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D215A" w14:textId="77777777" w:rsidR="005E0A49" w:rsidRPr="00F80F49" w:rsidRDefault="005E0A49" w:rsidP="005E0A49">
      <w:pPr>
        <w:pStyle w:val="ColorfulList-Accent11"/>
        <w:ind w:left="0"/>
        <w:rPr>
          <w:rFonts w:ascii="Bookman Old Style" w:hAnsi="Bookman Old Style"/>
          <w:szCs w:val="24"/>
        </w:rPr>
      </w:pPr>
      <w:r w:rsidRPr="00F80F49">
        <w:rPr>
          <w:rFonts w:ascii="Bookman Old Style" w:hAnsi="Bookman Old Style"/>
          <w:szCs w:val="24"/>
        </w:rPr>
        <w:t>MINUTES OF THE GENERAL EDUCATION COMMITTEE</w:t>
      </w:r>
    </w:p>
    <w:p w14:paraId="04A55590" w14:textId="77777777" w:rsidR="005E0A49" w:rsidRPr="00F80F49" w:rsidRDefault="005E0A49" w:rsidP="005E0A49">
      <w:pPr>
        <w:pStyle w:val="ColorfulList-Accent11"/>
        <w:ind w:left="0"/>
        <w:rPr>
          <w:rFonts w:ascii="Bookman Old Style" w:hAnsi="Bookman Old Style"/>
          <w:szCs w:val="24"/>
        </w:rPr>
      </w:pPr>
      <w:r w:rsidRPr="00F80F49">
        <w:rPr>
          <w:rFonts w:ascii="Bookman Old Style" w:hAnsi="Bookman Old Style"/>
          <w:szCs w:val="24"/>
        </w:rPr>
        <w:t>CALIFORNIA STATE UNIVERSITY, FRESNO</w:t>
      </w:r>
    </w:p>
    <w:p w14:paraId="55D01CF3" w14:textId="77777777" w:rsidR="005E0A49" w:rsidRPr="00F80F49" w:rsidRDefault="005E0A49" w:rsidP="005E0A49">
      <w:pPr>
        <w:pStyle w:val="ColorfulList-Accent11"/>
        <w:ind w:left="0"/>
        <w:rPr>
          <w:rFonts w:ascii="Bookman Old Style" w:hAnsi="Bookman Old Style"/>
          <w:szCs w:val="24"/>
        </w:rPr>
      </w:pPr>
      <w:r>
        <w:rPr>
          <w:rFonts w:ascii="Bookman Old Style" w:hAnsi="Bookman Old Style"/>
          <w:szCs w:val="24"/>
        </w:rPr>
        <w:t>5200</w:t>
      </w:r>
      <w:r w:rsidRPr="00F80F49">
        <w:rPr>
          <w:rFonts w:ascii="Bookman Old Style" w:hAnsi="Bookman Old Style"/>
          <w:szCs w:val="24"/>
        </w:rPr>
        <w:t xml:space="preserve"> N. </w:t>
      </w:r>
      <w:r>
        <w:rPr>
          <w:rFonts w:ascii="Bookman Old Style" w:hAnsi="Bookman Old Style"/>
          <w:szCs w:val="24"/>
        </w:rPr>
        <w:t>Barton Avenue, M/S ML 34</w:t>
      </w:r>
    </w:p>
    <w:p w14:paraId="2BF3737D" w14:textId="77777777" w:rsidR="005E0A49" w:rsidRPr="00F80F49" w:rsidRDefault="005E0A49" w:rsidP="005E0A49">
      <w:pPr>
        <w:pStyle w:val="ColorfulList-Accent11"/>
        <w:ind w:left="0"/>
        <w:rPr>
          <w:rFonts w:ascii="Bookman Old Style" w:hAnsi="Bookman Old Style"/>
          <w:szCs w:val="24"/>
        </w:rPr>
      </w:pPr>
      <w:r>
        <w:rPr>
          <w:rFonts w:ascii="Bookman Old Style" w:hAnsi="Bookman Old Style"/>
          <w:szCs w:val="24"/>
        </w:rPr>
        <w:t>Fresno, California 93740-8014</w:t>
      </w:r>
    </w:p>
    <w:p w14:paraId="35A25AC0" w14:textId="77777777" w:rsidR="005E0A49" w:rsidRDefault="005E0A49" w:rsidP="005E0A49">
      <w:pPr>
        <w:jc w:val="center"/>
        <w:rPr>
          <w:rFonts w:ascii="Times New Roman" w:eastAsia="Times New Roman" w:hAnsi="Times New Roman" w:cs="Times New Roman"/>
          <w:b/>
        </w:rPr>
      </w:pPr>
    </w:p>
    <w:p w14:paraId="30805782" w14:textId="77777777" w:rsidR="005E0A49" w:rsidRDefault="005E0A49" w:rsidP="005E0A49">
      <w:pPr>
        <w:pStyle w:val="ColorfulList-Accent11"/>
        <w:ind w:left="0"/>
        <w:rPr>
          <w:rFonts w:ascii="Bookman Old Style" w:hAnsi="Bookman Old Style"/>
          <w:szCs w:val="24"/>
        </w:rPr>
      </w:pPr>
      <w:r w:rsidRPr="00F80F49">
        <w:rPr>
          <w:rFonts w:ascii="Bookman Old Style" w:hAnsi="Bookman Old Style"/>
          <w:szCs w:val="24"/>
        </w:rPr>
        <w:t>Office of the Academic Senate</w:t>
      </w:r>
    </w:p>
    <w:p w14:paraId="46A9F54F" w14:textId="77777777" w:rsidR="005E0A49" w:rsidRPr="00F80F49" w:rsidRDefault="005E0A49" w:rsidP="005E0A49">
      <w:pPr>
        <w:pStyle w:val="ColorfulList-Accent11"/>
        <w:ind w:left="0"/>
        <w:rPr>
          <w:rFonts w:ascii="Bookman Old Style" w:hAnsi="Bookman Old Style"/>
          <w:szCs w:val="24"/>
        </w:rPr>
      </w:pPr>
    </w:p>
    <w:p w14:paraId="0134C4CD" w14:textId="77777777" w:rsidR="005E0A49" w:rsidRPr="00F80F49" w:rsidRDefault="005E0A49" w:rsidP="005E0A49">
      <w:pPr>
        <w:pStyle w:val="ColorfulList-Accent11"/>
        <w:ind w:left="0"/>
        <w:rPr>
          <w:rFonts w:ascii="Bookman Old Style" w:hAnsi="Bookman Old Style"/>
          <w:szCs w:val="24"/>
        </w:rPr>
      </w:pPr>
      <w:r w:rsidRPr="00F80F49">
        <w:rPr>
          <w:rFonts w:ascii="Bookman Old Style" w:hAnsi="Bookman Old Style"/>
          <w:szCs w:val="24"/>
        </w:rPr>
        <w:t>Phone: (559) 278-2743</w:t>
      </w:r>
      <w:r w:rsidRPr="00F80F49">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F80F49">
        <w:rPr>
          <w:rFonts w:ascii="Bookman Old Style" w:hAnsi="Bookman Old Style"/>
          <w:szCs w:val="24"/>
        </w:rPr>
        <w:t>Fax: (559) 278-5745</w:t>
      </w:r>
    </w:p>
    <w:p w14:paraId="606E8B91" w14:textId="77777777" w:rsidR="005E0A49" w:rsidRDefault="005E0A49" w:rsidP="005E0A49">
      <w:pPr>
        <w:rPr>
          <w:rFonts w:ascii="Times New Roman" w:eastAsia="Times New Roman" w:hAnsi="Times New Roman" w:cs="Times New Roman"/>
        </w:rPr>
      </w:pPr>
    </w:p>
    <w:p w14:paraId="0BED2221" w14:textId="3500E5B1" w:rsidR="005E0A49" w:rsidRDefault="005E0A49" w:rsidP="005E0A49">
      <w:pPr>
        <w:contextualSpacing w:val="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November 2</w:t>
      </w:r>
      <w:r w:rsidRPr="006E138E">
        <w:rPr>
          <w:rFonts w:ascii="Bookman Old Style" w:eastAsia="Times New Roman" w:hAnsi="Bookman Old Style" w:cs="Times New Roman"/>
          <w:sz w:val="24"/>
          <w:szCs w:val="24"/>
        </w:rPr>
        <w:t>, 2018</w:t>
      </w:r>
    </w:p>
    <w:p w14:paraId="7E7887B2" w14:textId="70FAB40B" w:rsidR="005E0A49" w:rsidRDefault="005E0A49" w:rsidP="005E0A49">
      <w:pPr>
        <w:contextualSpacing w:val="0"/>
        <w:rPr>
          <w:rFonts w:ascii="Bookman Old Style" w:eastAsia="Times New Roman" w:hAnsi="Bookman Old Style" w:cs="Times New Roman"/>
          <w:sz w:val="24"/>
          <w:szCs w:val="24"/>
        </w:rPr>
      </w:pPr>
    </w:p>
    <w:p w14:paraId="0856E20A" w14:textId="2F6783F3" w:rsidR="000E056E" w:rsidRPr="005E0A49" w:rsidRDefault="005E0A49" w:rsidP="005E0A49">
      <w:pPr>
        <w:contextualSpacing w:val="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Chair James called the meeting to order in HML 4115 Haak Conference room.</w:t>
      </w:r>
    </w:p>
    <w:p w14:paraId="082A4C23" w14:textId="77777777" w:rsidR="000E056E" w:rsidRPr="005E0A49" w:rsidRDefault="005E2F75">
      <w:pPr>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 </w:t>
      </w:r>
    </w:p>
    <w:p w14:paraId="59B79E86" w14:textId="77777777" w:rsidR="000E056E" w:rsidRPr="005E0A49" w:rsidRDefault="005E2F75">
      <w:pPr>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1. </w:t>
      </w:r>
      <w:r w:rsidRPr="005E0A49">
        <w:rPr>
          <w:rFonts w:ascii="Bookman Old Style" w:eastAsia="Times New Roman" w:hAnsi="Bookman Old Style" w:cs="Times New Roman"/>
          <w:sz w:val="24"/>
          <w:szCs w:val="24"/>
        </w:rPr>
        <w:tab/>
        <w:t>Approval of Agenda</w:t>
      </w:r>
    </w:p>
    <w:p w14:paraId="74496347" w14:textId="77777777" w:rsidR="000E056E" w:rsidRPr="005E0A49" w:rsidRDefault="000E056E">
      <w:pPr>
        <w:contextualSpacing w:val="0"/>
        <w:rPr>
          <w:rFonts w:ascii="Bookman Old Style" w:eastAsia="Times New Roman" w:hAnsi="Bookman Old Style" w:cs="Times New Roman"/>
          <w:sz w:val="24"/>
          <w:szCs w:val="24"/>
        </w:rPr>
      </w:pPr>
    </w:p>
    <w:p w14:paraId="3E728A83" w14:textId="77777777" w:rsidR="000E056E" w:rsidRPr="005E0A49" w:rsidRDefault="005E2F75">
      <w:pPr>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2. </w:t>
      </w:r>
      <w:r w:rsidRPr="005E0A49">
        <w:rPr>
          <w:rFonts w:ascii="Bookman Old Style" w:eastAsia="Times New Roman" w:hAnsi="Bookman Old Style" w:cs="Times New Roman"/>
          <w:sz w:val="24"/>
          <w:szCs w:val="24"/>
        </w:rPr>
        <w:tab/>
        <w:t>Approval of Minutes</w:t>
      </w:r>
    </w:p>
    <w:p w14:paraId="4B3896D6" w14:textId="77777777" w:rsidR="000E056E" w:rsidRPr="005E0A49" w:rsidRDefault="000E056E">
      <w:pPr>
        <w:contextualSpacing w:val="0"/>
        <w:rPr>
          <w:rFonts w:ascii="Bookman Old Style" w:eastAsia="Times New Roman" w:hAnsi="Bookman Old Style" w:cs="Times New Roman"/>
          <w:sz w:val="24"/>
          <w:szCs w:val="24"/>
        </w:rPr>
      </w:pPr>
    </w:p>
    <w:p w14:paraId="54FF6203" w14:textId="77777777" w:rsidR="000E056E" w:rsidRPr="005E0A49" w:rsidRDefault="005E2F75">
      <w:pPr>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3. </w:t>
      </w:r>
      <w:r w:rsidRPr="005E0A49">
        <w:rPr>
          <w:rFonts w:ascii="Bookman Old Style" w:eastAsia="Times New Roman" w:hAnsi="Bookman Old Style" w:cs="Times New Roman"/>
          <w:sz w:val="24"/>
          <w:szCs w:val="24"/>
        </w:rPr>
        <w:tab/>
        <w:t>Communications and Announcements</w:t>
      </w:r>
    </w:p>
    <w:p w14:paraId="645FF7DC" w14:textId="77777777" w:rsidR="000E056E" w:rsidRPr="005E0A49" w:rsidRDefault="005E2F75">
      <w:pPr>
        <w:ind w:firstLine="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a. </w:t>
      </w:r>
      <w:r w:rsidRPr="005E0A49">
        <w:rPr>
          <w:rFonts w:ascii="Bookman Old Style" w:eastAsia="Times New Roman" w:hAnsi="Bookman Old Style" w:cs="Times New Roman"/>
          <w:sz w:val="24"/>
          <w:szCs w:val="24"/>
        </w:rPr>
        <w:tab/>
        <w:t>HON 20/21 (Chadley)</w:t>
      </w:r>
    </w:p>
    <w:p w14:paraId="50B4ACE8" w14:textId="77777777" w:rsidR="000E056E" w:rsidRPr="005E0A49" w:rsidRDefault="005E2F75">
      <w:pPr>
        <w:ind w:firstLine="720"/>
        <w:contextualSpacing w:val="0"/>
        <w:rPr>
          <w:rFonts w:ascii="Bookman Old Style" w:eastAsia="Times New Roman" w:hAnsi="Bookman Old Style" w:cs="Times New Roman"/>
          <w:color w:val="222222"/>
          <w:sz w:val="24"/>
          <w:szCs w:val="24"/>
          <w:highlight w:val="white"/>
        </w:rPr>
      </w:pPr>
      <w:r w:rsidRPr="005E0A49">
        <w:rPr>
          <w:rFonts w:ascii="Bookman Old Style" w:eastAsia="Times New Roman" w:hAnsi="Bookman Old Style" w:cs="Times New Roman"/>
          <w:sz w:val="24"/>
          <w:szCs w:val="24"/>
        </w:rPr>
        <w:t xml:space="preserve">b.         </w:t>
      </w:r>
      <w:r w:rsidRPr="005E0A49">
        <w:rPr>
          <w:rFonts w:ascii="Bookman Old Style" w:eastAsia="Times New Roman" w:hAnsi="Bookman Old Style" w:cs="Times New Roman"/>
          <w:color w:val="222222"/>
          <w:sz w:val="24"/>
          <w:szCs w:val="24"/>
          <w:highlight w:val="white"/>
        </w:rPr>
        <w:t>CI 152 Adolescent Learning and Development (Chadley)</w:t>
      </w:r>
    </w:p>
    <w:p w14:paraId="3E5A0F08" w14:textId="77777777" w:rsidR="000E056E" w:rsidRPr="005E0A49" w:rsidRDefault="005E2F75">
      <w:pPr>
        <w:ind w:firstLine="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c. </w:t>
      </w:r>
      <w:r w:rsidRPr="005E0A49">
        <w:rPr>
          <w:rFonts w:ascii="Bookman Old Style" w:eastAsia="Times New Roman" w:hAnsi="Bookman Old Style" w:cs="Times New Roman"/>
          <w:sz w:val="24"/>
          <w:szCs w:val="24"/>
        </w:rPr>
        <w:tab/>
        <w:t>APM 215 Update (Xuanning/ Melissa)</w:t>
      </w:r>
    </w:p>
    <w:p w14:paraId="1FFF7C13" w14:textId="77777777" w:rsidR="000E056E" w:rsidRPr="005E0A49" w:rsidRDefault="005E2F75">
      <w:pPr>
        <w:ind w:firstLine="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d. </w:t>
      </w:r>
      <w:r w:rsidRPr="005E0A49">
        <w:rPr>
          <w:rFonts w:ascii="Bookman Old Style" w:eastAsia="Times New Roman" w:hAnsi="Bookman Old Style" w:cs="Times New Roman"/>
          <w:sz w:val="24"/>
          <w:szCs w:val="24"/>
        </w:rPr>
        <w:tab/>
        <w:t>Assessment Best Practices Survey (Xuanning/Chadley)</w:t>
      </w:r>
    </w:p>
    <w:p w14:paraId="2747BA66" w14:textId="77777777" w:rsidR="000E056E" w:rsidRPr="005E0A49" w:rsidRDefault="005E2F75">
      <w:pPr>
        <w:ind w:firstLine="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e. </w:t>
      </w:r>
      <w:r w:rsidRPr="005E0A49">
        <w:rPr>
          <w:rFonts w:ascii="Bookman Old Style" w:eastAsia="Times New Roman" w:hAnsi="Bookman Old Style" w:cs="Times New Roman"/>
          <w:sz w:val="24"/>
          <w:szCs w:val="24"/>
        </w:rPr>
        <w:tab/>
        <w:t>GE Themes/ CSU Chico</w:t>
      </w:r>
    </w:p>
    <w:p w14:paraId="05C69833" w14:textId="77777777" w:rsidR="000E056E" w:rsidRPr="005E0A49" w:rsidRDefault="000E056E">
      <w:pPr>
        <w:ind w:firstLine="720"/>
        <w:contextualSpacing w:val="0"/>
        <w:rPr>
          <w:rFonts w:ascii="Bookman Old Style" w:eastAsia="Times New Roman" w:hAnsi="Bookman Old Style" w:cs="Times New Roman"/>
          <w:sz w:val="24"/>
          <w:szCs w:val="24"/>
        </w:rPr>
      </w:pPr>
    </w:p>
    <w:p w14:paraId="2EC99865" w14:textId="77777777" w:rsidR="000E056E" w:rsidRPr="005E0A49" w:rsidRDefault="005E2F75">
      <w:pPr>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4. </w:t>
      </w:r>
      <w:r w:rsidRPr="005E0A49">
        <w:rPr>
          <w:rFonts w:ascii="Bookman Old Style" w:eastAsia="Times New Roman" w:hAnsi="Bookman Old Style" w:cs="Times New Roman"/>
          <w:sz w:val="24"/>
          <w:szCs w:val="24"/>
        </w:rPr>
        <w:tab/>
        <w:t>Old Business</w:t>
      </w:r>
    </w:p>
    <w:p w14:paraId="06E8398E" w14:textId="77777777" w:rsidR="000E056E" w:rsidRPr="005E0A49" w:rsidRDefault="005E2F75">
      <w:pPr>
        <w:ind w:firstLine="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a.     MUS-4A; 161A; 161B</w:t>
      </w:r>
    </w:p>
    <w:p w14:paraId="15F4AE6B" w14:textId="77777777" w:rsidR="000E056E" w:rsidRPr="005E0A49" w:rsidRDefault="000E056E">
      <w:pPr>
        <w:ind w:firstLine="720"/>
        <w:contextualSpacing w:val="0"/>
        <w:rPr>
          <w:rFonts w:ascii="Bookman Old Style" w:eastAsia="Times New Roman" w:hAnsi="Bookman Old Style" w:cs="Times New Roman"/>
          <w:sz w:val="24"/>
          <w:szCs w:val="24"/>
        </w:rPr>
      </w:pPr>
    </w:p>
    <w:p w14:paraId="66D3EA54" w14:textId="77777777" w:rsidR="000E056E" w:rsidRPr="005E0A49" w:rsidRDefault="005E2F75">
      <w:pPr>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5. </w:t>
      </w:r>
      <w:r w:rsidRPr="005E0A49">
        <w:rPr>
          <w:rFonts w:ascii="Bookman Old Style" w:eastAsia="Times New Roman" w:hAnsi="Bookman Old Style" w:cs="Times New Roman"/>
          <w:sz w:val="24"/>
          <w:szCs w:val="24"/>
        </w:rPr>
        <w:tab/>
        <w:t>New Business</w:t>
      </w:r>
    </w:p>
    <w:p w14:paraId="6AD17FD7" w14:textId="77777777" w:rsidR="000E056E" w:rsidRPr="005E0A49" w:rsidRDefault="000E056E">
      <w:pPr>
        <w:contextualSpacing w:val="0"/>
        <w:rPr>
          <w:rFonts w:ascii="Bookman Old Style" w:eastAsia="Times New Roman" w:hAnsi="Bookman Old Style" w:cs="Times New Roman"/>
          <w:sz w:val="24"/>
          <w:szCs w:val="24"/>
        </w:rPr>
      </w:pPr>
    </w:p>
    <w:p w14:paraId="02224775" w14:textId="77777777" w:rsidR="000E056E" w:rsidRPr="005E0A49" w:rsidRDefault="005E2F75">
      <w:pPr>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6. </w:t>
      </w:r>
      <w:r w:rsidRPr="005E0A49">
        <w:rPr>
          <w:rFonts w:ascii="Bookman Old Style" w:eastAsia="Times New Roman" w:hAnsi="Bookman Old Style" w:cs="Times New Roman"/>
          <w:sz w:val="24"/>
          <w:szCs w:val="24"/>
        </w:rPr>
        <w:tab/>
        <w:t>Adjournment</w:t>
      </w:r>
    </w:p>
    <w:p w14:paraId="781BF9CA" w14:textId="77777777" w:rsidR="000E056E" w:rsidRPr="005E0A49" w:rsidRDefault="000E056E">
      <w:pPr>
        <w:contextualSpacing w:val="0"/>
        <w:rPr>
          <w:rFonts w:ascii="Bookman Old Style" w:eastAsia="Times New Roman" w:hAnsi="Bookman Old Style" w:cs="Times New Roman"/>
          <w:sz w:val="24"/>
          <w:szCs w:val="24"/>
        </w:rPr>
      </w:pPr>
    </w:p>
    <w:p w14:paraId="644AB39E" w14:textId="77777777" w:rsidR="000E056E" w:rsidRPr="005E0A49" w:rsidRDefault="000E056E">
      <w:pPr>
        <w:contextualSpacing w:val="0"/>
        <w:rPr>
          <w:rFonts w:ascii="Bookman Old Style" w:eastAsia="Times New Roman" w:hAnsi="Bookman Old Style" w:cs="Times New Roman"/>
          <w:sz w:val="24"/>
          <w:szCs w:val="24"/>
        </w:rPr>
      </w:pPr>
    </w:p>
    <w:p w14:paraId="20D9A145" w14:textId="77777777" w:rsidR="000E056E" w:rsidRPr="005E0A49" w:rsidRDefault="000E056E">
      <w:pPr>
        <w:contextualSpacing w:val="0"/>
        <w:rPr>
          <w:rFonts w:ascii="Bookman Old Style" w:eastAsia="Times New Roman" w:hAnsi="Bookman Old Style" w:cs="Times New Roman"/>
          <w:sz w:val="24"/>
          <w:szCs w:val="24"/>
        </w:rPr>
      </w:pPr>
    </w:p>
    <w:p w14:paraId="580CAAFB" w14:textId="77777777" w:rsidR="000E056E" w:rsidRPr="005E0A49" w:rsidRDefault="005E2F75">
      <w:pPr>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Attending:</w:t>
      </w:r>
    </w:p>
    <w:tbl>
      <w:tblPr>
        <w:tblStyle w:val="a"/>
        <w:tblW w:w="74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50"/>
        <w:gridCol w:w="2520"/>
        <w:gridCol w:w="2715"/>
      </w:tblGrid>
      <w:tr w:rsidR="000E056E" w:rsidRPr="005E0A49" w14:paraId="0B2B9175" w14:textId="77777777">
        <w:trPr>
          <w:trHeight w:val="780"/>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90853FE" w14:textId="77777777" w:rsidR="000E056E" w:rsidRPr="005E0A49" w:rsidRDefault="005E2F75">
            <w:pPr>
              <w:ind w:left="720"/>
              <w:contextualSpacing w:val="0"/>
              <w:jc w:val="center"/>
              <w:rPr>
                <w:rFonts w:ascii="Bookman Old Style" w:eastAsia="Times New Roman" w:hAnsi="Bookman Old Style" w:cs="Times New Roman"/>
                <w:b/>
                <w:sz w:val="24"/>
                <w:szCs w:val="24"/>
              </w:rPr>
            </w:pPr>
            <w:r w:rsidRPr="005E0A49">
              <w:rPr>
                <w:rFonts w:ascii="Bookman Old Style" w:eastAsia="Times New Roman" w:hAnsi="Bookman Old Style" w:cs="Times New Roman"/>
                <w:b/>
                <w:sz w:val="24"/>
                <w:szCs w:val="24"/>
              </w:rPr>
              <w:t>Member</w:t>
            </w:r>
          </w:p>
        </w:tc>
        <w:tc>
          <w:tcPr>
            <w:tcW w:w="2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4F8B3E4B" w14:textId="77777777" w:rsidR="000E056E" w:rsidRPr="005E0A49" w:rsidRDefault="005E2F75">
            <w:pPr>
              <w:ind w:left="720"/>
              <w:contextualSpacing w:val="0"/>
              <w:jc w:val="center"/>
              <w:rPr>
                <w:rFonts w:ascii="Bookman Old Style" w:eastAsia="Times New Roman" w:hAnsi="Bookman Old Style" w:cs="Times New Roman"/>
                <w:b/>
                <w:sz w:val="24"/>
                <w:szCs w:val="24"/>
              </w:rPr>
            </w:pPr>
            <w:r w:rsidRPr="005E0A49">
              <w:rPr>
                <w:rFonts w:ascii="Bookman Old Style" w:eastAsia="Times New Roman" w:hAnsi="Bookman Old Style" w:cs="Times New Roman"/>
                <w:b/>
                <w:sz w:val="24"/>
                <w:szCs w:val="24"/>
              </w:rPr>
              <w:t>College</w:t>
            </w:r>
          </w:p>
        </w:tc>
        <w:tc>
          <w:tcPr>
            <w:tcW w:w="27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E1A960" w14:textId="77777777" w:rsidR="000E056E" w:rsidRPr="005E0A49" w:rsidRDefault="005E2F75">
            <w:pPr>
              <w:ind w:left="720"/>
              <w:contextualSpacing w:val="0"/>
              <w:jc w:val="center"/>
              <w:rPr>
                <w:rFonts w:ascii="Bookman Old Style" w:eastAsia="Times New Roman" w:hAnsi="Bookman Old Style" w:cs="Times New Roman"/>
                <w:b/>
                <w:sz w:val="24"/>
                <w:szCs w:val="24"/>
              </w:rPr>
            </w:pPr>
            <w:r w:rsidRPr="005E0A49">
              <w:rPr>
                <w:rFonts w:ascii="Bookman Old Style" w:eastAsia="Times New Roman" w:hAnsi="Bookman Old Style" w:cs="Times New Roman"/>
                <w:b/>
                <w:sz w:val="24"/>
                <w:szCs w:val="24"/>
              </w:rPr>
              <w:t xml:space="preserve"> </w:t>
            </w:r>
          </w:p>
        </w:tc>
      </w:tr>
      <w:tr w:rsidR="000E056E" w:rsidRPr="005E0A49" w14:paraId="690D6707" w14:textId="77777777">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177F738" w14:textId="77777777" w:rsidR="000E056E" w:rsidRPr="005E0A49" w:rsidRDefault="005E2F75">
            <w:pPr>
              <w:ind w:left="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David Kinnunen</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253DE49" w14:textId="77777777" w:rsidR="000E056E" w:rsidRPr="005E0A49" w:rsidRDefault="005E2F75">
            <w:pPr>
              <w:ind w:left="720"/>
              <w:contextualSpacing w:val="0"/>
              <w:jc w:val="center"/>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CHHS</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14:paraId="3683602D" w14:textId="77777777" w:rsidR="000E056E" w:rsidRPr="005E0A49" w:rsidRDefault="005E2F75">
            <w:pPr>
              <w:ind w:left="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w:t>
            </w:r>
          </w:p>
        </w:tc>
      </w:tr>
      <w:tr w:rsidR="000E056E" w:rsidRPr="005E0A49" w14:paraId="7FCE1662" w14:textId="77777777">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23658BA" w14:textId="77777777" w:rsidR="000E056E" w:rsidRPr="005E0A49" w:rsidRDefault="005E2F75">
            <w:pPr>
              <w:ind w:left="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lastRenderedPageBreak/>
              <w:t>Chadley James</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9F6A19A" w14:textId="77777777" w:rsidR="000E056E" w:rsidRPr="005E0A49" w:rsidRDefault="005E2F75">
            <w:pPr>
              <w:ind w:left="720"/>
              <w:contextualSpacing w:val="0"/>
              <w:jc w:val="center"/>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COSS</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14:paraId="45A2561B" w14:textId="77777777" w:rsidR="000E056E" w:rsidRPr="005E0A49" w:rsidRDefault="005E2F75">
            <w:pPr>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             X </w:t>
            </w:r>
          </w:p>
        </w:tc>
      </w:tr>
      <w:tr w:rsidR="000E056E" w:rsidRPr="005E0A49" w14:paraId="18C8B4CD" w14:textId="77777777">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03D9FDF" w14:textId="77777777" w:rsidR="000E056E" w:rsidRPr="005E0A49" w:rsidRDefault="005E2F75">
            <w:pPr>
              <w:ind w:left="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Spee Kosloff</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72AE1A2" w14:textId="77777777" w:rsidR="000E056E" w:rsidRPr="005E0A49" w:rsidRDefault="005E2F75">
            <w:pPr>
              <w:ind w:left="720"/>
              <w:contextualSpacing w:val="0"/>
              <w:jc w:val="center"/>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CSM</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14:paraId="431F09D3" w14:textId="77777777" w:rsidR="000E056E" w:rsidRPr="005E0A49" w:rsidRDefault="005E2F75">
            <w:pPr>
              <w:ind w:left="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 </w:t>
            </w:r>
          </w:p>
        </w:tc>
      </w:tr>
      <w:tr w:rsidR="000E056E" w:rsidRPr="005E0A49" w14:paraId="5E531DC3" w14:textId="77777777">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6CCEB72" w14:textId="77777777" w:rsidR="000E056E" w:rsidRPr="005E0A49" w:rsidRDefault="005E2F75">
            <w:pPr>
              <w:ind w:left="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Christina Luna</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E715F7C" w14:textId="77777777" w:rsidR="000E056E" w:rsidRPr="005E0A49" w:rsidRDefault="005E2F75">
            <w:pPr>
              <w:ind w:left="720"/>
              <w:contextualSpacing w:val="0"/>
              <w:jc w:val="center"/>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KSOEHD</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14:paraId="3E69078A" w14:textId="77777777" w:rsidR="000E056E" w:rsidRPr="005E0A49" w:rsidRDefault="005E2F75">
            <w:pPr>
              <w:ind w:left="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 </w:t>
            </w:r>
          </w:p>
        </w:tc>
      </w:tr>
      <w:tr w:rsidR="000E056E" w:rsidRPr="005E0A49" w14:paraId="7CE2201D" w14:textId="77777777">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5A99982" w14:textId="77777777" w:rsidR="000E056E" w:rsidRPr="005E0A49" w:rsidRDefault="005E2F75">
            <w:pPr>
              <w:ind w:left="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Steven Payne</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672D7A2" w14:textId="77777777" w:rsidR="000E056E" w:rsidRPr="005E0A49" w:rsidRDefault="005E2F75">
            <w:pPr>
              <w:ind w:left="720"/>
              <w:contextualSpacing w:val="0"/>
              <w:jc w:val="center"/>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CSM</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14:paraId="3EC73FAA" w14:textId="77777777" w:rsidR="000E056E" w:rsidRPr="005E0A49" w:rsidRDefault="005E2F75">
            <w:pPr>
              <w:ind w:left="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 </w:t>
            </w:r>
          </w:p>
        </w:tc>
      </w:tr>
      <w:tr w:rsidR="000E056E" w:rsidRPr="005E0A49" w14:paraId="28AAE1B1" w14:textId="77777777">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9F7040E" w14:textId="77777777" w:rsidR="000E056E" w:rsidRPr="005E0A49" w:rsidRDefault="005E2F75">
            <w:pPr>
              <w:ind w:left="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Devendra Sharma</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46348F4" w14:textId="77777777" w:rsidR="000E056E" w:rsidRPr="005E0A49" w:rsidRDefault="005E2F75">
            <w:pPr>
              <w:ind w:left="720"/>
              <w:contextualSpacing w:val="0"/>
              <w:jc w:val="center"/>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CAH</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14:paraId="4FF29780" w14:textId="77777777" w:rsidR="000E056E" w:rsidRPr="005E0A49" w:rsidRDefault="005E2F75">
            <w:pPr>
              <w:ind w:left="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     X</w:t>
            </w:r>
          </w:p>
        </w:tc>
      </w:tr>
      <w:tr w:rsidR="000E056E" w:rsidRPr="005E0A49" w14:paraId="41DD679C" w14:textId="77777777">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EA1151F" w14:textId="77777777" w:rsidR="000E056E" w:rsidRPr="005E0A49" w:rsidRDefault="005E2F75">
            <w:pPr>
              <w:ind w:left="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Yushin Ahn</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4B42D96" w14:textId="77777777" w:rsidR="000E056E" w:rsidRPr="005E0A49" w:rsidRDefault="005E2F75">
            <w:pPr>
              <w:ind w:left="720"/>
              <w:contextualSpacing w:val="0"/>
              <w:jc w:val="center"/>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LCOE</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14:paraId="4F45BFD6" w14:textId="77777777" w:rsidR="000E056E" w:rsidRPr="005E0A49" w:rsidRDefault="005E2F75">
            <w:pPr>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                  X </w:t>
            </w:r>
          </w:p>
        </w:tc>
      </w:tr>
      <w:tr w:rsidR="000E056E" w:rsidRPr="005E0A49" w14:paraId="2B986697" w14:textId="77777777">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5DC909B" w14:textId="77777777" w:rsidR="000E056E" w:rsidRPr="005E0A49" w:rsidRDefault="005E2F75">
            <w:pPr>
              <w:ind w:left="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Lynn Williams</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9A46858" w14:textId="77777777" w:rsidR="000E056E" w:rsidRPr="005E0A49" w:rsidRDefault="005E2F75">
            <w:pPr>
              <w:ind w:left="720"/>
              <w:contextualSpacing w:val="0"/>
              <w:jc w:val="center"/>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JCAST</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14:paraId="1343D03D" w14:textId="77777777" w:rsidR="000E056E" w:rsidRPr="005E0A49" w:rsidRDefault="005E2F75">
            <w:pPr>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                  X</w:t>
            </w:r>
          </w:p>
        </w:tc>
      </w:tr>
      <w:tr w:rsidR="000E056E" w:rsidRPr="005E0A49" w14:paraId="3A87B89B" w14:textId="77777777">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0A46BB3" w14:textId="77777777" w:rsidR="000E056E" w:rsidRPr="005E0A49" w:rsidRDefault="005E2F75">
            <w:pPr>
              <w:ind w:left="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Kathy Dunbar</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EC47863" w14:textId="77777777" w:rsidR="000E056E" w:rsidRPr="005E0A49" w:rsidRDefault="005E2F75">
            <w:pPr>
              <w:ind w:left="720"/>
              <w:contextualSpacing w:val="0"/>
              <w:jc w:val="center"/>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Student Affairs</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14:paraId="224B36F2" w14:textId="77777777" w:rsidR="000E056E" w:rsidRPr="005E0A49" w:rsidRDefault="005E2F75">
            <w:pPr>
              <w:ind w:left="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      X </w:t>
            </w:r>
          </w:p>
        </w:tc>
      </w:tr>
      <w:tr w:rsidR="000E056E" w:rsidRPr="005E0A49" w14:paraId="5FEBE8C4" w14:textId="77777777">
        <w:trPr>
          <w:trHeight w:val="46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3C1F239" w14:textId="77777777" w:rsidR="000E056E" w:rsidRPr="005E0A49" w:rsidRDefault="005E2F75">
            <w:pPr>
              <w:ind w:left="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Xuanning Fu</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2761500" w14:textId="77777777" w:rsidR="000E056E" w:rsidRPr="005E0A49" w:rsidRDefault="005E2F75">
            <w:pPr>
              <w:ind w:left="720"/>
              <w:contextualSpacing w:val="0"/>
              <w:jc w:val="center"/>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Undergrad Studies</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14:paraId="471085DA" w14:textId="77777777" w:rsidR="000E056E" w:rsidRPr="005E0A49" w:rsidRDefault="005E2F75">
            <w:pPr>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                 X </w:t>
            </w:r>
          </w:p>
        </w:tc>
      </w:tr>
      <w:tr w:rsidR="000E056E" w:rsidRPr="005E0A49" w14:paraId="69B0DD2A" w14:textId="77777777">
        <w:trPr>
          <w:trHeight w:val="46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84D889B" w14:textId="77777777" w:rsidR="000E056E" w:rsidRPr="005E0A49" w:rsidRDefault="005E2F75">
            <w:pPr>
              <w:ind w:left="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Melissa Jordine, Guest</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17EA79B" w14:textId="77777777" w:rsidR="000E056E" w:rsidRPr="005E0A49" w:rsidRDefault="005E2F75">
            <w:pPr>
              <w:ind w:left="720"/>
              <w:contextualSpacing w:val="0"/>
              <w:jc w:val="center"/>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University assessment</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14:paraId="02F0C48C" w14:textId="77777777" w:rsidR="000E056E" w:rsidRPr="005E0A49" w:rsidRDefault="005E2F75">
            <w:pPr>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                 X </w:t>
            </w:r>
          </w:p>
        </w:tc>
      </w:tr>
      <w:tr w:rsidR="000E056E" w:rsidRPr="005E0A49" w14:paraId="0FA4A0E3" w14:textId="77777777">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12177D7" w14:textId="77777777" w:rsidR="000E056E" w:rsidRPr="005E0A49" w:rsidRDefault="005E2F75">
            <w:pPr>
              <w:ind w:left="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Erica Lassen, Guest</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BFF4CF2" w14:textId="77777777" w:rsidR="000E056E" w:rsidRPr="005E0A49" w:rsidRDefault="005E2F75">
            <w:pPr>
              <w:ind w:left="720"/>
              <w:contextualSpacing w:val="0"/>
              <w:jc w:val="center"/>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Articulation</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14:paraId="4C37B196" w14:textId="77777777" w:rsidR="000E056E" w:rsidRPr="005E0A49" w:rsidRDefault="005E2F75">
            <w:pPr>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                   X </w:t>
            </w:r>
          </w:p>
        </w:tc>
      </w:tr>
      <w:tr w:rsidR="000E056E" w:rsidRPr="005E0A49" w14:paraId="48002BE1" w14:textId="77777777">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9BCCC54" w14:textId="77777777" w:rsidR="000E056E" w:rsidRPr="005E0A49" w:rsidRDefault="005E2F75">
            <w:pPr>
              <w:ind w:left="720"/>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Chris Beck</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AF77E45" w14:textId="77777777" w:rsidR="000E056E" w:rsidRPr="005E0A49" w:rsidRDefault="005E2F75">
            <w:pPr>
              <w:ind w:left="720"/>
              <w:contextualSpacing w:val="0"/>
              <w:jc w:val="center"/>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ASI Student Rep</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14:paraId="23B3E90C" w14:textId="77777777" w:rsidR="000E056E" w:rsidRPr="005E0A49" w:rsidRDefault="005E2F75">
            <w:pPr>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                   X</w:t>
            </w:r>
          </w:p>
        </w:tc>
      </w:tr>
    </w:tbl>
    <w:p w14:paraId="49A02B42" w14:textId="77777777" w:rsidR="000E056E" w:rsidRPr="005E0A49" w:rsidRDefault="005E2F75">
      <w:pPr>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 </w:t>
      </w:r>
    </w:p>
    <w:p w14:paraId="20A8589F" w14:textId="77777777" w:rsidR="000E056E" w:rsidRPr="005E0A49" w:rsidRDefault="005E2F75">
      <w:pPr>
        <w:contextualSpacing w:val="0"/>
        <w:rPr>
          <w:rFonts w:ascii="Bookman Old Style" w:eastAsia="Times New Roman" w:hAnsi="Bookman Old Style" w:cs="Times New Roman"/>
          <w:sz w:val="24"/>
          <w:szCs w:val="24"/>
        </w:rPr>
      </w:pPr>
      <w:r w:rsidRPr="005E0A49">
        <w:rPr>
          <w:rFonts w:ascii="Bookman Old Style" w:eastAsia="Times New Roman" w:hAnsi="Bookman Old Style" w:cs="Times New Roman"/>
          <w:sz w:val="24"/>
          <w:szCs w:val="24"/>
        </w:rPr>
        <w:t xml:space="preserve"> </w:t>
      </w:r>
    </w:p>
    <w:p w14:paraId="755C96D6" w14:textId="77777777" w:rsidR="000E056E" w:rsidRDefault="005E2F75">
      <w:pPr>
        <w:contextualSpacing w:val="0"/>
        <w:rPr>
          <w:rFonts w:ascii="Bookman Old Style" w:hAnsi="Bookman Old Style"/>
          <w:sz w:val="24"/>
          <w:szCs w:val="24"/>
        </w:rPr>
      </w:pPr>
      <w:r w:rsidRPr="005E0A49">
        <w:rPr>
          <w:rFonts w:ascii="Bookman Old Style" w:hAnsi="Bookman Old Style"/>
          <w:sz w:val="24"/>
          <w:szCs w:val="24"/>
        </w:rPr>
        <w:t xml:space="preserve">Agenda was approved by a unanimous vote. The minutes were approved by a unanimous vote. </w:t>
      </w:r>
    </w:p>
    <w:p w14:paraId="018D9429" w14:textId="77777777" w:rsidR="007D1170" w:rsidRDefault="007D1170">
      <w:pPr>
        <w:contextualSpacing w:val="0"/>
        <w:rPr>
          <w:rFonts w:ascii="Bookman Old Style" w:hAnsi="Bookman Old Style"/>
          <w:sz w:val="24"/>
          <w:szCs w:val="24"/>
        </w:rPr>
      </w:pPr>
    </w:p>
    <w:p w14:paraId="2F79A97C" w14:textId="77777777" w:rsidR="007D1170" w:rsidRPr="005E0A49" w:rsidRDefault="007D1170">
      <w:pPr>
        <w:contextualSpacing w:val="0"/>
        <w:rPr>
          <w:rFonts w:ascii="Bookman Old Style" w:hAnsi="Bookman Old Style"/>
          <w:sz w:val="24"/>
          <w:szCs w:val="24"/>
        </w:rPr>
      </w:pPr>
    </w:p>
    <w:p w14:paraId="7C139017" w14:textId="77777777" w:rsidR="000E056E" w:rsidRPr="005E0A49" w:rsidRDefault="000E056E">
      <w:pPr>
        <w:contextualSpacing w:val="0"/>
        <w:rPr>
          <w:rFonts w:ascii="Bookman Old Style" w:hAnsi="Bookman Old Style"/>
          <w:sz w:val="24"/>
          <w:szCs w:val="24"/>
        </w:rPr>
      </w:pPr>
    </w:p>
    <w:p w14:paraId="158BC868" w14:textId="77777777" w:rsidR="000E056E" w:rsidRPr="005E0A49" w:rsidRDefault="005E2F75">
      <w:pPr>
        <w:contextualSpacing w:val="0"/>
        <w:rPr>
          <w:rFonts w:ascii="Bookman Old Style" w:hAnsi="Bookman Old Style"/>
          <w:sz w:val="24"/>
          <w:szCs w:val="24"/>
        </w:rPr>
      </w:pPr>
      <w:r w:rsidRPr="005E0A49">
        <w:rPr>
          <w:rFonts w:ascii="Bookman Old Style" w:hAnsi="Bookman Old Style"/>
          <w:sz w:val="24"/>
          <w:szCs w:val="24"/>
        </w:rPr>
        <w:lastRenderedPageBreak/>
        <w:t>Chadley sent recommendations to Saeed and the Douglas Fraleigh who is teaching the course. Saeed and Douglas will come to the meeting to discuss the proposals.</w:t>
      </w:r>
    </w:p>
    <w:p w14:paraId="2E93EF9C" w14:textId="77777777" w:rsidR="000E056E" w:rsidRPr="005E0A49" w:rsidRDefault="000E056E">
      <w:pPr>
        <w:contextualSpacing w:val="0"/>
        <w:rPr>
          <w:rFonts w:ascii="Bookman Old Style" w:hAnsi="Bookman Old Style"/>
          <w:sz w:val="24"/>
          <w:szCs w:val="24"/>
        </w:rPr>
      </w:pPr>
    </w:p>
    <w:p w14:paraId="7C5C057D" w14:textId="77777777" w:rsidR="000E056E" w:rsidRPr="005E0A49" w:rsidRDefault="005E2F75">
      <w:pPr>
        <w:contextualSpacing w:val="0"/>
        <w:rPr>
          <w:rFonts w:ascii="Bookman Old Style" w:hAnsi="Bookman Old Style"/>
          <w:sz w:val="24"/>
          <w:szCs w:val="24"/>
        </w:rPr>
      </w:pPr>
      <w:r w:rsidRPr="005E0A49">
        <w:rPr>
          <w:rFonts w:ascii="Bookman Old Style" w:hAnsi="Bookman Old Style"/>
          <w:sz w:val="24"/>
          <w:szCs w:val="24"/>
        </w:rPr>
        <w:t>Chadley has sent two e-mails out to the in</w:t>
      </w:r>
    </w:p>
    <w:p w14:paraId="714B9A19" w14:textId="77777777" w:rsidR="000E056E" w:rsidRPr="005E0A49" w:rsidRDefault="005E2F75">
      <w:pPr>
        <w:contextualSpacing w:val="0"/>
        <w:rPr>
          <w:rFonts w:ascii="Bookman Old Style" w:hAnsi="Bookman Old Style"/>
          <w:sz w:val="24"/>
          <w:szCs w:val="24"/>
        </w:rPr>
      </w:pPr>
      <w:r w:rsidRPr="005E0A49">
        <w:rPr>
          <w:rFonts w:ascii="Bookman Old Style" w:hAnsi="Bookman Old Style"/>
          <w:sz w:val="24"/>
          <w:szCs w:val="24"/>
        </w:rPr>
        <w:t xml:space="preserve">itiator of the CI 152 proposal in Bizflow. Chadley will send an e-mail to the Chair of the department to let them know.  </w:t>
      </w:r>
    </w:p>
    <w:p w14:paraId="7C639D80" w14:textId="77777777" w:rsidR="000E056E" w:rsidRPr="005E0A49" w:rsidRDefault="000E056E">
      <w:pPr>
        <w:contextualSpacing w:val="0"/>
        <w:rPr>
          <w:rFonts w:ascii="Bookman Old Style" w:hAnsi="Bookman Old Style"/>
          <w:sz w:val="24"/>
          <w:szCs w:val="24"/>
        </w:rPr>
      </w:pPr>
    </w:p>
    <w:p w14:paraId="149E3169" w14:textId="77777777" w:rsidR="000E056E" w:rsidRPr="005E0A49" w:rsidRDefault="005E2F75">
      <w:pPr>
        <w:contextualSpacing w:val="0"/>
        <w:rPr>
          <w:rFonts w:ascii="Bookman Old Style" w:hAnsi="Bookman Old Style"/>
          <w:sz w:val="24"/>
          <w:szCs w:val="24"/>
        </w:rPr>
      </w:pPr>
      <w:r w:rsidRPr="005E0A49">
        <w:rPr>
          <w:rFonts w:ascii="Bookman Old Style" w:hAnsi="Bookman Old Style"/>
          <w:sz w:val="24"/>
          <w:szCs w:val="24"/>
        </w:rPr>
        <w:t xml:space="preserve">Update regarding APM 215: A clean version of changes to APM 215 was created by Jayne Ramirez. The updated version should be ready to submit to the Academic Senate, but a concern was brought up regarding a possible reference to intermediate algebra. Chadley will take the lead on re-submitting to Academic Senate. Dr. Fu also noted that on the GE advising there are pre-requisites for UD GE (GE Foundation, respective GE area). From executive order only found that GE Foundation are required, not the additional pre-requisite. Change appeared to come from movement from CAPSTONE to new GE pattern, but there appears to be no policy foundation. </w:t>
      </w:r>
    </w:p>
    <w:p w14:paraId="13DA5101" w14:textId="77777777" w:rsidR="000E056E" w:rsidRPr="005E0A49" w:rsidRDefault="000E056E">
      <w:pPr>
        <w:contextualSpacing w:val="0"/>
        <w:rPr>
          <w:rFonts w:ascii="Bookman Old Style" w:hAnsi="Bookman Old Style"/>
          <w:sz w:val="24"/>
          <w:szCs w:val="24"/>
        </w:rPr>
      </w:pPr>
    </w:p>
    <w:p w14:paraId="39624E42" w14:textId="77777777" w:rsidR="000E056E" w:rsidRPr="005E0A49" w:rsidRDefault="005E2F75">
      <w:pPr>
        <w:contextualSpacing w:val="0"/>
        <w:rPr>
          <w:rFonts w:ascii="Bookman Old Style" w:hAnsi="Bookman Old Style"/>
          <w:sz w:val="24"/>
          <w:szCs w:val="24"/>
        </w:rPr>
      </w:pPr>
      <w:r w:rsidRPr="005E0A49">
        <w:rPr>
          <w:rFonts w:ascii="Bookman Old Style" w:hAnsi="Bookman Old Style"/>
          <w:sz w:val="24"/>
          <w:szCs w:val="24"/>
        </w:rPr>
        <w:t xml:space="preserve">Chris indicated that students come in during the summer and some have not finished some of the GE courses and it is difficult to get them into upper-division GE courses. There is a recommendation to vote and approve (keep) the requirement to take lower-division B course before IB courses but to remove the requirements to take a C course before upper-division IC and D course before upper-division ID. Dr Fu will draft a document that states that only B course will be required for IB but no other requirements. Golden four courses cannot be changes it is a Chancellor’s Office order and the sixty unit requirement must also be retained but that is not unduly negatively impacting students. Additional faculty needed to check requirements and to offer enough courses for the students. </w:t>
      </w:r>
    </w:p>
    <w:p w14:paraId="0B610AFA" w14:textId="77777777" w:rsidR="000E056E" w:rsidRPr="005E0A49" w:rsidRDefault="000E056E">
      <w:pPr>
        <w:contextualSpacing w:val="0"/>
        <w:rPr>
          <w:rFonts w:ascii="Bookman Old Style" w:hAnsi="Bookman Old Style"/>
          <w:sz w:val="24"/>
          <w:szCs w:val="24"/>
        </w:rPr>
      </w:pPr>
    </w:p>
    <w:p w14:paraId="24EED9DC" w14:textId="77777777" w:rsidR="000E056E" w:rsidRPr="005E0A49" w:rsidRDefault="005E2F75">
      <w:pPr>
        <w:contextualSpacing w:val="0"/>
        <w:rPr>
          <w:rFonts w:ascii="Bookman Old Style" w:hAnsi="Bookman Old Style"/>
          <w:sz w:val="24"/>
          <w:szCs w:val="24"/>
        </w:rPr>
      </w:pPr>
      <w:r w:rsidRPr="005E0A49">
        <w:rPr>
          <w:rFonts w:ascii="Bookman Old Style" w:hAnsi="Bookman Old Style"/>
          <w:sz w:val="24"/>
          <w:szCs w:val="24"/>
        </w:rPr>
        <w:t xml:space="preserve">Assessment Best Practices Survey: Next year there will be results regarding GE assessment to be given to the Assessment Committee. Dr. Jordine will take the survey to the Assessment subcommittee and then bring the results to the GE Committee. Motion was passed unanimously. </w:t>
      </w:r>
    </w:p>
    <w:p w14:paraId="7A2899DF" w14:textId="77777777" w:rsidR="000E056E" w:rsidRPr="005E0A49" w:rsidRDefault="000E056E">
      <w:pPr>
        <w:contextualSpacing w:val="0"/>
        <w:rPr>
          <w:rFonts w:ascii="Bookman Old Style" w:hAnsi="Bookman Old Style"/>
          <w:sz w:val="24"/>
          <w:szCs w:val="24"/>
        </w:rPr>
      </w:pPr>
    </w:p>
    <w:p w14:paraId="6967C38D" w14:textId="77777777" w:rsidR="007D1170" w:rsidRDefault="005E2F75">
      <w:pPr>
        <w:contextualSpacing w:val="0"/>
        <w:rPr>
          <w:rFonts w:ascii="Bookman Old Style" w:hAnsi="Bookman Old Style"/>
          <w:sz w:val="24"/>
          <w:szCs w:val="24"/>
        </w:rPr>
      </w:pPr>
      <w:r w:rsidRPr="005E0A49">
        <w:rPr>
          <w:rFonts w:ascii="Bookman Old Style" w:hAnsi="Bookman Old Style"/>
          <w:sz w:val="24"/>
          <w:szCs w:val="24"/>
        </w:rPr>
        <w:t xml:space="preserve">Discussion was brought up again regarding informally limiting A3 Critical Thinking courses to enrollment caps of 25 students. A concern was brought up </w:t>
      </w:r>
    </w:p>
    <w:p w14:paraId="5EE8910D" w14:textId="77777777" w:rsidR="007D1170" w:rsidRDefault="007D1170">
      <w:pPr>
        <w:contextualSpacing w:val="0"/>
        <w:rPr>
          <w:rFonts w:ascii="Bookman Old Style" w:hAnsi="Bookman Old Style"/>
          <w:sz w:val="24"/>
          <w:szCs w:val="24"/>
        </w:rPr>
      </w:pPr>
    </w:p>
    <w:p w14:paraId="1B11791D" w14:textId="77777777" w:rsidR="007D1170" w:rsidRDefault="007D1170">
      <w:pPr>
        <w:contextualSpacing w:val="0"/>
        <w:rPr>
          <w:rFonts w:ascii="Bookman Old Style" w:hAnsi="Bookman Old Style"/>
          <w:sz w:val="24"/>
          <w:szCs w:val="24"/>
        </w:rPr>
      </w:pPr>
    </w:p>
    <w:p w14:paraId="08601BC4" w14:textId="77777777" w:rsidR="007D1170" w:rsidRDefault="007D1170">
      <w:pPr>
        <w:contextualSpacing w:val="0"/>
        <w:rPr>
          <w:rFonts w:ascii="Bookman Old Style" w:hAnsi="Bookman Old Style"/>
          <w:sz w:val="24"/>
          <w:szCs w:val="24"/>
        </w:rPr>
      </w:pPr>
    </w:p>
    <w:p w14:paraId="02A3EEC3" w14:textId="4CC5E4D5" w:rsidR="000E056E" w:rsidRPr="005E0A49" w:rsidRDefault="005E2F75">
      <w:pPr>
        <w:contextualSpacing w:val="0"/>
        <w:rPr>
          <w:rFonts w:ascii="Bookman Old Style" w:hAnsi="Bookman Old Style"/>
          <w:sz w:val="24"/>
          <w:szCs w:val="24"/>
        </w:rPr>
      </w:pPr>
      <w:bookmarkStart w:id="0" w:name="_GoBack"/>
      <w:bookmarkEnd w:id="0"/>
      <w:r w:rsidRPr="005E0A49">
        <w:rPr>
          <w:rFonts w:ascii="Bookman Old Style" w:hAnsi="Bookman Old Style"/>
          <w:sz w:val="24"/>
          <w:szCs w:val="24"/>
        </w:rPr>
        <w:t xml:space="preserve">regarding effects on budgetary issues and equity. It was suggested that action would be left to Deans to decide how to limit their courses. It was suggested </w:t>
      </w:r>
      <w:r w:rsidRPr="005E0A49">
        <w:rPr>
          <w:rFonts w:ascii="Bookman Old Style" w:hAnsi="Bookman Old Style"/>
          <w:sz w:val="24"/>
          <w:szCs w:val="24"/>
        </w:rPr>
        <w:lastRenderedPageBreak/>
        <w:t xml:space="preserve">that colleges and departments look at it and the committee recommend that where possible, enrollment limits for A3 courses would be followed. Specific language would be written up and brought to the next meeting. </w:t>
      </w:r>
    </w:p>
    <w:p w14:paraId="660B4DEF" w14:textId="77777777" w:rsidR="000E056E" w:rsidRPr="005E0A49" w:rsidRDefault="000E056E">
      <w:pPr>
        <w:contextualSpacing w:val="0"/>
        <w:rPr>
          <w:rFonts w:ascii="Bookman Old Style" w:hAnsi="Bookman Old Style"/>
          <w:sz w:val="24"/>
          <w:szCs w:val="24"/>
        </w:rPr>
      </w:pPr>
    </w:p>
    <w:p w14:paraId="5AB9B246" w14:textId="77777777" w:rsidR="000E056E" w:rsidRPr="005E0A49" w:rsidRDefault="005E2F75">
      <w:pPr>
        <w:contextualSpacing w:val="0"/>
        <w:rPr>
          <w:rFonts w:ascii="Bookman Old Style" w:hAnsi="Bookman Old Style"/>
          <w:sz w:val="24"/>
          <w:szCs w:val="24"/>
        </w:rPr>
      </w:pPr>
      <w:r w:rsidRPr="005E0A49">
        <w:rPr>
          <w:rFonts w:ascii="Bookman Old Style" w:hAnsi="Bookman Old Style"/>
          <w:sz w:val="24"/>
          <w:szCs w:val="24"/>
        </w:rPr>
        <w:t xml:space="preserve">GE Themes/CSU Chico: Kathy reached out to CSU Chico regarding their thematic tracks. Chico offered to discuss challenges and other feedback they had regarding their experience with themes, which could be provided to the GE committee. Kathy asked for any questions to take to their meeting next Thursday/Friday and will report back on any feedback at our next meeting. </w:t>
      </w:r>
    </w:p>
    <w:p w14:paraId="20F92037" w14:textId="77777777" w:rsidR="000E056E" w:rsidRPr="005E0A49" w:rsidRDefault="000E056E">
      <w:pPr>
        <w:contextualSpacing w:val="0"/>
        <w:rPr>
          <w:rFonts w:ascii="Bookman Old Style" w:hAnsi="Bookman Old Style"/>
          <w:sz w:val="24"/>
          <w:szCs w:val="24"/>
        </w:rPr>
      </w:pPr>
    </w:p>
    <w:p w14:paraId="1055B054" w14:textId="77777777" w:rsidR="000E056E" w:rsidRPr="005E0A49" w:rsidRDefault="005E2F75">
      <w:pPr>
        <w:contextualSpacing w:val="0"/>
        <w:rPr>
          <w:rFonts w:ascii="Bookman Old Style" w:hAnsi="Bookman Old Style"/>
          <w:sz w:val="24"/>
          <w:szCs w:val="24"/>
        </w:rPr>
      </w:pPr>
      <w:r w:rsidRPr="005E0A49">
        <w:rPr>
          <w:rFonts w:ascii="Bookman Old Style" w:hAnsi="Bookman Old Style"/>
          <w:sz w:val="24"/>
          <w:szCs w:val="24"/>
        </w:rPr>
        <w:t>Music 4A; 161A; 161B</w:t>
      </w:r>
    </w:p>
    <w:p w14:paraId="425A51E5" w14:textId="77777777" w:rsidR="000E056E" w:rsidRPr="005E0A49" w:rsidRDefault="005E2F75">
      <w:pPr>
        <w:contextualSpacing w:val="0"/>
        <w:rPr>
          <w:rFonts w:ascii="Bookman Old Style" w:hAnsi="Bookman Old Style"/>
          <w:sz w:val="24"/>
          <w:szCs w:val="24"/>
        </w:rPr>
      </w:pPr>
      <w:r w:rsidRPr="005E0A49">
        <w:rPr>
          <w:rFonts w:ascii="Bookman Old Style" w:hAnsi="Bookman Old Style"/>
          <w:sz w:val="24"/>
          <w:szCs w:val="24"/>
        </w:rPr>
        <w:t xml:space="preserve">Chadley reached out to Matt Darling regarding missing information in the syllabi. The committee needs to now move forward with reviewing the syllabi for MUSIC 161A and MUSIC 161B. Chris and Chadley will work on evaluating MUSIC 161A, and Melissa and Devendra will work on evaluating MUSIC 161B to be reviewed by the next meeting. </w:t>
      </w:r>
    </w:p>
    <w:p w14:paraId="1E048DB1" w14:textId="77777777" w:rsidR="000E056E" w:rsidRPr="005E0A49" w:rsidRDefault="000E056E">
      <w:pPr>
        <w:contextualSpacing w:val="0"/>
        <w:rPr>
          <w:rFonts w:ascii="Bookman Old Style" w:hAnsi="Bookman Old Style"/>
          <w:sz w:val="24"/>
          <w:szCs w:val="24"/>
        </w:rPr>
      </w:pPr>
    </w:p>
    <w:p w14:paraId="2FBC8E6D" w14:textId="77777777" w:rsidR="000E056E" w:rsidRPr="005E0A49" w:rsidRDefault="005E2F75">
      <w:pPr>
        <w:contextualSpacing w:val="0"/>
        <w:rPr>
          <w:rFonts w:ascii="Bookman Old Style" w:hAnsi="Bookman Old Style"/>
          <w:sz w:val="24"/>
          <w:szCs w:val="24"/>
        </w:rPr>
      </w:pPr>
      <w:r w:rsidRPr="005E0A49">
        <w:rPr>
          <w:rFonts w:ascii="Bookman Old Style" w:hAnsi="Bookman Old Style"/>
          <w:sz w:val="24"/>
          <w:szCs w:val="24"/>
        </w:rPr>
        <w:t xml:space="preserve">Chris and Erica met with Spee regarding the review of the GE evaluation forms. Two different forms have been created through Google Docs and Google Forms that were sent to Spee, which will be sent to the GE committee. </w:t>
      </w:r>
    </w:p>
    <w:p w14:paraId="6FB0BE3E" w14:textId="77777777" w:rsidR="000E056E" w:rsidRPr="005E0A49" w:rsidRDefault="000E056E">
      <w:pPr>
        <w:contextualSpacing w:val="0"/>
        <w:rPr>
          <w:rFonts w:ascii="Bookman Old Style" w:hAnsi="Bookman Old Style"/>
          <w:sz w:val="24"/>
          <w:szCs w:val="24"/>
        </w:rPr>
      </w:pPr>
    </w:p>
    <w:p w14:paraId="6A7F37C6" w14:textId="77777777" w:rsidR="000E056E" w:rsidRPr="005E0A49" w:rsidRDefault="005E2F75">
      <w:pPr>
        <w:contextualSpacing w:val="0"/>
        <w:rPr>
          <w:rFonts w:ascii="Bookman Old Style" w:hAnsi="Bookman Old Style"/>
          <w:sz w:val="24"/>
          <w:szCs w:val="24"/>
        </w:rPr>
      </w:pPr>
      <w:r w:rsidRPr="005E0A49">
        <w:rPr>
          <w:rFonts w:ascii="Bookman Old Style" w:hAnsi="Bookman Old Style"/>
          <w:sz w:val="24"/>
          <w:szCs w:val="24"/>
        </w:rPr>
        <w:t>It was further suggested that the GE Committee Folder be moved to a Team Drive.</w:t>
      </w:r>
    </w:p>
    <w:sectPr w:rsidR="000E056E" w:rsidRPr="005E0A49" w:rsidSect="005E0A49">
      <w:headerReference w:type="default" r:id="rId6"/>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E3883" w14:textId="77777777" w:rsidR="00134C2C" w:rsidRDefault="00134C2C" w:rsidP="005E0A49">
      <w:pPr>
        <w:spacing w:line="240" w:lineRule="auto"/>
      </w:pPr>
      <w:r>
        <w:separator/>
      </w:r>
    </w:p>
  </w:endnote>
  <w:endnote w:type="continuationSeparator" w:id="0">
    <w:p w14:paraId="3B41467B" w14:textId="77777777" w:rsidR="00134C2C" w:rsidRDefault="00134C2C" w:rsidP="005E0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EE486" w14:textId="77777777" w:rsidR="00134C2C" w:rsidRDefault="00134C2C" w:rsidP="005E0A49">
      <w:pPr>
        <w:spacing w:line="240" w:lineRule="auto"/>
      </w:pPr>
      <w:r>
        <w:separator/>
      </w:r>
    </w:p>
  </w:footnote>
  <w:footnote w:type="continuationSeparator" w:id="0">
    <w:p w14:paraId="0F8B7D69" w14:textId="77777777" w:rsidR="00134C2C" w:rsidRDefault="00134C2C" w:rsidP="005E0A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9160A" w14:textId="77777777" w:rsidR="005E0A49" w:rsidRDefault="005E0A49" w:rsidP="005E0A49">
    <w:pPr>
      <w:pStyle w:val="Header"/>
      <w:jc w:val="right"/>
    </w:pPr>
    <w:r>
      <w:t xml:space="preserve"> </w:t>
    </w:r>
  </w:p>
  <w:sdt>
    <w:sdtPr>
      <w:rPr>
        <w:rFonts w:ascii="Bookman Old Style" w:hAnsi="Bookman Old Style"/>
        <w:sz w:val="24"/>
        <w:szCs w:val="24"/>
      </w:rPr>
      <w:id w:val="-823192051"/>
      <w:docPartObj>
        <w:docPartGallery w:val="Page Numbers (Top of Page)"/>
        <w:docPartUnique/>
      </w:docPartObj>
    </w:sdtPr>
    <w:sdtEndPr>
      <w:rPr>
        <w:noProof/>
      </w:rPr>
    </w:sdtEndPr>
    <w:sdtContent>
      <w:p w14:paraId="2C83F8EA" w14:textId="58C51DE7" w:rsidR="005E0A49" w:rsidRPr="009F04DD" w:rsidRDefault="005E0A49" w:rsidP="005E0A49">
        <w:pPr>
          <w:pStyle w:val="Header"/>
          <w:jc w:val="right"/>
          <w:rPr>
            <w:rFonts w:ascii="Bookman Old Style" w:hAnsi="Bookman Old Style"/>
            <w:sz w:val="24"/>
            <w:szCs w:val="24"/>
          </w:rPr>
        </w:pPr>
      </w:p>
      <w:p w14:paraId="5DF0FD3A" w14:textId="77777777" w:rsidR="005E0A49" w:rsidRPr="009F04DD" w:rsidRDefault="005E0A49" w:rsidP="005E0A49">
        <w:pPr>
          <w:pStyle w:val="Header"/>
          <w:jc w:val="right"/>
          <w:rPr>
            <w:rFonts w:ascii="Bookman Old Style" w:hAnsi="Bookman Old Style"/>
            <w:sz w:val="24"/>
            <w:szCs w:val="24"/>
          </w:rPr>
        </w:pPr>
      </w:p>
      <w:p w14:paraId="012F7A35" w14:textId="77777777" w:rsidR="005E0A49" w:rsidRPr="009F04DD" w:rsidRDefault="005E0A49" w:rsidP="005E0A49">
        <w:pPr>
          <w:pStyle w:val="Header"/>
          <w:jc w:val="right"/>
          <w:rPr>
            <w:rFonts w:ascii="Bookman Old Style" w:hAnsi="Bookman Old Style"/>
            <w:sz w:val="24"/>
            <w:szCs w:val="24"/>
          </w:rPr>
        </w:pPr>
        <w:r w:rsidRPr="009F04DD">
          <w:rPr>
            <w:rFonts w:ascii="Bookman Old Style" w:hAnsi="Bookman Old Style"/>
            <w:sz w:val="24"/>
            <w:szCs w:val="24"/>
          </w:rPr>
          <w:t>General Education Committee</w:t>
        </w:r>
      </w:p>
      <w:p w14:paraId="156FF875" w14:textId="6F9F6E46" w:rsidR="005E0A49" w:rsidRPr="009F04DD" w:rsidRDefault="005E0A49" w:rsidP="005E0A49">
        <w:pPr>
          <w:pStyle w:val="Header"/>
          <w:jc w:val="right"/>
          <w:rPr>
            <w:rFonts w:ascii="Bookman Old Style" w:hAnsi="Bookman Old Style"/>
            <w:sz w:val="24"/>
            <w:szCs w:val="24"/>
          </w:rPr>
        </w:pPr>
        <w:r>
          <w:rPr>
            <w:rFonts w:ascii="Bookman Old Style" w:hAnsi="Bookman Old Style"/>
            <w:sz w:val="24"/>
            <w:szCs w:val="24"/>
          </w:rPr>
          <w:t>November 2</w:t>
        </w:r>
        <w:r w:rsidRPr="009F04DD">
          <w:rPr>
            <w:rFonts w:ascii="Bookman Old Style" w:hAnsi="Bookman Old Style"/>
            <w:sz w:val="24"/>
            <w:szCs w:val="24"/>
          </w:rPr>
          <w:t>, 2018</w:t>
        </w:r>
      </w:p>
      <w:p w14:paraId="172AF9C3" w14:textId="71FC8013" w:rsidR="005E0A49" w:rsidRPr="005E0A49" w:rsidRDefault="005E0A49" w:rsidP="005E0A49">
        <w:pPr>
          <w:pStyle w:val="Header"/>
          <w:jc w:val="right"/>
          <w:rPr>
            <w:rFonts w:ascii="Bookman Old Style" w:hAnsi="Bookman Old Style"/>
            <w:sz w:val="24"/>
            <w:szCs w:val="24"/>
          </w:rPr>
        </w:pPr>
        <w:r w:rsidRPr="009F04DD">
          <w:rPr>
            <w:rFonts w:ascii="Bookman Old Style" w:hAnsi="Bookman Old Style"/>
            <w:sz w:val="24"/>
            <w:szCs w:val="24"/>
          </w:rPr>
          <w:t xml:space="preserve">Page </w:t>
        </w:r>
        <w:r w:rsidRPr="009F04DD">
          <w:rPr>
            <w:rFonts w:ascii="Bookman Old Style" w:hAnsi="Bookman Old Style"/>
            <w:sz w:val="24"/>
            <w:szCs w:val="24"/>
          </w:rPr>
          <w:fldChar w:fldCharType="begin"/>
        </w:r>
        <w:r w:rsidRPr="009F04DD">
          <w:rPr>
            <w:rFonts w:ascii="Bookman Old Style" w:hAnsi="Bookman Old Style"/>
            <w:sz w:val="24"/>
            <w:szCs w:val="24"/>
          </w:rPr>
          <w:instrText xml:space="preserve"> PAGE   \* MERGEFORMAT </w:instrText>
        </w:r>
        <w:r w:rsidRPr="009F04DD">
          <w:rPr>
            <w:rFonts w:ascii="Bookman Old Style" w:hAnsi="Bookman Old Style"/>
            <w:sz w:val="24"/>
            <w:szCs w:val="24"/>
          </w:rPr>
          <w:fldChar w:fldCharType="separate"/>
        </w:r>
        <w:r w:rsidR="007D1170">
          <w:rPr>
            <w:rFonts w:ascii="Bookman Old Style" w:hAnsi="Bookman Old Style"/>
            <w:noProof/>
            <w:sz w:val="24"/>
            <w:szCs w:val="24"/>
          </w:rPr>
          <w:t>4</w:t>
        </w:r>
        <w:r w:rsidRPr="009F04DD">
          <w:rPr>
            <w:rFonts w:ascii="Bookman Old Style" w:hAnsi="Bookman Old Style"/>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6E"/>
    <w:rsid w:val="000E056E"/>
    <w:rsid w:val="00134C2C"/>
    <w:rsid w:val="0018517F"/>
    <w:rsid w:val="005E0A49"/>
    <w:rsid w:val="005E2F75"/>
    <w:rsid w:val="007D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43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5E0A49"/>
    <w:pPr>
      <w:spacing w:line="240" w:lineRule="auto"/>
      <w:ind w:left="720"/>
      <w:contextualSpacing w:val="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5E0A49"/>
    <w:pPr>
      <w:tabs>
        <w:tab w:val="center" w:pos="4680"/>
        <w:tab w:val="right" w:pos="9360"/>
      </w:tabs>
      <w:spacing w:line="240" w:lineRule="auto"/>
    </w:pPr>
  </w:style>
  <w:style w:type="character" w:customStyle="1" w:styleId="HeaderChar">
    <w:name w:val="Header Char"/>
    <w:basedOn w:val="DefaultParagraphFont"/>
    <w:link w:val="Header"/>
    <w:uiPriority w:val="99"/>
    <w:rsid w:val="005E0A49"/>
  </w:style>
  <w:style w:type="paragraph" w:styleId="Footer">
    <w:name w:val="footer"/>
    <w:basedOn w:val="Normal"/>
    <w:link w:val="FooterChar"/>
    <w:uiPriority w:val="99"/>
    <w:unhideWhenUsed/>
    <w:rsid w:val="005E0A49"/>
    <w:pPr>
      <w:tabs>
        <w:tab w:val="center" w:pos="4680"/>
        <w:tab w:val="right" w:pos="9360"/>
      </w:tabs>
      <w:spacing w:line="240" w:lineRule="auto"/>
    </w:pPr>
  </w:style>
  <w:style w:type="character" w:customStyle="1" w:styleId="FooterChar">
    <w:name w:val="Footer Char"/>
    <w:basedOn w:val="DefaultParagraphFont"/>
    <w:link w:val="Footer"/>
    <w:uiPriority w:val="99"/>
    <w:rsid w:val="005E0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2018-11-26T19:42:00Z</dcterms:created>
  <dcterms:modified xsi:type="dcterms:W3CDTF">2018-11-26T19:42:00Z</dcterms:modified>
</cp:coreProperties>
</file>