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41" w:rsidRDefault="00584941" w:rsidP="00C22247">
      <w:pPr>
        <w:pStyle w:val="Default"/>
        <w:rPr>
          <w:b/>
        </w:rPr>
      </w:pPr>
    </w:p>
    <w:p w:rsidR="00C22247" w:rsidRPr="00584941" w:rsidRDefault="00C22247" w:rsidP="00C22247">
      <w:pPr>
        <w:pStyle w:val="Default"/>
        <w:rPr>
          <w:b/>
        </w:rPr>
      </w:pPr>
      <w:r w:rsidRPr="00584941">
        <w:rPr>
          <w:b/>
        </w:rPr>
        <w:t>January 31, 2013</w:t>
      </w:r>
    </w:p>
    <w:p w:rsidR="00584941" w:rsidRDefault="00584941" w:rsidP="00C22247">
      <w:pPr>
        <w:pStyle w:val="Default"/>
        <w:rPr>
          <w:b/>
        </w:rPr>
      </w:pPr>
    </w:p>
    <w:p w:rsidR="00584941" w:rsidRDefault="00584941" w:rsidP="00C22247">
      <w:pPr>
        <w:pStyle w:val="Default"/>
        <w:rPr>
          <w:b/>
        </w:rPr>
      </w:pPr>
    </w:p>
    <w:p w:rsidR="00C22247" w:rsidRPr="00584941" w:rsidRDefault="00C22247" w:rsidP="00C22247">
      <w:pPr>
        <w:pStyle w:val="Default"/>
        <w:rPr>
          <w:b/>
          <w:u w:val="single"/>
        </w:rPr>
      </w:pPr>
      <w:r w:rsidRPr="00584941">
        <w:rPr>
          <w:b/>
          <w:u w:val="single"/>
        </w:rPr>
        <w:t>MEMORANDUM</w:t>
      </w:r>
    </w:p>
    <w:p w:rsidR="00C22247" w:rsidRPr="00584941" w:rsidRDefault="00C22247" w:rsidP="00C22247">
      <w:pPr>
        <w:pStyle w:val="Default"/>
      </w:pPr>
      <w:bookmarkStart w:id="0" w:name="_GoBack"/>
      <w:bookmarkEnd w:id="0"/>
    </w:p>
    <w:p w:rsidR="00C22247" w:rsidRPr="00584941" w:rsidRDefault="00C22247" w:rsidP="00C22247">
      <w:pPr>
        <w:pStyle w:val="Default"/>
        <w:tabs>
          <w:tab w:val="left" w:pos="1440"/>
        </w:tabs>
      </w:pPr>
      <w:r w:rsidRPr="00584941">
        <w:rPr>
          <w:b/>
        </w:rPr>
        <w:t>To:</w:t>
      </w:r>
      <w:r w:rsidRPr="00584941">
        <w:tab/>
      </w:r>
      <w:r w:rsidRPr="00584941">
        <w:t>Executive Committee</w:t>
      </w:r>
    </w:p>
    <w:p w:rsidR="00C22247" w:rsidRPr="00584941" w:rsidRDefault="00C22247" w:rsidP="00C22247">
      <w:pPr>
        <w:pStyle w:val="Default"/>
      </w:pPr>
    </w:p>
    <w:p w:rsidR="00937439" w:rsidRDefault="00C22247" w:rsidP="00C22247">
      <w:pPr>
        <w:pStyle w:val="Default"/>
      </w:pPr>
      <w:r w:rsidRPr="00584941">
        <w:rPr>
          <w:b/>
        </w:rPr>
        <w:t>From</w:t>
      </w:r>
      <w:r w:rsidRPr="00584941">
        <w:t>:</w:t>
      </w:r>
      <w:r w:rsidRPr="00584941">
        <w:tab/>
      </w:r>
      <w:r w:rsidR="00937439">
        <w:t>Marilyn Wilson, Chair</w:t>
      </w:r>
    </w:p>
    <w:p w:rsidR="00C22247" w:rsidRPr="00584941" w:rsidRDefault="00C22247" w:rsidP="00937439">
      <w:pPr>
        <w:pStyle w:val="Default"/>
        <w:ind w:left="720" w:firstLine="720"/>
      </w:pPr>
      <w:r w:rsidRPr="00584941">
        <w:t>University Graduate Committee</w:t>
      </w:r>
    </w:p>
    <w:p w:rsidR="00C22247" w:rsidRPr="00584941" w:rsidRDefault="00C22247" w:rsidP="00C22247">
      <w:pPr>
        <w:pStyle w:val="Default"/>
      </w:pPr>
    </w:p>
    <w:p w:rsidR="00C22247" w:rsidRPr="00584941" w:rsidRDefault="00C22247" w:rsidP="00C22247">
      <w:pPr>
        <w:pStyle w:val="Default"/>
        <w:tabs>
          <w:tab w:val="left" w:pos="1440"/>
        </w:tabs>
      </w:pPr>
      <w:r w:rsidRPr="00584941">
        <w:rPr>
          <w:b/>
        </w:rPr>
        <w:t>RE:</w:t>
      </w:r>
      <w:r w:rsidRPr="00584941">
        <w:tab/>
      </w:r>
      <w:r w:rsidRPr="00584941">
        <w:rPr>
          <w:b/>
        </w:rPr>
        <w:t>Clinical Nurse Specialists</w:t>
      </w:r>
    </w:p>
    <w:p w:rsidR="00C22247" w:rsidRPr="00584941" w:rsidRDefault="00C22247" w:rsidP="00C22247">
      <w:pPr>
        <w:pStyle w:val="Default"/>
      </w:pPr>
    </w:p>
    <w:p w:rsidR="00C22247" w:rsidRPr="00584941" w:rsidRDefault="00C22247" w:rsidP="00C22247">
      <w:pPr>
        <w:rPr>
          <w:rFonts w:ascii="Bookman Old Style" w:eastAsiaTheme="minorHAnsi" w:hAnsi="Bookman Old Style" w:cs="Bookman Old Style"/>
          <w:color w:val="000000"/>
        </w:rPr>
      </w:pPr>
      <w:r w:rsidRPr="00584941">
        <w:rPr>
          <w:rFonts w:ascii="Bookman Old Style" w:eastAsiaTheme="minorHAnsi" w:hAnsi="Bookman Old Style" w:cs="Bookman Old Style"/>
          <w:color w:val="000000"/>
        </w:rPr>
        <w:t>MSC: MCS to approve first reading for the options for Clinical Nurse Specialists:  (</w:t>
      </w:r>
      <w:proofErr w:type="spellStart"/>
      <w:r w:rsidRPr="00584941">
        <w:rPr>
          <w:rFonts w:ascii="Bookman Old Style" w:eastAsiaTheme="minorHAnsi" w:hAnsi="Bookman Old Style" w:cs="Bookman Old Style"/>
          <w:color w:val="000000"/>
        </w:rPr>
        <w:t>i</w:t>
      </w:r>
      <w:proofErr w:type="spellEnd"/>
      <w:r w:rsidRPr="00584941">
        <w:rPr>
          <w:rFonts w:ascii="Bookman Old Style" w:eastAsiaTheme="minorHAnsi" w:hAnsi="Bookman Old Style" w:cs="Bookman Old Style"/>
          <w:color w:val="000000"/>
        </w:rPr>
        <w:t>) Adult-</w:t>
      </w:r>
      <w:proofErr w:type="spellStart"/>
      <w:r w:rsidRPr="00584941">
        <w:rPr>
          <w:rFonts w:ascii="Bookman Old Style" w:eastAsiaTheme="minorHAnsi" w:hAnsi="Bookman Old Style" w:cs="Bookman Old Style"/>
          <w:color w:val="000000"/>
        </w:rPr>
        <w:t>Gero</w:t>
      </w:r>
      <w:proofErr w:type="spellEnd"/>
      <w:r w:rsidRPr="00584941">
        <w:rPr>
          <w:rFonts w:ascii="Bookman Old Style" w:eastAsiaTheme="minorHAnsi" w:hAnsi="Bookman Old Style" w:cs="Bookman Old Style"/>
          <w:color w:val="000000"/>
        </w:rPr>
        <w:t xml:space="preserve"> Clinical Nurse Specialist and (ii) Pediatric Clinical Nurse Specialist and waive second reading (1/29/2013).</w:t>
      </w:r>
    </w:p>
    <w:p w:rsidR="00C22247" w:rsidRPr="00584941" w:rsidRDefault="00C22247" w:rsidP="00C22247">
      <w:pPr>
        <w:rPr>
          <w:rFonts w:ascii="Bookman Old Style" w:eastAsiaTheme="minorHAnsi" w:hAnsi="Bookman Old Style" w:cs="Bookman Old Style"/>
          <w:color w:val="000000"/>
        </w:rPr>
      </w:pPr>
    </w:p>
    <w:p w:rsidR="00C22247" w:rsidRPr="00584941" w:rsidRDefault="00C22247" w:rsidP="00834519">
      <w:pPr>
        <w:pStyle w:val="Body1"/>
        <w:numPr>
          <w:ilvl w:val="0"/>
          <w:numId w:val="0"/>
        </w:numPr>
        <w:rPr>
          <w:rFonts w:ascii="Bookman Old Style" w:eastAsiaTheme="minorHAnsi" w:hAnsi="Bookman Old Style" w:cs="Bookman Old Style"/>
          <w:szCs w:val="24"/>
        </w:rPr>
      </w:pPr>
      <w:r w:rsidRPr="00584941">
        <w:rPr>
          <w:rFonts w:ascii="Bookman Old Style" w:eastAsiaTheme="minorHAnsi" w:hAnsi="Bookman Old Style" w:cs="Bookman Old Style"/>
          <w:szCs w:val="24"/>
        </w:rPr>
        <w:t>New Options in Nursing</w:t>
      </w:r>
    </w:p>
    <w:p w:rsidR="00C22247" w:rsidRPr="00584941" w:rsidRDefault="00C22247" w:rsidP="00834519">
      <w:pPr>
        <w:pStyle w:val="Body1"/>
        <w:numPr>
          <w:ilvl w:val="0"/>
          <w:numId w:val="0"/>
        </w:numPr>
        <w:ind w:left="720"/>
        <w:rPr>
          <w:rFonts w:ascii="Bookman Old Style" w:eastAsiaTheme="minorHAnsi" w:hAnsi="Bookman Old Style" w:cs="Bookman Old Style"/>
          <w:szCs w:val="24"/>
        </w:rPr>
      </w:pPr>
    </w:p>
    <w:p w:rsidR="00C22247" w:rsidRPr="00584941" w:rsidRDefault="00C22247" w:rsidP="00834519">
      <w:pPr>
        <w:pStyle w:val="Body1"/>
        <w:rPr>
          <w:rFonts w:ascii="Bookman Old Style" w:eastAsiaTheme="minorHAnsi" w:hAnsi="Bookman Old Style" w:cs="Bookman Old Style"/>
          <w:szCs w:val="24"/>
        </w:rPr>
      </w:pPr>
      <w:r w:rsidRPr="00584941">
        <w:rPr>
          <w:rFonts w:ascii="Bookman Old Style" w:eastAsiaTheme="minorHAnsi" w:hAnsi="Bookman Old Style" w:cs="Bookman Old Style"/>
          <w:szCs w:val="24"/>
        </w:rPr>
        <w:t xml:space="preserve">Dr. </w:t>
      </w:r>
      <w:proofErr w:type="spellStart"/>
      <w:r w:rsidRPr="00584941">
        <w:rPr>
          <w:rFonts w:ascii="Bookman Old Style" w:eastAsiaTheme="minorHAnsi" w:hAnsi="Bookman Old Style" w:cs="Bookman Old Style"/>
          <w:szCs w:val="24"/>
        </w:rPr>
        <w:t>Barakzai</w:t>
      </w:r>
      <w:proofErr w:type="spellEnd"/>
      <w:r w:rsidRPr="00584941">
        <w:rPr>
          <w:rFonts w:ascii="Bookman Old Style" w:eastAsiaTheme="minorHAnsi" w:hAnsi="Bookman Old Style" w:cs="Bookman Old Style"/>
          <w:szCs w:val="24"/>
        </w:rPr>
        <w:t xml:space="preserve"> summarized the purpose of these two proposals: Proposal for New Option Adult-</w:t>
      </w:r>
      <w:proofErr w:type="spellStart"/>
      <w:r w:rsidRPr="00584941">
        <w:rPr>
          <w:rFonts w:ascii="Bookman Old Style" w:eastAsiaTheme="minorHAnsi" w:hAnsi="Bookman Old Style" w:cs="Bookman Old Style"/>
          <w:szCs w:val="24"/>
        </w:rPr>
        <w:t>Gero</w:t>
      </w:r>
      <w:proofErr w:type="spellEnd"/>
      <w:r w:rsidRPr="00584941">
        <w:rPr>
          <w:rFonts w:ascii="Bookman Old Style" w:eastAsiaTheme="minorHAnsi" w:hAnsi="Bookman Old Style" w:cs="Bookman Old Style"/>
          <w:szCs w:val="24"/>
        </w:rPr>
        <w:t xml:space="preserve"> Clinical Nurse Specialist/Nurse Educator and Proposal for New Option Pediatrics Clinical Nurse Specialist/Nurse Educator. These were developed in response to the American Nurses Credentialing Center change to offering ‘population focused’ exams.  The Nursing Department therefore needed to offer population focused options to assure their students would be eligible for certification.</w:t>
      </w:r>
    </w:p>
    <w:p w:rsidR="00C22247" w:rsidRPr="00584941" w:rsidRDefault="00C22247" w:rsidP="00834519">
      <w:pPr>
        <w:pStyle w:val="Body1"/>
        <w:numPr>
          <w:ilvl w:val="0"/>
          <w:numId w:val="0"/>
        </w:numPr>
        <w:ind w:left="720"/>
        <w:rPr>
          <w:rFonts w:ascii="Bookman Old Style" w:eastAsiaTheme="minorHAnsi" w:hAnsi="Bookman Old Style" w:cs="Bookman Old Style"/>
          <w:szCs w:val="24"/>
        </w:rPr>
      </w:pPr>
    </w:p>
    <w:p w:rsidR="00C22247" w:rsidRPr="00584941" w:rsidRDefault="00C22247" w:rsidP="00834519">
      <w:pPr>
        <w:pStyle w:val="Body1"/>
        <w:rPr>
          <w:rFonts w:ascii="Bookman Old Style" w:eastAsiaTheme="minorHAnsi" w:hAnsi="Bookman Old Style" w:cs="Bookman Old Style"/>
          <w:szCs w:val="24"/>
        </w:rPr>
      </w:pPr>
      <w:r w:rsidRPr="00584941">
        <w:rPr>
          <w:rFonts w:ascii="Bookman Old Style" w:eastAsiaTheme="minorHAnsi" w:hAnsi="Bookman Old Style" w:cs="Bookman Old Style"/>
          <w:szCs w:val="24"/>
        </w:rPr>
        <w:t>The proposed options will replace the current general option now offered and specialized certificates; the general option and certificates will be phased out.</w:t>
      </w:r>
    </w:p>
    <w:p w:rsidR="00C22247" w:rsidRPr="00584941" w:rsidRDefault="00C22247" w:rsidP="00C22247">
      <w:pPr>
        <w:pStyle w:val="ListParagraph"/>
        <w:rPr>
          <w:rFonts w:ascii="Bookman Old Style" w:eastAsiaTheme="minorHAnsi" w:hAnsi="Bookman Old Style" w:cs="Bookman Old Style"/>
          <w:color w:val="000000"/>
        </w:rPr>
      </w:pPr>
    </w:p>
    <w:p w:rsidR="00C22247" w:rsidRPr="00584941" w:rsidRDefault="00C22247" w:rsidP="00834519">
      <w:pPr>
        <w:pStyle w:val="Body1"/>
        <w:rPr>
          <w:rFonts w:ascii="Bookman Old Style" w:eastAsiaTheme="minorHAnsi" w:hAnsi="Bookman Old Style" w:cs="Bookman Old Style"/>
          <w:szCs w:val="24"/>
        </w:rPr>
      </w:pPr>
      <w:r w:rsidRPr="00584941">
        <w:rPr>
          <w:rFonts w:ascii="Bookman Old Style" w:eastAsiaTheme="minorHAnsi" w:hAnsi="Bookman Old Style" w:cs="Bookman Old Style"/>
          <w:szCs w:val="24"/>
        </w:rPr>
        <w:t xml:space="preserve">Dr. </w:t>
      </w:r>
      <w:proofErr w:type="spellStart"/>
      <w:r w:rsidRPr="00584941">
        <w:rPr>
          <w:rFonts w:ascii="Bookman Old Style" w:eastAsiaTheme="minorHAnsi" w:hAnsi="Bookman Old Style" w:cs="Bookman Old Style"/>
          <w:szCs w:val="24"/>
        </w:rPr>
        <w:t>Barakzai</w:t>
      </w:r>
      <w:proofErr w:type="spellEnd"/>
      <w:r w:rsidRPr="00584941">
        <w:rPr>
          <w:rFonts w:ascii="Bookman Old Style" w:eastAsiaTheme="minorHAnsi" w:hAnsi="Bookman Old Style" w:cs="Bookman Old Style"/>
          <w:szCs w:val="24"/>
        </w:rPr>
        <w:t xml:space="preserve"> clarified length of program was 18 months if students completed the project or thesis in the third semester; otherwise the program would take two years.</w:t>
      </w:r>
    </w:p>
    <w:p w:rsidR="00C22247" w:rsidRDefault="00C22247" w:rsidP="00834519">
      <w:pPr>
        <w:pStyle w:val="Body1"/>
        <w:numPr>
          <w:ilvl w:val="0"/>
          <w:numId w:val="0"/>
        </w:numPr>
        <w:ind w:left="720"/>
        <w:rPr>
          <w:szCs w:val="24"/>
        </w:rPr>
      </w:pPr>
    </w:p>
    <w:p w:rsidR="006121BB" w:rsidRPr="006121BB" w:rsidRDefault="006121BB" w:rsidP="00834519">
      <w:pPr>
        <w:pStyle w:val="Body1"/>
        <w:numPr>
          <w:ilvl w:val="0"/>
          <w:numId w:val="0"/>
        </w:numPr>
        <w:ind w:left="720"/>
        <w:rPr>
          <w:rFonts w:ascii="Bookman Old Style" w:hAnsi="Bookman Old Style"/>
          <w:szCs w:val="24"/>
        </w:rPr>
      </w:pPr>
    </w:p>
    <w:p w:rsidR="006121BB" w:rsidRPr="006121BB" w:rsidRDefault="006121BB" w:rsidP="006121BB">
      <w:pPr>
        <w:pStyle w:val="Body1"/>
        <w:numPr>
          <w:ilvl w:val="0"/>
          <w:numId w:val="0"/>
        </w:numPr>
        <w:rPr>
          <w:rFonts w:ascii="Bookman Old Style" w:eastAsiaTheme="minorHAnsi" w:hAnsi="Bookman Old Style" w:cs="Bookman Old Style"/>
          <w:szCs w:val="24"/>
        </w:rPr>
      </w:pPr>
      <w:proofErr w:type="spellStart"/>
      <w:r w:rsidRPr="006121BB">
        <w:rPr>
          <w:rFonts w:ascii="Bookman Old Style" w:eastAsiaTheme="minorHAnsi" w:hAnsi="Bookman Old Style" w:cs="Bookman Old Style"/>
          <w:szCs w:val="24"/>
        </w:rPr>
        <w:t>MW</w:t>
      </w:r>
      <w:proofErr w:type="gramStart"/>
      <w:r w:rsidRPr="006121BB">
        <w:rPr>
          <w:rFonts w:ascii="Bookman Old Style" w:eastAsiaTheme="minorHAnsi" w:hAnsi="Bookman Old Style" w:cs="Bookman Old Style"/>
          <w:szCs w:val="24"/>
        </w:rPr>
        <w:t>:vb</w:t>
      </w:r>
      <w:proofErr w:type="spellEnd"/>
      <w:proofErr w:type="gramEnd"/>
    </w:p>
    <w:p w:rsidR="00C22247" w:rsidRDefault="00C22247" w:rsidP="00C22247">
      <w:pPr>
        <w:pStyle w:val="Default"/>
      </w:pPr>
    </w:p>
    <w:p w:rsidR="006121BB" w:rsidRDefault="006121BB" w:rsidP="00C22247">
      <w:pPr>
        <w:pStyle w:val="Default"/>
      </w:pPr>
    </w:p>
    <w:p w:rsidR="006121BB" w:rsidRPr="00584941" w:rsidRDefault="006121BB" w:rsidP="00C22247">
      <w:pPr>
        <w:pStyle w:val="Default"/>
      </w:pPr>
    </w:p>
    <w:p w:rsidR="00C22247" w:rsidRPr="00584941" w:rsidRDefault="00C22247" w:rsidP="00C22247">
      <w:pPr>
        <w:pStyle w:val="Default"/>
      </w:pPr>
      <w:r w:rsidRPr="00584941">
        <w:t xml:space="preserve">CC: </w:t>
      </w:r>
      <w:r w:rsidRPr="00584941">
        <w:tab/>
        <w:t xml:space="preserve">Cricket </w:t>
      </w:r>
      <w:proofErr w:type="spellStart"/>
      <w:r w:rsidRPr="00584941">
        <w:t>Barakzai</w:t>
      </w:r>
      <w:proofErr w:type="spellEnd"/>
      <w:r w:rsidRPr="00584941">
        <w:t>, Chair of Nursing</w:t>
      </w:r>
    </w:p>
    <w:p w:rsidR="00C22247" w:rsidRPr="00584941" w:rsidRDefault="00C22247" w:rsidP="00C22247">
      <w:pPr>
        <w:pStyle w:val="Default"/>
      </w:pPr>
      <w:r w:rsidRPr="00584941">
        <w:tab/>
        <w:t>Andrew Hoff, Dean, Social Sciences</w:t>
      </w:r>
    </w:p>
    <w:p w:rsidR="00C22247" w:rsidRPr="00584941" w:rsidRDefault="00C22247" w:rsidP="00C22247">
      <w:pPr>
        <w:pStyle w:val="Default"/>
      </w:pPr>
      <w:r w:rsidRPr="00584941">
        <w:tab/>
        <w:t xml:space="preserve">William </w:t>
      </w:r>
      <w:proofErr w:type="spellStart"/>
      <w:r w:rsidRPr="00584941">
        <w:t>Covino</w:t>
      </w:r>
      <w:proofErr w:type="spellEnd"/>
      <w:r w:rsidRPr="00584941">
        <w:t>, Provost</w:t>
      </w:r>
    </w:p>
    <w:p w:rsidR="00F62CD1" w:rsidRPr="00584941" w:rsidRDefault="00937439"/>
    <w:sectPr w:rsidR="00F62CD1" w:rsidRPr="00584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6180"/>
    <w:multiLevelType w:val="hybridMultilevel"/>
    <w:tmpl w:val="2AA09662"/>
    <w:lvl w:ilvl="0" w:tplc="CD7E003E">
      <w:start w:val="1"/>
      <w:numFmt w:val="lowerLetter"/>
      <w:pStyle w:val="Body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13A9F"/>
    <w:multiLevelType w:val="hybridMultilevel"/>
    <w:tmpl w:val="B434AF36"/>
    <w:lvl w:ilvl="0" w:tplc="52EA51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47"/>
    <w:rsid w:val="003D1497"/>
    <w:rsid w:val="00584941"/>
    <w:rsid w:val="006121BB"/>
    <w:rsid w:val="00834519"/>
    <w:rsid w:val="00937439"/>
    <w:rsid w:val="00C22247"/>
    <w:rsid w:val="00D431E7"/>
    <w:rsid w:val="00E2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247"/>
    <w:pPr>
      <w:ind w:left="720"/>
      <w:contextualSpacing/>
    </w:pPr>
  </w:style>
  <w:style w:type="paragraph" w:customStyle="1" w:styleId="Default">
    <w:name w:val="Default"/>
    <w:rsid w:val="00C22247"/>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Body1">
    <w:name w:val="Body 1"/>
    <w:autoRedefine/>
    <w:rsid w:val="00834519"/>
    <w:pPr>
      <w:numPr>
        <w:numId w:val="1"/>
      </w:numPr>
      <w:spacing w:after="0" w:line="240" w:lineRule="auto"/>
      <w:ind w:hanging="720"/>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247"/>
    <w:pPr>
      <w:ind w:left="720"/>
      <w:contextualSpacing/>
    </w:pPr>
  </w:style>
  <w:style w:type="paragraph" w:customStyle="1" w:styleId="Default">
    <w:name w:val="Default"/>
    <w:rsid w:val="00C22247"/>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Body1">
    <w:name w:val="Body 1"/>
    <w:autoRedefine/>
    <w:rsid w:val="00834519"/>
    <w:pPr>
      <w:numPr>
        <w:numId w:val="1"/>
      </w:numPr>
      <w:spacing w:after="0" w:line="240" w:lineRule="auto"/>
      <w:ind w:hanging="720"/>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Venita Baker</dc:creator>
  <cp:lastModifiedBy>Venita Baker</cp:lastModifiedBy>
  <cp:revision>6</cp:revision>
  <cp:lastPrinted>2013-02-01T01:12:00Z</cp:lastPrinted>
  <dcterms:created xsi:type="dcterms:W3CDTF">2013-02-01T01:05:00Z</dcterms:created>
  <dcterms:modified xsi:type="dcterms:W3CDTF">2013-02-01T16:13:00Z</dcterms:modified>
</cp:coreProperties>
</file>