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E9" w:rsidRDefault="00A43EB2" w:rsidP="00DB53E9">
      <w:bookmarkStart w:id="0" w:name="_GoBack"/>
      <w:bookmarkEnd w:id="0"/>
      <w:r>
        <w:tab/>
      </w:r>
      <w:r>
        <w:tab/>
      </w:r>
      <w:r>
        <w:tab/>
      </w:r>
      <w:r>
        <w:tab/>
      </w:r>
      <w:r>
        <w:tab/>
      </w:r>
      <w:r>
        <w:tab/>
      </w:r>
      <w:r>
        <w:tab/>
      </w:r>
      <w:r>
        <w:tab/>
      </w:r>
      <w:r>
        <w:tab/>
        <w:t>November 17</w:t>
      </w:r>
      <w:r w:rsidR="00DB53E9">
        <w:t>, 2014</w:t>
      </w:r>
    </w:p>
    <w:p w:rsidR="00DB53E9" w:rsidRDefault="00DB53E9" w:rsidP="00DB53E9"/>
    <w:p w:rsidR="00DB53E9" w:rsidRDefault="00DB53E9" w:rsidP="00DB53E9"/>
    <w:p w:rsidR="00DB53E9" w:rsidRDefault="00DB53E9" w:rsidP="00DB53E9"/>
    <w:p w:rsidR="00DB53E9" w:rsidRPr="00DB53E9" w:rsidRDefault="00DB53E9" w:rsidP="00DB53E9">
      <w:pPr>
        <w:rPr>
          <w:b/>
          <w:u w:val="single"/>
        </w:rPr>
      </w:pPr>
      <w:r w:rsidRPr="00DB53E9">
        <w:rPr>
          <w:b/>
          <w:u w:val="single"/>
        </w:rPr>
        <w:t>MEMORANDUM</w:t>
      </w:r>
    </w:p>
    <w:p w:rsidR="00DB53E9" w:rsidRDefault="00DB53E9" w:rsidP="00DB53E9">
      <w:pPr>
        <w:rPr>
          <w:u w:val="single"/>
        </w:rPr>
      </w:pPr>
    </w:p>
    <w:p w:rsidR="00DB53E9" w:rsidRDefault="00DB53E9" w:rsidP="00DB53E9">
      <w:pPr>
        <w:rPr>
          <w:u w:val="single"/>
        </w:rPr>
      </w:pPr>
    </w:p>
    <w:p w:rsidR="00DB53E9" w:rsidRDefault="00DB53E9" w:rsidP="00DB53E9">
      <w:r w:rsidRPr="00DB53E9">
        <w:rPr>
          <w:b/>
        </w:rPr>
        <w:t>TO</w:t>
      </w:r>
      <w:r w:rsidRPr="00F10219">
        <w:t>:</w:t>
      </w:r>
      <w:r w:rsidRPr="00F10219">
        <w:tab/>
      </w:r>
      <w:r>
        <w:tab/>
        <w:t>Kevin Ayotte, Chair</w:t>
      </w:r>
    </w:p>
    <w:p w:rsidR="00DB53E9" w:rsidRDefault="00DB53E9" w:rsidP="00DB53E9">
      <w:r>
        <w:tab/>
      </w:r>
      <w:r>
        <w:tab/>
        <w:t>Academic Senate</w:t>
      </w:r>
    </w:p>
    <w:p w:rsidR="00DB53E9" w:rsidRDefault="00DB53E9" w:rsidP="00DB53E9"/>
    <w:p w:rsidR="00DB53E9" w:rsidRDefault="00DB53E9" w:rsidP="00DB53E9">
      <w:r w:rsidRPr="00DB53E9">
        <w:rPr>
          <w:b/>
        </w:rPr>
        <w:t>FROM</w:t>
      </w:r>
      <w:r>
        <w:t>:</w:t>
      </w:r>
      <w:r>
        <w:tab/>
        <w:t>Brian Tsukimura, Chair</w:t>
      </w:r>
    </w:p>
    <w:p w:rsidR="00DB53E9" w:rsidRDefault="00DB53E9" w:rsidP="00DB53E9">
      <w:r>
        <w:tab/>
      </w:r>
      <w:r>
        <w:tab/>
        <w:t>University Personnel Committee</w:t>
      </w:r>
    </w:p>
    <w:p w:rsidR="00DB53E9" w:rsidRDefault="00DB53E9" w:rsidP="00DB53E9"/>
    <w:p w:rsidR="00591CE9" w:rsidRDefault="00DB53E9" w:rsidP="00C57728">
      <w:pPr>
        <w:ind w:left="1440" w:hanging="1440"/>
      </w:pPr>
      <w:r w:rsidRPr="00DB53E9">
        <w:rPr>
          <w:b/>
        </w:rPr>
        <w:t>RE</w:t>
      </w:r>
      <w:r>
        <w:t xml:space="preserve">: </w:t>
      </w:r>
      <w:r>
        <w:tab/>
        <w:t>(APM</w:t>
      </w:r>
      <w:r w:rsidR="0043628E">
        <w:t xml:space="preserve"> </w:t>
      </w:r>
      <w:r w:rsidR="00C57728">
        <w:t>355</w:t>
      </w:r>
      <w:r>
        <w:t xml:space="preserve">) </w:t>
      </w:r>
      <w:r w:rsidR="00C57728">
        <w:rPr>
          <w:color w:val="000000"/>
          <w:szCs w:val="24"/>
        </w:rPr>
        <w:t>Policy on Assigned Time for Exceptional Levels of Service</w:t>
      </w:r>
    </w:p>
    <w:p w:rsidR="00DB53E9" w:rsidRDefault="00DB53E9"/>
    <w:p w:rsidR="00DB53E9" w:rsidRDefault="00DB53E9">
      <w:r>
        <w:t xml:space="preserve">At its meeting of </w:t>
      </w:r>
      <w:r w:rsidR="0043628E">
        <w:t>November 13</w:t>
      </w:r>
      <w:r>
        <w:t xml:space="preserve">, 2014, the Personnel Committee discussed the </w:t>
      </w:r>
      <w:r w:rsidR="00C57728">
        <w:t xml:space="preserve">creation </w:t>
      </w:r>
      <w:r w:rsidR="0043628E">
        <w:t xml:space="preserve">to </w:t>
      </w:r>
      <w:r w:rsidR="00C57728">
        <w:t xml:space="preserve">of </w:t>
      </w:r>
      <w:r>
        <w:t xml:space="preserve">APM </w:t>
      </w:r>
      <w:r w:rsidR="00C57728">
        <w:t>355</w:t>
      </w:r>
      <w:r w:rsidR="00873824">
        <w:t xml:space="preserve"> – </w:t>
      </w:r>
      <w:r w:rsidR="00C57728">
        <w:rPr>
          <w:color w:val="000000"/>
          <w:szCs w:val="24"/>
        </w:rPr>
        <w:t>Policy on Assigned Time for Exceptional Levels of Service, in compliance with the newly ratified Unit 3 Collective Bargaining Agreement</w:t>
      </w:r>
      <w:r w:rsidR="00F55063">
        <w:rPr>
          <w:color w:val="000000"/>
          <w:szCs w:val="24"/>
        </w:rPr>
        <w:t xml:space="preserve"> (CBA)</w:t>
      </w:r>
      <w:r>
        <w:t>.  The following motions were made:</w:t>
      </w:r>
    </w:p>
    <w:p w:rsidR="00DB53E9" w:rsidRDefault="00DB53E9"/>
    <w:p w:rsidR="00C57728" w:rsidRPr="00C57728" w:rsidRDefault="00DB53E9" w:rsidP="00C57728">
      <w:pPr>
        <w:ind w:firstLine="720"/>
        <w:rPr>
          <w:color w:val="000000"/>
          <w:szCs w:val="24"/>
        </w:rPr>
      </w:pPr>
      <w:r>
        <w:t>MSC</w:t>
      </w:r>
      <w:r w:rsidR="003E5FFA">
        <w:t xml:space="preserve"> </w:t>
      </w:r>
      <w:r w:rsidR="0043628E" w:rsidRPr="00C57728">
        <w:rPr>
          <w:color w:val="000000"/>
          <w:szCs w:val="24"/>
        </w:rPr>
        <w:t>–</w:t>
      </w:r>
      <w:r w:rsidR="003E5FFA">
        <w:rPr>
          <w:color w:val="000000"/>
          <w:szCs w:val="24"/>
        </w:rPr>
        <w:t xml:space="preserve"> </w:t>
      </w:r>
      <w:r w:rsidR="00C57728" w:rsidRPr="00C57728">
        <w:rPr>
          <w:color w:val="000000"/>
          <w:szCs w:val="24"/>
        </w:rPr>
        <w:t xml:space="preserve">to remove section IV from </w:t>
      </w:r>
      <w:r w:rsidR="003E5FFA">
        <w:rPr>
          <w:color w:val="000000"/>
          <w:szCs w:val="24"/>
        </w:rPr>
        <w:t xml:space="preserve">draft </w:t>
      </w:r>
      <w:r w:rsidR="00C57728" w:rsidRPr="00C57728">
        <w:rPr>
          <w:color w:val="000000"/>
          <w:szCs w:val="24"/>
        </w:rPr>
        <w:t>policy</w:t>
      </w:r>
    </w:p>
    <w:p w:rsidR="00C57728" w:rsidRDefault="00C57728" w:rsidP="00C57728">
      <w:pPr>
        <w:rPr>
          <w:color w:val="000000"/>
          <w:szCs w:val="24"/>
        </w:rPr>
      </w:pPr>
    </w:p>
    <w:p w:rsidR="00C57728" w:rsidRPr="00C57728" w:rsidRDefault="00C57728" w:rsidP="00C57728">
      <w:pPr>
        <w:ind w:firstLine="720"/>
        <w:rPr>
          <w:color w:val="000000"/>
          <w:szCs w:val="24"/>
        </w:rPr>
      </w:pPr>
      <w:r w:rsidRPr="00C57728">
        <w:rPr>
          <w:color w:val="000000"/>
          <w:szCs w:val="24"/>
        </w:rPr>
        <w:t xml:space="preserve">MSC </w:t>
      </w:r>
      <w:r w:rsidR="003E5FFA">
        <w:rPr>
          <w:color w:val="000000"/>
          <w:szCs w:val="24"/>
        </w:rPr>
        <w:t xml:space="preserve">– </w:t>
      </w:r>
      <w:r w:rsidRPr="00C57728">
        <w:rPr>
          <w:color w:val="000000"/>
          <w:szCs w:val="24"/>
        </w:rPr>
        <w:t>to waive second reading</w:t>
      </w:r>
    </w:p>
    <w:p w:rsidR="00C57728" w:rsidRDefault="00C57728" w:rsidP="00C57728">
      <w:pPr>
        <w:rPr>
          <w:color w:val="000000"/>
          <w:szCs w:val="24"/>
        </w:rPr>
      </w:pPr>
    </w:p>
    <w:p w:rsidR="00C57728" w:rsidRPr="00C57728" w:rsidRDefault="00C57728" w:rsidP="00C57728">
      <w:pPr>
        <w:ind w:firstLine="720"/>
        <w:rPr>
          <w:color w:val="000000"/>
          <w:szCs w:val="24"/>
        </w:rPr>
      </w:pPr>
      <w:r w:rsidRPr="00C57728">
        <w:rPr>
          <w:color w:val="000000"/>
          <w:szCs w:val="24"/>
        </w:rPr>
        <w:t xml:space="preserve">MSC </w:t>
      </w:r>
      <w:r w:rsidR="003E5FFA">
        <w:rPr>
          <w:color w:val="000000"/>
          <w:szCs w:val="24"/>
        </w:rPr>
        <w:t xml:space="preserve">– </w:t>
      </w:r>
      <w:r w:rsidRPr="00C57728">
        <w:rPr>
          <w:color w:val="000000"/>
          <w:szCs w:val="24"/>
        </w:rPr>
        <w:t>to send to Executive Committee and Senate for approval</w:t>
      </w:r>
    </w:p>
    <w:p w:rsidR="00F55063" w:rsidRDefault="00F55063" w:rsidP="00F55063"/>
    <w:p w:rsidR="00F55063" w:rsidRDefault="00F55063" w:rsidP="00F55063"/>
    <w:p w:rsidR="00F55063" w:rsidRDefault="00F55063" w:rsidP="00F55063">
      <w:r>
        <w:t xml:space="preserve">The language for this policy was lifted from the Policy on Sabbaticals (APM 360), and directly from the CBA.  We have highlighted the CBA language, which are definitions of service that can receive assigned time, and cannot be altered.  The rest of the policy is taken from APM 360 where appropriate.  </w:t>
      </w:r>
    </w:p>
    <w:sectPr w:rsidR="00F55063" w:rsidSect="00DB53E9">
      <w:pgSz w:w="12240" w:h="15840"/>
      <w:pgMar w:top="1440" w:right="1440" w:bottom="1728"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06BC7"/>
    <w:multiLevelType w:val="hybridMultilevel"/>
    <w:tmpl w:val="E17E49A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E9"/>
    <w:rsid w:val="003C19AF"/>
    <w:rsid w:val="003E5FFA"/>
    <w:rsid w:val="0043628E"/>
    <w:rsid w:val="00591CE9"/>
    <w:rsid w:val="005E55E4"/>
    <w:rsid w:val="00641FC1"/>
    <w:rsid w:val="00873824"/>
    <w:rsid w:val="00A43EB2"/>
    <w:rsid w:val="00C32B5F"/>
    <w:rsid w:val="00C57728"/>
    <w:rsid w:val="00C64A17"/>
    <w:rsid w:val="00C83771"/>
    <w:rsid w:val="00D54A8C"/>
    <w:rsid w:val="00DB53E9"/>
    <w:rsid w:val="00F55063"/>
    <w:rsid w:val="00FE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E9"/>
    <w:pPr>
      <w:spacing w:before="200" w:line="240" w:lineRule="auto"/>
      <w:contextualSpacing/>
    </w:pPr>
    <w:rPr>
      <w:rFonts w:ascii="Times New Roman" w:eastAsiaTheme="minorEastAsia"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8E"/>
    <w:pPr>
      <w:spacing w:before="0" w:after="0"/>
      <w:ind w:left="72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E9"/>
    <w:pPr>
      <w:spacing w:before="200" w:line="240" w:lineRule="auto"/>
      <w:contextualSpacing/>
    </w:pPr>
    <w:rPr>
      <w:rFonts w:ascii="Times New Roman" w:eastAsiaTheme="minorEastAsia"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8E"/>
    <w:pPr>
      <w:spacing w:before="0" w:after="0"/>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Tsukimra</dc:creator>
  <cp:lastModifiedBy>Venita Baker</cp:lastModifiedBy>
  <cp:revision>2</cp:revision>
  <cp:lastPrinted>2014-11-12T21:19:00Z</cp:lastPrinted>
  <dcterms:created xsi:type="dcterms:W3CDTF">2014-12-19T23:14:00Z</dcterms:created>
  <dcterms:modified xsi:type="dcterms:W3CDTF">2014-12-19T23:14:00Z</dcterms:modified>
</cp:coreProperties>
</file>