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AGENDA OF THE STUDENT RATINGS SUBCOMMITTEE OF THE ACADEMIC SENATE CALIFORNIA STATE UNIVERSITY, FRESNO</w:t>
      </w:r>
    </w:p>
    <w:p w:rsidR="00000000" w:rsidDel="00000000" w:rsidP="00000000" w:rsidRDefault="00000000" w:rsidRPr="00000000" w14:paraId="00000002">
      <w:pPr>
        <w:spacing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5200 North Barton Ave, M/S ML 34</w:t>
      </w:r>
    </w:p>
    <w:p w:rsidR="00000000" w:rsidDel="00000000" w:rsidP="00000000" w:rsidRDefault="00000000" w:rsidRPr="00000000" w14:paraId="00000003">
      <w:pPr>
        <w:spacing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Fresno, California 93740-8014</w:t>
      </w:r>
    </w:p>
    <w:p w:rsidR="00000000" w:rsidDel="00000000" w:rsidP="00000000" w:rsidRDefault="00000000" w:rsidRPr="00000000" w14:paraId="00000004">
      <w:pPr>
        <w:spacing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Office of the Academic Senate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Bookman Old Style" w:cs="Bookman Old Style" w:eastAsia="Bookman Old Style" w:hAnsi="Bookman Old Style"/>
          <w:sz w:val="24"/>
          <w:szCs w:val="24"/>
          <w:rtl w:val="0"/>
        </w:rPr>
        <w:tab/>
        <w:tab/>
        <w:tab/>
        <w:tab/>
        <w:tab/>
        <w:t xml:space="preserve">Ext. 278-2743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Bookman Old Style" w:cs="Bookman Old Style" w:eastAsia="Bookman Old Style" w:hAnsi="Bookman Old Style"/>
          <w:sz w:val="24"/>
          <w:szCs w:val="24"/>
          <w:rtl w:val="0"/>
        </w:rPr>
        <w:tab/>
      </w:r>
    </w:p>
    <w:p w:rsidR="00000000" w:rsidDel="00000000" w:rsidP="00000000" w:rsidRDefault="00000000" w:rsidRPr="00000000" w14:paraId="00000005">
      <w:pPr>
        <w:tabs>
          <w:tab w:val="left" w:leader="none" w:pos="6480"/>
        </w:tabs>
        <w:spacing w:line="24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ab/>
        <w:t xml:space="preserve">FAX:  278-5745</w:t>
        <w:tab/>
      </w:r>
    </w:p>
    <w:p w:rsidR="00000000" w:rsidDel="00000000" w:rsidP="00000000" w:rsidRDefault="00000000" w:rsidRPr="00000000" w14:paraId="00000006">
      <w:pPr>
        <w:spacing w:after="160" w:line="259"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7">
      <w:pPr>
        <w:spacing w:after="160" w:line="259"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October 20, 2023, 3-3:50 pm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Members </w:t>
      </w:r>
      <w:r w:rsidDel="00000000" w:rsidR="00000000" w:rsidRPr="00000000">
        <w:rPr>
          <w:rFonts w:ascii="Bookman Old Style" w:cs="Bookman Old Style" w:eastAsia="Bookman Old Style" w:hAnsi="Bookman Old Style"/>
          <w:sz w:val="24"/>
          <w:szCs w:val="24"/>
          <w:rtl w:val="0"/>
        </w:rPr>
        <w:t xml:space="preserve">Present</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McDowell Porter (CSB), Jennifer Adame-Walker (CHHS), Tara Hashemi (CAH), Masha Yukhymenko (KSOEHD-statistics), Deify Law (LCOE), Bernadette Muscat (ex-officio, Provost’s Office), Hyeri Hong(KSOEHD), </w:t>
      </w:r>
      <w:r w:rsidDel="00000000" w:rsidR="00000000" w:rsidRPr="00000000">
        <w:rPr>
          <w:rFonts w:ascii="Bookman Old Style" w:cs="Bookman Old Style" w:eastAsia="Bookman Old Style" w:hAnsi="Bookman Old Style"/>
          <w:color w:val="212121"/>
          <w:sz w:val="24"/>
          <w:szCs w:val="24"/>
          <w:rtl w:val="0"/>
        </w:rPr>
        <w:t xml:space="preserve">Morgan Hawker (CSM), Dermot Donnelly-Dermosillo(CSM)</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Members Absent: </w:t>
      </w:r>
      <w:r w:rsidDel="00000000" w:rsidR="00000000" w:rsidRPr="00000000">
        <w:rPr>
          <w:rFonts w:ascii="Bookman Old Style" w:cs="Bookman Old Style" w:eastAsia="Bookman Old Style" w:hAnsi="Bookman Old Style"/>
          <w:sz w:val="24"/>
          <w:szCs w:val="24"/>
          <w:rtl w:val="0"/>
        </w:rPr>
        <w:t xml:space="preserve"> </w:t>
      </w:r>
      <w:r w:rsidDel="00000000" w:rsidR="00000000" w:rsidRPr="00000000">
        <w:rPr>
          <w:rFonts w:ascii="Bookman Old Style" w:cs="Bookman Old Style" w:eastAsia="Bookman Old Style" w:hAnsi="Bookman Old Style"/>
          <w:sz w:val="24"/>
          <w:szCs w:val="24"/>
          <w:rtl w:val="0"/>
        </w:rPr>
        <w:t xml:space="preserve">JoLynne Blake (ex-officio, Office of IDEAS), Florence Cassel-Sharma (JCAST), </w:t>
      </w:r>
      <w:r w:rsidDel="00000000" w:rsidR="00000000" w:rsidRPr="00000000">
        <w:rPr>
          <w:rFonts w:ascii="Bookman Old Style" w:cs="Bookman Old Style" w:eastAsia="Bookman Old Style" w:hAnsi="Bookman Old Style"/>
          <w:sz w:val="24"/>
          <w:szCs w:val="24"/>
          <w:rtl w:val="0"/>
        </w:rPr>
        <w:t xml:space="preserve">Isabella Kirby (student representative)</w:t>
      </w:r>
    </w:p>
    <w:p w:rsidR="00000000" w:rsidDel="00000000" w:rsidP="00000000" w:rsidRDefault="00000000" w:rsidRPr="00000000" w14:paraId="0000000A">
      <w:pPr>
        <w:spacing w:after="160" w:line="259" w:lineRule="auto"/>
        <w:rPr>
          <w:rFonts w:ascii="Roboto" w:cs="Roboto" w:eastAsia="Roboto" w:hAnsi="Roboto"/>
          <w:color w:val="444746"/>
          <w:sz w:val="21"/>
          <w:szCs w:val="21"/>
        </w:rPr>
      </w:pPr>
      <w:r w:rsidDel="00000000" w:rsidR="00000000" w:rsidRPr="00000000">
        <w:rPr>
          <w:rtl w:val="0"/>
        </w:rPr>
      </w:r>
    </w:p>
    <w:p w:rsidR="00000000" w:rsidDel="00000000" w:rsidP="00000000" w:rsidRDefault="00000000" w:rsidRPr="00000000" w14:paraId="0000000B">
      <w:pPr>
        <w:spacing w:after="160" w:line="259"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Consent Calendar: </w:t>
      </w:r>
    </w:p>
    <w:p w:rsidR="00000000" w:rsidDel="00000000" w:rsidP="00000000" w:rsidRDefault="00000000" w:rsidRPr="00000000" w14:paraId="0000000C">
      <w:pPr>
        <w:numPr>
          <w:ilvl w:val="1"/>
          <w:numId w:val="5"/>
        </w:numPr>
        <w:spacing w:line="259" w:lineRule="auto"/>
        <w:ind w:left="144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Approve </w:t>
      </w:r>
      <w:hyperlink r:id="rId6">
        <w:r w:rsidDel="00000000" w:rsidR="00000000" w:rsidRPr="00000000">
          <w:rPr>
            <w:rFonts w:ascii="Bookman Old Style" w:cs="Bookman Old Style" w:eastAsia="Bookman Old Style" w:hAnsi="Bookman Old Style"/>
            <w:color w:val="1155cc"/>
            <w:sz w:val="24"/>
            <w:szCs w:val="24"/>
            <w:u w:val="single"/>
            <w:rtl w:val="0"/>
          </w:rPr>
          <w:t xml:space="preserve">Minutes for 09/15/23</w:t>
        </w:r>
      </w:hyperlink>
      <w:r w:rsidDel="00000000" w:rsidR="00000000" w:rsidRPr="00000000">
        <w:rPr>
          <w:rtl w:val="0"/>
        </w:rPr>
      </w:r>
    </w:p>
    <w:p w:rsidR="00000000" w:rsidDel="00000000" w:rsidP="00000000" w:rsidRDefault="00000000" w:rsidRPr="00000000" w14:paraId="0000000D">
      <w:pPr>
        <w:numPr>
          <w:ilvl w:val="1"/>
          <w:numId w:val="5"/>
        </w:numPr>
        <w:spacing w:line="259" w:lineRule="auto"/>
        <w:ind w:left="144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Agenda for 10/20/23</w:t>
      </w:r>
    </w:p>
    <w:p w:rsidR="00000000" w:rsidDel="00000000" w:rsidP="00000000" w:rsidRDefault="00000000" w:rsidRPr="00000000" w14:paraId="0000000E">
      <w:pPr>
        <w:numPr>
          <w:ilvl w:val="1"/>
          <w:numId w:val="5"/>
        </w:numPr>
        <w:spacing w:line="259" w:lineRule="auto"/>
        <w:ind w:left="144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Someone to type minutes: Tara Hashemi</w:t>
      </w:r>
    </w:p>
    <w:p w:rsidR="00000000" w:rsidDel="00000000" w:rsidP="00000000" w:rsidRDefault="00000000" w:rsidRPr="00000000" w14:paraId="0000000F">
      <w:pPr>
        <w:spacing w:line="259"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0">
      <w:pPr>
        <w:spacing w:line="259" w:lineRule="auto"/>
        <w:ind w:left="72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Communications &amp; Announcements:</w:t>
      </w:r>
    </w:p>
    <w:p w:rsidR="00000000" w:rsidDel="00000000" w:rsidP="00000000" w:rsidRDefault="00000000" w:rsidRPr="00000000" w14:paraId="00000011">
      <w:pPr>
        <w:numPr>
          <w:ilvl w:val="0"/>
          <w:numId w:val="3"/>
        </w:numPr>
        <w:pBdr>
          <w:top w:color="000000" w:space="0" w:sz="0" w:val="none"/>
          <w:bottom w:color="000000" w:space="0" w:sz="0" w:val="none"/>
        </w:pBdr>
        <w:spacing w:line="259" w:lineRule="auto"/>
        <w:ind w:left="1440" w:hanging="36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Meetings Schedule - 3rd Friday of every month through to Spring 2024 - Zoom link to be added and sent to members</w:t>
        <w:br w:type="textWrapping"/>
      </w:r>
    </w:p>
    <w:p w:rsidR="00000000" w:rsidDel="00000000" w:rsidP="00000000" w:rsidRDefault="00000000" w:rsidRPr="00000000" w14:paraId="00000012">
      <w:pPr>
        <w:numPr>
          <w:ilvl w:val="0"/>
          <w:numId w:val="3"/>
        </w:numPr>
        <w:pBdr>
          <w:top w:color="000000" w:space="0" w:sz="0" w:val="none"/>
          <w:bottom w:color="000000" w:space="0" w:sz="0" w:val="none"/>
        </w:pBdr>
        <w:spacing w:line="259" w:lineRule="auto"/>
        <w:ind w:left="1440" w:hanging="36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APM 127 (</w:t>
      </w:r>
      <w:hyperlink r:id="rId7">
        <w:r w:rsidDel="00000000" w:rsidR="00000000" w:rsidRPr="00000000">
          <w:rPr>
            <w:rFonts w:ascii="Bookman Old Style" w:cs="Bookman Old Style" w:eastAsia="Bookman Old Style" w:hAnsi="Bookman Old Style"/>
            <w:color w:val="1155cc"/>
            <w:sz w:val="24"/>
            <w:szCs w:val="24"/>
            <w:u w:val="single"/>
            <w:rtl w:val="0"/>
          </w:rPr>
          <w:t xml:space="preserve">Link</w:t>
        </w:r>
      </w:hyperlink>
      <w:r w:rsidDel="00000000" w:rsidR="00000000" w:rsidRPr="00000000">
        <w:rPr>
          <w:rFonts w:ascii="Bookman Old Style" w:cs="Bookman Old Style" w:eastAsia="Bookman Old Style" w:hAnsi="Bookman Old Style"/>
          <w:color w:val="212121"/>
          <w:sz w:val="24"/>
          <w:szCs w:val="24"/>
          <w:rtl w:val="0"/>
        </w:rPr>
        <w:t xml:space="preserve">) - Section 7.E. “Members of Senate bodies who do not attend regularly will be notified by the Academic Senate or committee chair.  After such notification, should the member miss two more meetings, a resignation may be issued by the Executive Committee.”</w:t>
        <w:br w:type="textWrapping"/>
      </w:r>
    </w:p>
    <w:p w:rsidR="00000000" w:rsidDel="00000000" w:rsidP="00000000" w:rsidRDefault="00000000" w:rsidRPr="00000000" w14:paraId="00000013">
      <w:pPr>
        <w:numPr>
          <w:ilvl w:val="0"/>
          <w:numId w:val="3"/>
        </w:numPr>
        <w:pBdr>
          <w:top w:color="000000" w:space="0" w:sz="0" w:val="none"/>
          <w:bottom w:color="000000" w:space="0" w:sz="0" w:val="none"/>
        </w:pBdr>
        <w:spacing w:line="259" w:lineRule="auto"/>
        <w:ind w:left="1440" w:hanging="36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Updates on terms (</w:t>
      </w:r>
      <w:hyperlink r:id="rId8">
        <w:r w:rsidDel="00000000" w:rsidR="00000000" w:rsidRPr="00000000">
          <w:rPr>
            <w:rFonts w:ascii="Bookman Old Style" w:cs="Bookman Old Style" w:eastAsia="Bookman Old Style" w:hAnsi="Bookman Old Style"/>
            <w:color w:val="1155cc"/>
            <w:sz w:val="24"/>
            <w:szCs w:val="24"/>
            <w:u w:val="single"/>
            <w:rtl w:val="0"/>
          </w:rPr>
          <w:t xml:space="preserve">Link</w:t>
        </w:r>
      </w:hyperlink>
      <w:r w:rsidDel="00000000" w:rsidR="00000000" w:rsidRPr="00000000">
        <w:rPr>
          <w:rFonts w:ascii="Bookman Old Style" w:cs="Bookman Old Style" w:eastAsia="Bookman Old Style" w:hAnsi="Bookman Old Style"/>
          <w:color w:val="212121"/>
          <w:sz w:val="24"/>
          <w:szCs w:val="24"/>
          <w:rtl w:val="0"/>
        </w:rPr>
        <w:t xml:space="preserve">)</w:t>
        <w:br w:type="textWrapping"/>
      </w:r>
    </w:p>
    <w:p w:rsidR="00000000" w:rsidDel="00000000" w:rsidP="00000000" w:rsidRDefault="00000000" w:rsidRPr="00000000" w14:paraId="00000014">
      <w:pPr>
        <w:numPr>
          <w:ilvl w:val="0"/>
          <w:numId w:val="3"/>
        </w:numPr>
        <w:pBdr>
          <w:top w:color="000000" w:space="0" w:sz="0" w:val="none"/>
          <w:bottom w:color="000000" w:space="0" w:sz="0" w:val="none"/>
        </w:pBdr>
        <w:spacing w:line="259" w:lineRule="auto"/>
        <w:ind w:left="1440" w:hanging="36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On-going Work - K. Dyer Sabbatical</w:t>
      </w:r>
    </w:p>
    <w:p w:rsidR="00000000" w:rsidDel="00000000" w:rsidP="00000000" w:rsidRDefault="00000000" w:rsidRPr="00000000" w14:paraId="00000015">
      <w:pPr>
        <w:pBdr>
          <w:top w:color="000000" w:space="0" w:sz="0" w:val="none"/>
          <w:bottom w:color="000000" w:space="0" w:sz="0" w:val="none"/>
        </w:pBdr>
        <w:spacing w:line="259" w:lineRule="auto"/>
        <w:rPr>
          <w:rFonts w:ascii="Bookman Old Style" w:cs="Bookman Old Style" w:eastAsia="Bookman Old Style" w:hAnsi="Bookman Old Style"/>
          <w:color w:val="212121"/>
          <w:sz w:val="24"/>
          <w:szCs w:val="24"/>
        </w:rPr>
      </w:pPr>
      <w:r w:rsidDel="00000000" w:rsidR="00000000" w:rsidRPr="00000000">
        <w:rPr>
          <w:rtl w:val="0"/>
        </w:rPr>
      </w:r>
    </w:p>
    <w:p w:rsidR="00000000" w:rsidDel="00000000" w:rsidP="00000000" w:rsidRDefault="00000000" w:rsidRPr="00000000" w14:paraId="00000016">
      <w:pPr>
        <w:pBdr>
          <w:top w:color="000000" w:space="0" w:sz="0" w:val="none"/>
          <w:bottom w:color="000000" w:space="0" w:sz="0" w:val="none"/>
        </w:pBdr>
        <w:spacing w:line="259" w:lineRule="auto"/>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Will share her findings on different relevant items and tools upon her return from sabbatical </w:t>
      </w:r>
    </w:p>
    <w:p w:rsidR="00000000" w:rsidDel="00000000" w:rsidP="00000000" w:rsidRDefault="00000000" w:rsidRPr="00000000" w14:paraId="00000017">
      <w:pPr>
        <w:pBdr>
          <w:top w:color="000000" w:space="0" w:sz="0" w:val="none"/>
          <w:bottom w:color="000000" w:space="0" w:sz="0" w:val="none"/>
        </w:pBdr>
        <w:spacing w:line="259" w:lineRule="auto"/>
        <w:rPr>
          <w:rFonts w:ascii="Bookman Old Style" w:cs="Bookman Old Style" w:eastAsia="Bookman Old Style" w:hAnsi="Bookman Old Style"/>
          <w:color w:val="212121"/>
          <w:sz w:val="24"/>
          <w:szCs w:val="24"/>
        </w:rPr>
      </w:pPr>
      <w:r w:rsidDel="00000000" w:rsidR="00000000" w:rsidRPr="00000000">
        <w:rPr>
          <w:rtl w:val="0"/>
        </w:rPr>
      </w:r>
    </w:p>
    <w:p w:rsidR="00000000" w:rsidDel="00000000" w:rsidP="00000000" w:rsidRDefault="00000000" w:rsidRPr="00000000" w14:paraId="00000018">
      <w:pPr>
        <w:numPr>
          <w:ilvl w:val="0"/>
          <w:numId w:val="3"/>
        </w:numPr>
        <w:pBdr>
          <w:top w:color="000000" w:space="0" w:sz="0" w:val="none"/>
          <w:bottom w:color="000000" w:space="0" w:sz="0" w:val="none"/>
        </w:pBdr>
        <w:spacing w:line="259" w:lineRule="auto"/>
        <w:ind w:left="1440" w:hanging="36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Department/College Feedback on Date Shifts</w:t>
      </w:r>
    </w:p>
    <w:p w:rsidR="00000000" w:rsidDel="00000000" w:rsidP="00000000" w:rsidRDefault="00000000" w:rsidRPr="00000000" w14:paraId="00000019">
      <w:pPr>
        <w:pBdr>
          <w:top w:color="000000" w:space="0" w:sz="0" w:val="none"/>
          <w:bottom w:color="000000" w:space="0" w:sz="0" w:val="none"/>
        </w:pBdr>
        <w:spacing w:line="259" w:lineRule="auto"/>
        <w:ind w:left="144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color w:val="212121"/>
          <w:sz w:val="24"/>
          <w:szCs w:val="24"/>
          <w:rtl w:val="0"/>
        </w:rPr>
        <w:t xml:space="preserve">-</w:t>
      </w:r>
      <w:r w:rsidDel="00000000" w:rsidR="00000000" w:rsidRPr="00000000">
        <w:rPr>
          <w:rFonts w:ascii="Bookman Old Style" w:cs="Bookman Old Style" w:eastAsia="Bookman Old Style" w:hAnsi="Bookman Old Style"/>
          <w:sz w:val="24"/>
          <w:szCs w:val="24"/>
          <w:rtl w:val="0"/>
        </w:rPr>
        <w:t xml:space="preserve">Faculty may opt out, restrict dates, and customize surveys: Thurs Aug 17, 8am thru Fri Sept 29, 11:590pm. </w:t>
        <w:br w:type="textWrapping"/>
        <w:t xml:space="preserve">-Surveys open: Monday Nov 13, 8am </w:t>
      </w:r>
    </w:p>
    <w:p w:rsidR="00000000" w:rsidDel="00000000" w:rsidP="00000000" w:rsidRDefault="00000000" w:rsidRPr="00000000" w14:paraId="0000001A">
      <w:pPr>
        <w:pBdr>
          <w:top w:color="000000" w:space="0" w:sz="0" w:val="none"/>
          <w:bottom w:color="000000" w:space="0" w:sz="0" w:val="none"/>
        </w:pBdr>
        <w:spacing w:line="259" w:lineRule="auto"/>
        <w:ind w:left="1440" w:firstLine="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sz w:val="24"/>
          <w:szCs w:val="24"/>
          <w:rtl w:val="0"/>
        </w:rPr>
        <w:t xml:space="preserve">-All surveys close: Thursday Dec 14, 11:59pm </w:t>
        <w:br w:type="textWrapping"/>
        <w:t xml:space="preserve">-Reports available to faculty: Wednesday Jan 3, 2024</w:t>
      </w:r>
      <w:r w:rsidDel="00000000" w:rsidR="00000000" w:rsidRPr="00000000">
        <w:rPr>
          <w:rtl w:val="0"/>
        </w:rPr>
      </w:r>
    </w:p>
    <w:p w:rsidR="00000000" w:rsidDel="00000000" w:rsidP="00000000" w:rsidRDefault="00000000" w:rsidRPr="00000000" w14:paraId="0000001B">
      <w:pPr>
        <w:pBdr>
          <w:top w:color="000000" w:space="0" w:sz="0" w:val="none"/>
          <w:bottom w:color="000000" w:space="0" w:sz="0" w:val="none"/>
        </w:pBdr>
        <w:spacing w:line="259" w:lineRule="auto"/>
        <w:rPr>
          <w:rFonts w:ascii="Bookman Old Style" w:cs="Bookman Old Style" w:eastAsia="Bookman Old Style" w:hAnsi="Bookman Old Style"/>
          <w:color w:val="212121"/>
          <w:sz w:val="24"/>
          <w:szCs w:val="24"/>
        </w:rPr>
      </w:pPr>
      <w:r w:rsidDel="00000000" w:rsidR="00000000" w:rsidRPr="00000000">
        <w:rPr>
          <w:rtl w:val="0"/>
        </w:rPr>
      </w:r>
    </w:p>
    <w:p w:rsidR="00000000" w:rsidDel="00000000" w:rsidP="00000000" w:rsidRDefault="00000000" w:rsidRPr="00000000" w14:paraId="0000001C">
      <w:pPr>
        <w:numPr>
          <w:ilvl w:val="0"/>
          <w:numId w:val="3"/>
        </w:numPr>
        <w:pBdr>
          <w:top w:color="000000" w:space="0" w:sz="0" w:val="none"/>
          <w:bottom w:color="000000" w:space="0" w:sz="0" w:val="none"/>
        </w:pBdr>
        <w:spacing w:line="259" w:lineRule="auto"/>
        <w:ind w:left="1440" w:hanging="360"/>
        <w:rPr>
          <w:rFonts w:ascii="Bookman Old Style" w:cs="Bookman Old Style" w:eastAsia="Bookman Old Style" w:hAnsi="Bookman Old Style"/>
          <w:color w:val="212121"/>
          <w:sz w:val="24"/>
          <w:szCs w:val="24"/>
        </w:rPr>
      </w:pPr>
      <w:r w:rsidDel="00000000" w:rsidR="00000000" w:rsidRPr="00000000">
        <w:rPr>
          <w:rFonts w:ascii="Bookman Old Style" w:cs="Bookman Old Style" w:eastAsia="Bookman Old Style" w:hAnsi="Bookman Old Style"/>
          <w:color w:val="212121"/>
          <w:sz w:val="24"/>
          <w:szCs w:val="24"/>
          <w:rtl w:val="0"/>
        </w:rPr>
        <w:t xml:space="preserve">Report from AY 2022-23 (Postpone)</w:t>
      </w:r>
    </w:p>
    <w:p w:rsidR="00000000" w:rsidDel="00000000" w:rsidP="00000000" w:rsidRDefault="00000000" w:rsidRPr="00000000" w14:paraId="0000001D">
      <w:pPr>
        <w:pBdr>
          <w:top w:color="000000" w:space="0" w:sz="0" w:val="none"/>
          <w:bottom w:color="000000" w:space="0" w:sz="0" w:val="none"/>
        </w:pBdr>
        <w:spacing w:line="259" w:lineRule="auto"/>
        <w:ind w:left="2160" w:firstLine="0"/>
        <w:rPr>
          <w:rFonts w:ascii="Bookman Old Style" w:cs="Bookman Old Style" w:eastAsia="Bookman Old Style" w:hAnsi="Bookman Old Style"/>
          <w:color w:val="212121"/>
          <w:sz w:val="24"/>
          <w:szCs w:val="24"/>
        </w:rPr>
      </w:pPr>
      <w:r w:rsidDel="00000000" w:rsidR="00000000" w:rsidRPr="00000000">
        <w:rPr>
          <w:rtl w:val="0"/>
        </w:rPr>
      </w:r>
    </w:p>
    <w:p w:rsidR="00000000" w:rsidDel="00000000" w:rsidP="00000000" w:rsidRDefault="00000000" w:rsidRPr="00000000" w14:paraId="0000001E">
      <w:pPr>
        <w:spacing w:line="259" w:lineRule="auto"/>
        <w:ind w:left="72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Old Business</w:t>
      </w:r>
    </w:p>
    <w:p w:rsidR="00000000" w:rsidDel="00000000" w:rsidP="00000000" w:rsidRDefault="00000000" w:rsidRPr="00000000" w14:paraId="0000001F">
      <w:pPr>
        <w:numPr>
          <w:ilvl w:val="1"/>
          <w:numId w:val="5"/>
        </w:numPr>
        <w:spacing w:line="259" w:lineRule="auto"/>
        <w:ind w:left="144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APM 322 policy discussion at Senate - discussion postponed to next meeting</w:t>
      </w:r>
    </w:p>
    <w:p w:rsidR="00000000" w:rsidDel="00000000" w:rsidP="00000000" w:rsidRDefault="00000000" w:rsidRPr="00000000" w14:paraId="00000020">
      <w:pPr>
        <w:numPr>
          <w:ilvl w:val="1"/>
          <w:numId w:val="5"/>
        </w:numPr>
        <w:spacing w:line="259" w:lineRule="auto"/>
        <w:ind w:left="144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Masha - “did your instructor provide time in class” question - Will send folder with data</w:t>
      </w:r>
    </w:p>
    <w:p w:rsidR="00000000" w:rsidDel="00000000" w:rsidP="00000000" w:rsidRDefault="00000000" w:rsidRPr="00000000" w14:paraId="00000021">
      <w:pPr>
        <w:spacing w:line="259" w:lineRule="auto"/>
        <w:ind w:left="0"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2">
      <w:pPr>
        <w:spacing w:line="259"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3">
      <w:pPr>
        <w:spacing w:line="259"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4">
      <w:pPr>
        <w:numPr>
          <w:ilvl w:val="0"/>
          <w:numId w:val="4"/>
        </w:numPr>
        <w:spacing w:line="259" w:lineRule="auto"/>
        <w:ind w:left="72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Assignments for the fall 2023 cycle</w:t>
      </w:r>
      <w:r w:rsidDel="00000000" w:rsidR="00000000" w:rsidRPr="00000000">
        <w:rPr>
          <w:rtl w:val="0"/>
        </w:rPr>
      </w:r>
    </w:p>
    <w:p w:rsidR="00000000" w:rsidDel="00000000" w:rsidP="00000000" w:rsidRDefault="00000000" w:rsidRPr="00000000" w14:paraId="00000025">
      <w:pPr>
        <w:numPr>
          <w:ilvl w:val="1"/>
          <w:numId w:val="2"/>
        </w:numPr>
        <w:spacing w:line="259" w:lineRule="auto"/>
        <w:ind w:left="2520" w:hanging="360"/>
        <w:rPr>
          <w:rFonts w:ascii="Bookman Old Style" w:cs="Bookman Old Style" w:eastAsia="Bookman Old Style" w:hAnsi="Bookman Old Style"/>
          <w:sz w:val="24"/>
          <w:szCs w:val="24"/>
        </w:rPr>
      </w:pPr>
      <w:bookmarkStart w:colFirst="0" w:colLast="0" w:name="_a7txjdsqhimi" w:id="0"/>
      <w:bookmarkEnd w:id="0"/>
      <w:r w:rsidDel="00000000" w:rsidR="00000000" w:rsidRPr="00000000">
        <w:rPr>
          <w:rFonts w:ascii="Bookman Old Style" w:cs="Bookman Old Style" w:eastAsia="Bookman Old Style" w:hAnsi="Bookman Old Style"/>
          <w:sz w:val="24"/>
          <w:szCs w:val="24"/>
          <w:rtl w:val="0"/>
        </w:rPr>
        <w:t xml:space="preserve">staff/faculty outreach (Jen): Jen will reach out to send out a reminder for the november 13 reminder </w:t>
      </w:r>
    </w:p>
    <w:p w:rsidR="00000000" w:rsidDel="00000000" w:rsidP="00000000" w:rsidRDefault="00000000" w:rsidRPr="00000000" w14:paraId="00000026">
      <w:pPr>
        <w:numPr>
          <w:ilvl w:val="1"/>
          <w:numId w:val="2"/>
        </w:numPr>
        <w:spacing w:line="259" w:lineRule="auto"/>
        <w:ind w:left="2520" w:hanging="360"/>
        <w:rPr>
          <w:rFonts w:ascii="Bookman Old Style" w:cs="Bookman Old Style" w:eastAsia="Bookman Old Style" w:hAnsi="Bookman Old Style"/>
          <w:sz w:val="24"/>
          <w:szCs w:val="24"/>
        </w:rPr>
      </w:pPr>
      <w:bookmarkStart w:colFirst="0" w:colLast="0" w:name="_y9f685xb2qvo" w:id="1"/>
      <w:bookmarkEnd w:id="1"/>
      <w:r w:rsidDel="00000000" w:rsidR="00000000" w:rsidRPr="00000000">
        <w:rPr>
          <w:rFonts w:ascii="Bookman Old Style" w:cs="Bookman Old Style" w:eastAsia="Bookman Old Style" w:hAnsi="Bookman Old Style"/>
          <w:sz w:val="24"/>
          <w:szCs w:val="24"/>
          <w:rtl w:val="0"/>
        </w:rPr>
        <w:t xml:space="preserve">opt outs (Florence): (Postpone)</w:t>
      </w:r>
    </w:p>
    <w:p w:rsidR="00000000" w:rsidDel="00000000" w:rsidP="00000000" w:rsidRDefault="00000000" w:rsidRPr="00000000" w14:paraId="00000027">
      <w:pPr>
        <w:numPr>
          <w:ilvl w:val="1"/>
          <w:numId w:val="2"/>
        </w:numPr>
        <w:spacing w:line="259" w:lineRule="auto"/>
        <w:ind w:left="2520" w:hanging="360"/>
        <w:rPr>
          <w:rFonts w:ascii="Bookman Old Style" w:cs="Bookman Old Style" w:eastAsia="Bookman Old Style" w:hAnsi="Bookman Old Style"/>
          <w:sz w:val="24"/>
          <w:szCs w:val="24"/>
        </w:rPr>
      </w:pPr>
      <w:bookmarkStart w:colFirst="0" w:colLast="0" w:name="_wo7j2gg57s08" w:id="2"/>
      <w:bookmarkEnd w:id="2"/>
      <w:r w:rsidDel="00000000" w:rsidR="00000000" w:rsidRPr="00000000">
        <w:rPr>
          <w:rFonts w:ascii="Bookman Old Style" w:cs="Bookman Old Style" w:eastAsia="Bookman Old Style" w:hAnsi="Bookman Old Style"/>
          <w:sz w:val="24"/>
          <w:szCs w:val="24"/>
          <w:rtl w:val="0"/>
        </w:rPr>
        <w:t xml:space="preserve">paper (McDowell): What is the preference for the completed surveys to be dropped off? (There are 24 courses that will be evaluated via paper)</w:t>
      </w:r>
    </w:p>
    <w:p w:rsidR="00000000" w:rsidDel="00000000" w:rsidP="00000000" w:rsidRDefault="00000000" w:rsidRPr="00000000" w14:paraId="00000028">
      <w:pPr>
        <w:numPr>
          <w:ilvl w:val="1"/>
          <w:numId w:val="2"/>
        </w:numPr>
        <w:spacing w:line="259" w:lineRule="auto"/>
        <w:ind w:left="2520" w:hanging="360"/>
        <w:rPr>
          <w:rFonts w:ascii="Bookman Old Style" w:cs="Bookman Old Style" w:eastAsia="Bookman Old Style" w:hAnsi="Bookman Old Style"/>
          <w:sz w:val="24"/>
          <w:szCs w:val="24"/>
        </w:rPr>
      </w:pPr>
      <w:bookmarkStart w:colFirst="0" w:colLast="0" w:name="_qju4tssx7mrm" w:id="3"/>
      <w:bookmarkEnd w:id="3"/>
      <w:r w:rsidDel="00000000" w:rsidR="00000000" w:rsidRPr="00000000">
        <w:rPr>
          <w:rFonts w:ascii="Bookman Old Style" w:cs="Bookman Old Style" w:eastAsia="Bookman Old Style" w:hAnsi="Bookman Old Style"/>
          <w:sz w:val="24"/>
          <w:szCs w:val="24"/>
          <w:rtl w:val="0"/>
        </w:rPr>
        <w:t xml:space="preserve">student outreach (Tara): Will be working with </w:t>
      </w:r>
      <w:r w:rsidDel="00000000" w:rsidR="00000000" w:rsidRPr="00000000">
        <w:rPr>
          <w:rFonts w:ascii="Bookman Old Style" w:cs="Bookman Old Style" w:eastAsia="Bookman Old Style" w:hAnsi="Bookman Old Style"/>
          <w:sz w:val="24"/>
          <w:szCs w:val="24"/>
          <w:rtl w:val="0"/>
        </w:rPr>
        <w:t xml:space="preserve">Isabella Kirby</w:t>
        <w:br w:type="textWrapping"/>
      </w:r>
    </w:p>
    <w:p w:rsidR="00000000" w:rsidDel="00000000" w:rsidP="00000000" w:rsidRDefault="00000000" w:rsidRPr="00000000" w14:paraId="00000029">
      <w:pPr>
        <w:spacing w:line="259" w:lineRule="auto"/>
        <w:rPr>
          <w:rFonts w:ascii="Bookman Old Style" w:cs="Bookman Old Style" w:eastAsia="Bookman Old Style" w:hAnsi="Bookman Old Style"/>
          <w:sz w:val="24"/>
          <w:szCs w:val="24"/>
        </w:rPr>
      </w:pPr>
      <w:bookmarkStart w:colFirst="0" w:colLast="0" w:name="_qtz6zltavxvj" w:id="4"/>
      <w:bookmarkEnd w:id="4"/>
      <w:r w:rsidDel="00000000" w:rsidR="00000000" w:rsidRPr="00000000">
        <w:rPr>
          <w:rtl w:val="0"/>
        </w:rPr>
      </w:r>
    </w:p>
    <w:p w:rsidR="00000000" w:rsidDel="00000000" w:rsidP="00000000" w:rsidRDefault="00000000" w:rsidRPr="00000000" w14:paraId="0000002A">
      <w:pPr>
        <w:spacing w:line="259" w:lineRule="auto"/>
        <w:rPr>
          <w:rFonts w:ascii="Bookman Old Style" w:cs="Bookman Old Style" w:eastAsia="Bookman Old Style" w:hAnsi="Bookman Old Style"/>
          <w:sz w:val="24"/>
          <w:szCs w:val="24"/>
        </w:rPr>
      </w:pPr>
      <w:bookmarkStart w:colFirst="0" w:colLast="0" w:name="_9yj7ixxjjr4h" w:id="5"/>
      <w:bookmarkEnd w:id="5"/>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highlight w:val="yellow"/>
          <w:rtl w:val="0"/>
        </w:rPr>
        <w:t xml:space="preserve">Action Item</w:t>
      </w:r>
      <w:r w:rsidDel="00000000" w:rsidR="00000000" w:rsidRPr="00000000">
        <w:rPr>
          <w:rFonts w:ascii="Bookman Old Style" w:cs="Bookman Old Style" w:eastAsia="Bookman Old Style" w:hAnsi="Bookman Old Style"/>
          <w:sz w:val="24"/>
          <w:szCs w:val="24"/>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Follow up with  </w:t>
      </w:r>
      <w:r w:rsidDel="00000000" w:rsidR="00000000" w:rsidRPr="00000000">
        <w:rPr>
          <w:rFonts w:ascii="Bookman Old Style" w:cs="Bookman Old Style" w:eastAsia="Bookman Old Style" w:hAnsi="Bookman Old Style"/>
          <w:b w:val="1"/>
          <w:sz w:val="24"/>
          <w:szCs w:val="24"/>
          <w:u w:val="single"/>
          <w:rtl w:val="0"/>
        </w:rPr>
        <w:t xml:space="preserve">Isabella Kirby</w:t>
      </w:r>
      <w:r w:rsidDel="00000000" w:rsidR="00000000" w:rsidRPr="00000000">
        <w:rPr>
          <w:rFonts w:ascii="Bookman Old Style" w:cs="Bookman Old Style" w:eastAsia="Bookman Old Style" w:hAnsi="Bookman Old Style"/>
          <w:sz w:val="24"/>
          <w:szCs w:val="24"/>
          <w:rtl w:val="0"/>
        </w:rPr>
        <w:t xml:space="preserve"> (student representative). Is she getting all the communication? Her email: isabellakirby@mail.fresnostate.edu</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Reach out to JoLynne about possibility of sending date reminders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Dermot will reach out to Jen about staff/faculty outreach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4">
      <w:pPr>
        <w:numPr>
          <w:ilvl w:val="0"/>
          <w:numId w:val="1"/>
        </w:numPr>
        <w:spacing w:line="259" w:lineRule="auto"/>
        <w:ind w:left="1440" w:hanging="360"/>
        <w:rPr>
          <w:rFonts w:ascii="Bookman Old Style" w:cs="Bookman Old Style" w:eastAsia="Bookman Old Style" w:hAnsi="Bookman Old Style"/>
          <w:sz w:val="24"/>
          <w:szCs w:val="24"/>
        </w:rPr>
      </w:pPr>
      <w:bookmarkStart w:colFirst="0" w:colLast="0" w:name="_wo7j2gg57s08" w:id="2"/>
      <w:bookmarkEnd w:id="2"/>
      <w:r w:rsidDel="00000000" w:rsidR="00000000" w:rsidRPr="00000000">
        <w:rPr>
          <w:rFonts w:ascii="Bookman Old Style" w:cs="Bookman Old Style" w:eastAsia="Bookman Old Style" w:hAnsi="Bookman Old Style"/>
          <w:sz w:val="24"/>
          <w:szCs w:val="24"/>
          <w:rtl w:val="0"/>
        </w:rPr>
        <w:t xml:space="preserve"> Find out What  the preference is  for the completed surveys to be dropped off?</w:t>
      </w:r>
    </w:p>
    <w:p w:rsidR="00000000" w:rsidDel="00000000" w:rsidP="00000000" w:rsidRDefault="00000000" w:rsidRPr="00000000" w14:paraId="00000035">
      <w:pPr>
        <w:spacing w:line="259" w:lineRule="auto"/>
        <w:ind w:left="1440" w:firstLine="0"/>
        <w:rPr>
          <w:rFonts w:ascii="Bookman Old Style" w:cs="Bookman Old Style" w:eastAsia="Bookman Old Style" w:hAnsi="Bookman Old Style"/>
          <w:sz w:val="24"/>
          <w:szCs w:val="24"/>
        </w:rPr>
      </w:pPr>
      <w:bookmarkStart w:colFirst="0" w:colLast="0" w:name="_500ti66ypy7z" w:id="6"/>
      <w:bookmarkEnd w:id="6"/>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Check data on paper evaluation (shift over the years?). What’s the APM policy on that?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8">
      <w:pPr>
        <w:numPr>
          <w:ilvl w:val="0"/>
          <w:numId w:val="1"/>
        </w:numPr>
        <w:spacing w:line="259" w:lineRule="auto"/>
        <w:ind w:left="1440" w:hanging="36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APM 322 policy discussion at Senate to be added to November agenda</w:t>
      </w:r>
    </w:p>
    <w:p w:rsidR="00000000" w:rsidDel="00000000" w:rsidP="00000000" w:rsidRDefault="00000000" w:rsidRPr="00000000" w14:paraId="00000039">
      <w:pPr>
        <w:spacing w:line="259" w:lineRule="auto"/>
        <w:ind w:left="1440" w:firstLine="0"/>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A">
      <w:pPr>
        <w:numPr>
          <w:ilvl w:val="0"/>
          <w:numId w:val="1"/>
        </w:numPr>
        <w:spacing w:line="259" w:lineRule="auto"/>
        <w:ind w:left="1440" w:hanging="360"/>
        <w:rPr>
          <w:rFonts w:ascii="Bookman Old Style" w:cs="Bookman Old Style" w:eastAsia="Bookman Old Style" w:hAnsi="Bookman Old Style"/>
          <w:sz w:val="24"/>
          <w:szCs w:val="24"/>
          <w:u w:val="none"/>
        </w:rPr>
      </w:pPr>
      <w:r w:rsidDel="00000000" w:rsidR="00000000" w:rsidRPr="00000000">
        <w:rPr>
          <w:rFonts w:ascii="Bookman Old Style" w:cs="Bookman Old Style" w:eastAsia="Bookman Old Style" w:hAnsi="Bookman Old Style"/>
          <w:sz w:val="24"/>
          <w:szCs w:val="24"/>
          <w:rtl w:val="0"/>
        </w:rPr>
        <w:t xml:space="preserve">Masha and Dermot will discuss data about “did your instructor provide time in class” question</w:t>
      </w:r>
    </w:p>
    <w:p w:rsidR="00000000" w:rsidDel="00000000" w:rsidP="00000000" w:rsidRDefault="00000000" w:rsidRPr="00000000" w14:paraId="0000003B">
      <w:pPr>
        <w:spacing w:line="259"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C">
      <w:pPr>
        <w:spacing w:line="259"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line="259" w:lineRule="auto"/>
        <w:ind w:firstLine="360"/>
        <w:rPr>
          <w:rFonts w:ascii="Bookman Old Style" w:cs="Bookman Old Style" w:eastAsia="Bookman Old Style" w:hAnsi="Bookman Old Style"/>
          <w:sz w:val="24"/>
          <w:szCs w:val="24"/>
        </w:rPr>
      </w:pPr>
      <w:bookmarkStart w:colFirst="0" w:colLast="0" w:name="_131bdrep2qhh" w:id="7"/>
      <w:bookmarkEnd w:id="7"/>
      <w:r w:rsidDel="00000000" w:rsidR="00000000" w:rsidRPr="00000000">
        <w:rPr>
          <w:rFonts w:ascii="Bookman Old Style" w:cs="Bookman Old Style" w:eastAsia="Bookman Old Style" w:hAnsi="Bookman Old Style"/>
          <w:sz w:val="24"/>
          <w:szCs w:val="24"/>
          <w:rtl w:val="0"/>
        </w:rPr>
        <w:t xml:space="preserve">5. Next Meeting: November 17, 2023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59" w:lineRule="auto"/>
        <w:rPr>
          <w:rFonts w:ascii="Bookman Old Style" w:cs="Bookman Old Style" w:eastAsia="Bookman Old Style" w:hAnsi="Bookman Old Style"/>
          <w:sz w:val="24"/>
          <w:szCs w:val="24"/>
        </w:rPr>
      </w:pPr>
      <w:bookmarkStart w:colFirst="0" w:colLast="0" w:name="_m1y1mpuy9jvt" w:id="8"/>
      <w:bookmarkEnd w:id="8"/>
      <w:r w:rsidDel="00000000" w:rsidR="00000000" w:rsidRPr="00000000">
        <w:rPr>
          <w:rFonts w:ascii="Bookman Old Style" w:cs="Bookman Old Style" w:eastAsia="Bookman Old Style" w:hAnsi="Bookman Old Style"/>
          <w:sz w:val="24"/>
          <w:szCs w:val="24"/>
          <w:rtl w:val="0"/>
        </w:rPr>
        <w:t xml:space="preserve">Minutes submitted by: Tara Hashemi</w:t>
      </w:r>
    </w:p>
    <w:p w:rsidR="00000000" w:rsidDel="00000000" w:rsidP="00000000" w:rsidRDefault="00000000" w:rsidRPr="00000000" w14:paraId="00000044">
      <w:pPr>
        <w:spacing w:line="259" w:lineRule="auto"/>
        <w:rPr>
          <w:rFonts w:ascii="Bookman Old Style" w:cs="Bookman Old Style" w:eastAsia="Bookman Old Style" w:hAnsi="Bookman Old Style"/>
          <w:sz w:val="24"/>
          <w:szCs w:val="24"/>
        </w:rPr>
      </w:pPr>
      <w:bookmarkStart w:colFirst="0" w:colLast="0" w:name="_at06oi10t5nl" w:id="9"/>
      <w:bookmarkEnd w:id="9"/>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upperLetter"/>
      <w:lvlText w:val="%2."/>
      <w:lvlJc w:val="left"/>
      <w:pPr>
        <w:ind w:left="1440" w:hanging="360"/>
      </w:pPr>
      <w:rPr>
        <w:rFonts w:ascii="Calibri" w:cs="Calibri" w:eastAsia="Calibri" w:hAnsi="Calibri"/>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8KIm20-uF7oIT7g9W8NTBsQhwjY2s3Dp/edit" TargetMode="External"/><Relationship Id="rId7" Type="http://schemas.openxmlformats.org/officeDocument/2006/relationships/hyperlink" Target="https://academics.fresnostate.edu/facultyaffairs/documents/apm/127.pdf" TargetMode="External"/><Relationship Id="rId8" Type="http://schemas.openxmlformats.org/officeDocument/2006/relationships/hyperlink" Target="https://docs.google.com/spreadsheets/d/11e3YhsGrXcEFe4dcKpFrcpzfSDtyZPFwE2hAP3qI2W0/edit#gid=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