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B8C7" w14:textId="77777777" w:rsidR="007B56E1" w:rsidRPr="00E205F0" w:rsidRDefault="007B56E1" w:rsidP="00EB5A56">
      <w:pPr>
        <w:pStyle w:val="Heading1"/>
        <w:numPr>
          <w:ilvl w:val="0"/>
          <w:numId w:val="0"/>
        </w:numPr>
        <w:rPr>
          <w:szCs w:val="24"/>
        </w:rPr>
      </w:pPr>
      <w:r w:rsidRPr="00E205F0">
        <w:rPr>
          <w:szCs w:val="24"/>
        </w:rPr>
        <w:t>MINUTES OF THE WRITING COMPETENCY SUBCOMMITTEE</w:t>
      </w:r>
    </w:p>
    <w:p w14:paraId="18B19884" w14:textId="77777777" w:rsidR="007B56E1" w:rsidRPr="00E205F0" w:rsidRDefault="007B56E1" w:rsidP="00EB5A56">
      <w:pPr>
        <w:pStyle w:val="Heading1"/>
        <w:numPr>
          <w:ilvl w:val="0"/>
          <w:numId w:val="0"/>
        </w:numPr>
        <w:rPr>
          <w:szCs w:val="24"/>
        </w:rPr>
      </w:pPr>
      <w:r w:rsidRPr="00E205F0">
        <w:rPr>
          <w:szCs w:val="24"/>
        </w:rPr>
        <w:t>CALIFORNIA STATE UNIVERSITY, FRESNO</w:t>
      </w:r>
    </w:p>
    <w:p w14:paraId="7034BAD8" w14:textId="49C4A437" w:rsidR="007B56E1" w:rsidRPr="00E205F0" w:rsidRDefault="008D6B9E" w:rsidP="00EB5A56">
      <w:pPr>
        <w:pStyle w:val="Heading1"/>
        <w:numPr>
          <w:ilvl w:val="0"/>
          <w:numId w:val="0"/>
        </w:numPr>
        <w:rPr>
          <w:szCs w:val="24"/>
        </w:rPr>
      </w:pPr>
      <w:r>
        <w:rPr>
          <w:szCs w:val="24"/>
        </w:rPr>
        <w:t xml:space="preserve">5200 North </w:t>
      </w:r>
      <w:r w:rsidR="005849FD">
        <w:rPr>
          <w:szCs w:val="24"/>
        </w:rPr>
        <w:t>Barton Ave</w:t>
      </w:r>
      <w:bookmarkStart w:id="0" w:name="_GoBack"/>
      <w:bookmarkEnd w:id="0"/>
      <w:r>
        <w:rPr>
          <w:szCs w:val="24"/>
        </w:rPr>
        <w:t>, M/S ML 34</w:t>
      </w:r>
    </w:p>
    <w:p w14:paraId="31F0E7D5" w14:textId="549C7E59" w:rsidR="007B56E1" w:rsidRPr="00E205F0" w:rsidRDefault="008D6B9E" w:rsidP="00EB5A56">
      <w:pPr>
        <w:pStyle w:val="Heading1"/>
        <w:numPr>
          <w:ilvl w:val="0"/>
          <w:numId w:val="0"/>
        </w:numPr>
        <w:rPr>
          <w:szCs w:val="24"/>
        </w:rPr>
      </w:pPr>
      <w:r>
        <w:rPr>
          <w:szCs w:val="24"/>
        </w:rPr>
        <w:t>Fresno, California 93740-8014</w:t>
      </w:r>
    </w:p>
    <w:p w14:paraId="01FA977F" w14:textId="77777777" w:rsidR="007B56E1" w:rsidRPr="00E205F0" w:rsidRDefault="007B56E1" w:rsidP="007B56E1">
      <w:pPr>
        <w:rPr>
          <w:rFonts w:ascii="Bookman Old Style" w:hAnsi="Bookman Old Style"/>
        </w:rPr>
      </w:pPr>
    </w:p>
    <w:p w14:paraId="059290B2" w14:textId="77777777" w:rsidR="007B56E1" w:rsidRPr="00E205F0" w:rsidRDefault="007B56E1" w:rsidP="00EB5A56">
      <w:pPr>
        <w:pStyle w:val="Heading1"/>
        <w:numPr>
          <w:ilvl w:val="0"/>
          <w:numId w:val="0"/>
        </w:numPr>
        <w:rPr>
          <w:szCs w:val="24"/>
        </w:rPr>
      </w:pPr>
      <w:r w:rsidRPr="00E205F0">
        <w:rPr>
          <w:szCs w:val="24"/>
        </w:rPr>
        <w:t>Office of the Academic Senate</w:t>
      </w:r>
    </w:p>
    <w:p w14:paraId="62C5C0ED" w14:textId="77777777" w:rsidR="007B56E1" w:rsidRPr="00E205F0" w:rsidRDefault="007B56E1" w:rsidP="00EB5A56">
      <w:pPr>
        <w:pStyle w:val="Heading1"/>
        <w:numPr>
          <w:ilvl w:val="0"/>
          <w:numId w:val="0"/>
        </w:numPr>
        <w:rPr>
          <w:szCs w:val="24"/>
        </w:rPr>
      </w:pPr>
      <w:r w:rsidRPr="00E205F0">
        <w:rPr>
          <w:szCs w:val="24"/>
        </w:rPr>
        <w:t>Ext. 8-2743</w:t>
      </w:r>
      <w:r w:rsidRPr="00E205F0">
        <w:rPr>
          <w:szCs w:val="24"/>
        </w:rPr>
        <w:tab/>
      </w:r>
    </w:p>
    <w:p w14:paraId="578720C6" w14:textId="77777777" w:rsidR="007B56E1" w:rsidRPr="00E205F0" w:rsidRDefault="007B56E1">
      <w:pPr>
        <w:rPr>
          <w:rFonts w:ascii="Bookman Old Style" w:hAnsi="Bookman Old Style"/>
        </w:rPr>
      </w:pPr>
    </w:p>
    <w:p w14:paraId="5DE593C8" w14:textId="2BBB166A" w:rsidR="00F95B0A" w:rsidRPr="00E205F0" w:rsidRDefault="008A27A3">
      <w:pPr>
        <w:rPr>
          <w:rFonts w:ascii="Bookman Old Style" w:hAnsi="Bookman Old Style"/>
        </w:rPr>
      </w:pPr>
      <w:r>
        <w:rPr>
          <w:rFonts w:ascii="Bookman Old Style" w:hAnsi="Bookman Old Style"/>
        </w:rPr>
        <w:t>March 3</w:t>
      </w:r>
      <w:r w:rsidR="005F61AF">
        <w:rPr>
          <w:rFonts w:ascii="Bookman Old Style" w:hAnsi="Bookman Old Style"/>
        </w:rPr>
        <w:t>, 2017</w:t>
      </w:r>
    </w:p>
    <w:p w14:paraId="4B633586" w14:textId="77777777" w:rsidR="00F95B0A" w:rsidRPr="00E205F0" w:rsidRDefault="00F95B0A">
      <w:pPr>
        <w:rPr>
          <w:rFonts w:ascii="Bookman Old Style" w:hAnsi="Bookman Old Style"/>
        </w:rPr>
      </w:pPr>
    </w:p>
    <w:p w14:paraId="362D96C2" w14:textId="6408AC5C" w:rsidR="00417877" w:rsidRPr="00E205F0" w:rsidRDefault="00F95B0A">
      <w:pPr>
        <w:rPr>
          <w:rFonts w:ascii="Bookman Old Style" w:hAnsi="Bookman Old Style"/>
        </w:rPr>
      </w:pPr>
      <w:r w:rsidRPr="00E205F0">
        <w:rPr>
          <w:rFonts w:ascii="Bookman Old Style" w:hAnsi="Bookman Old Style"/>
        </w:rPr>
        <w:t>Attending:</w:t>
      </w:r>
      <w:r w:rsidR="00F704B7" w:rsidRPr="00E205F0">
        <w:rPr>
          <w:rFonts w:ascii="Bookman Old Style" w:hAnsi="Bookman Old Style"/>
        </w:rPr>
        <w:t xml:space="preserve"> </w:t>
      </w:r>
      <w:r w:rsidR="00F82E48" w:rsidRPr="00E205F0">
        <w:rPr>
          <w:rFonts w:ascii="Bookman Old Style" w:hAnsi="Bookman Old Style"/>
        </w:rPr>
        <w:tab/>
      </w:r>
      <w:r w:rsidR="007B56E1" w:rsidRPr="00E205F0">
        <w:rPr>
          <w:rFonts w:ascii="Bookman Old Style" w:hAnsi="Bookman Old Style"/>
        </w:rPr>
        <w:t xml:space="preserve">V. </w:t>
      </w:r>
      <w:r w:rsidR="00F704B7" w:rsidRPr="00E205F0">
        <w:rPr>
          <w:rFonts w:ascii="Bookman Old Style" w:hAnsi="Bookman Old Style"/>
        </w:rPr>
        <w:t>Crisco</w:t>
      </w:r>
      <w:r w:rsidR="00F82E48" w:rsidRPr="00E205F0">
        <w:rPr>
          <w:rFonts w:ascii="Bookman Old Style" w:hAnsi="Bookman Old Style"/>
        </w:rPr>
        <w:t xml:space="preserve"> (chair)</w:t>
      </w:r>
      <w:r w:rsidR="00C702D3">
        <w:rPr>
          <w:rFonts w:ascii="Bookman Old Style" w:hAnsi="Bookman Old Style"/>
        </w:rPr>
        <w:t xml:space="preserve">, </w:t>
      </w:r>
      <w:r w:rsidR="00CC4875">
        <w:rPr>
          <w:rFonts w:ascii="Bookman Old Style" w:hAnsi="Bookman Old Style"/>
        </w:rPr>
        <w:t xml:space="preserve">D. Hart, </w:t>
      </w:r>
      <w:r w:rsidR="00C702D3">
        <w:rPr>
          <w:rFonts w:ascii="Bookman Old Style" w:hAnsi="Bookman Old Style"/>
        </w:rPr>
        <w:t xml:space="preserve">J. </w:t>
      </w:r>
      <w:proofErr w:type="spellStart"/>
      <w:r w:rsidR="00C702D3">
        <w:rPr>
          <w:rFonts w:ascii="Bookman Old Style" w:hAnsi="Bookman Old Style"/>
        </w:rPr>
        <w:t>Wahleithner</w:t>
      </w:r>
      <w:proofErr w:type="spellEnd"/>
    </w:p>
    <w:p w14:paraId="7A14C952" w14:textId="77777777" w:rsidR="004871B0" w:rsidRDefault="004871B0">
      <w:pPr>
        <w:rPr>
          <w:rFonts w:ascii="Bookman Old Style" w:hAnsi="Bookman Old Style"/>
        </w:rPr>
      </w:pPr>
    </w:p>
    <w:p w14:paraId="36322F8E" w14:textId="533576C3" w:rsidR="004871B0" w:rsidRDefault="004871B0">
      <w:pPr>
        <w:rPr>
          <w:rFonts w:ascii="Bookman Old Style" w:hAnsi="Bookman Old Style"/>
        </w:rPr>
      </w:pPr>
      <w:r>
        <w:rPr>
          <w:rFonts w:ascii="Bookman Old Style" w:hAnsi="Bookman Old Style"/>
        </w:rPr>
        <w:t>Vis</w:t>
      </w:r>
      <w:r w:rsidR="008A27A3">
        <w:rPr>
          <w:rFonts w:ascii="Bookman Old Style" w:hAnsi="Bookman Old Style"/>
        </w:rPr>
        <w:t xml:space="preserve">iting: </w:t>
      </w:r>
      <w:r w:rsidR="008A27A3">
        <w:rPr>
          <w:rFonts w:ascii="Bookman Old Style" w:hAnsi="Bookman Old Style"/>
        </w:rPr>
        <w:tab/>
        <w:t>T. McNamara, J. Fields</w:t>
      </w:r>
    </w:p>
    <w:p w14:paraId="323DF0D5" w14:textId="77777777" w:rsidR="008A27A3" w:rsidRDefault="008A27A3">
      <w:pPr>
        <w:rPr>
          <w:rFonts w:ascii="Bookman Old Style" w:hAnsi="Bookman Old Style"/>
        </w:rPr>
      </w:pPr>
    </w:p>
    <w:p w14:paraId="5AFE074F" w14:textId="5E6B4F9E" w:rsidR="008A27A3" w:rsidRDefault="008A27A3">
      <w:pPr>
        <w:rPr>
          <w:rFonts w:ascii="Bookman Old Style" w:hAnsi="Bookman Old Style"/>
        </w:rPr>
      </w:pPr>
      <w:r>
        <w:rPr>
          <w:rFonts w:ascii="Bookman Old Style" w:hAnsi="Bookman Old Style"/>
        </w:rPr>
        <w:t xml:space="preserve">Ex-Officio: </w:t>
      </w:r>
      <w:r>
        <w:rPr>
          <w:rFonts w:ascii="Bookman Old Style" w:hAnsi="Bookman Old Style"/>
        </w:rPr>
        <w:tab/>
        <w:t>X. Fu</w:t>
      </w:r>
    </w:p>
    <w:p w14:paraId="3080CA26" w14:textId="77777777" w:rsidR="00325F35" w:rsidRDefault="00325F35">
      <w:pPr>
        <w:rPr>
          <w:rFonts w:ascii="Bookman Old Style" w:hAnsi="Bookman Old Style"/>
        </w:rPr>
      </w:pPr>
    </w:p>
    <w:p w14:paraId="5C2A7ADD" w14:textId="3BC94314" w:rsidR="00CD54AF" w:rsidRPr="00E205F0" w:rsidRDefault="00F95B0A">
      <w:pPr>
        <w:rPr>
          <w:rFonts w:ascii="Bookman Old Style" w:hAnsi="Bookman Old Style"/>
        </w:rPr>
      </w:pPr>
      <w:r w:rsidRPr="00E205F0">
        <w:rPr>
          <w:rFonts w:ascii="Bookman Old Style" w:hAnsi="Bookman Old Style"/>
        </w:rPr>
        <w:t>Missing:</w:t>
      </w:r>
      <w:r w:rsidR="00777B61" w:rsidRPr="00E205F0">
        <w:rPr>
          <w:rFonts w:ascii="Bookman Old Style" w:hAnsi="Bookman Old Style"/>
        </w:rPr>
        <w:tab/>
      </w:r>
      <w:r w:rsidR="00C702D3">
        <w:rPr>
          <w:rFonts w:ascii="Bookman Old Style" w:hAnsi="Bookman Old Style"/>
        </w:rPr>
        <w:t>M. Brady</w:t>
      </w:r>
      <w:r w:rsidR="008A27A3">
        <w:rPr>
          <w:rFonts w:ascii="Bookman Old Style" w:hAnsi="Bookman Old Style"/>
        </w:rPr>
        <w:t xml:space="preserve">, J. Chen, E. Hughes, K. </w:t>
      </w:r>
      <w:proofErr w:type="spellStart"/>
      <w:r w:rsidR="008A27A3">
        <w:rPr>
          <w:rFonts w:ascii="Bookman Old Style" w:hAnsi="Bookman Old Style"/>
        </w:rPr>
        <w:t>Machoian</w:t>
      </w:r>
      <w:proofErr w:type="spellEnd"/>
      <w:r w:rsidR="008A27A3">
        <w:rPr>
          <w:rFonts w:ascii="Bookman Old Style" w:hAnsi="Bookman Old Style"/>
        </w:rPr>
        <w:t xml:space="preserve">, </w:t>
      </w:r>
      <w:r w:rsidR="00C702D3">
        <w:rPr>
          <w:rFonts w:ascii="Bookman Old Style" w:hAnsi="Bookman Old Style"/>
        </w:rPr>
        <w:t xml:space="preserve"> </w:t>
      </w:r>
    </w:p>
    <w:p w14:paraId="108BC1D4" w14:textId="77777777" w:rsidR="00F95B0A" w:rsidRPr="00E205F0" w:rsidRDefault="00F95B0A">
      <w:pPr>
        <w:rPr>
          <w:rFonts w:ascii="Bookman Old Style" w:hAnsi="Bookman Old Style"/>
        </w:rPr>
      </w:pPr>
    </w:p>
    <w:p w14:paraId="20F7126A" w14:textId="32A808ED" w:rsidR="007B56E1" w:rsidRPr="00E205F0" w:rsidRDefault="007B56E1">
      <w:pPr>
        <w:rPr>
          <w:rFonts w:ascii="Bookman Old Style" w:hAnsi="Bookman Old Style"/>
        </w:rPr>
      </w:pPr>
      <w:r w:rsidRPr="00E205F0">
        <w:rPr>
          <w:rFonts w:ascii="Bookman Old Style" w:hAnsi="Bookman Old Style"/>
        </w:rPr>
        <w:t xml:space="preserve">The meeting was called to order at </w:t>
      </w:r>
      <w:r w:rsidR="00ED5772">
        <w:rPr>
          <w:rFonts w:ascii="Bookman Old Style" w:hAnsi="Bookman Old Style"/>
        </w:rPr>
        <w:t>3</w:t>
      </w:r>
      <w:r w:rsidR="00BE2E40">
        <w:rPr>
          <w:rFonts w:ascii="Bookman Old Style" w:hAnsi="Bookman Old Style"/>
        </w:rPr>
        <w:t>:00</w:t>
      </w:r>
      <w:r w:rsidR="00132F97">
        <w:rPr>
          <w:rFonts w:ascii="Bookman Old Style" w:hAnsi="Bookman Old Style"/>
        </w:rPr>
        <w:t xml:space="preserve"> </w:t>
      </w:r>
      <w:r w:rsidRPr="00E205F0">
        <w:rPr>
          <w:rFonts w:ascii="Bookman Old Style" w:hAnsi="Bookman Old Style"/>
        </w:rPr>
        <w:t xml:space="preserve">PM </w:t>
      </w:r>
      <w:r w:rsidR="005F61AF">
        <w:rPr>
          <w:rFonts w:ascii="Bookman Old Style" w:hAnsi="Bookman Old Style"/>
        </w:rPr>
        <w:t>b</w:t>
      </w:r>
      <w:r w:rsidR="008A27A3">
        <w:rPr>
          <w:rFonts w:ascii="Bookman Old Style" w:hAnsi="Bookman Old Style"/>
        </w:rPr>
        <w:t>y chair Crisco in HML room 4164</w:t>
      </w:r>
      <w:r w:rsidRPr="00E205F0">
        <w:rPr>
          <w:rFonts w:ascii="Bookman Old Style" w:hAnsi="Bookman Old Style"/>
        </w:rPr>
        <w:t>.</w:t>
      </w:r>
    </w:p>
    <w:p w14:paraId="6E01E2A3" w14:textId="77777777" w:rsidR="00B62590" w:rsidRPr="00E205F0" w:rsidRDefault="00B62590" w:rsidP="00B62590">
      <w:pPr>
        <w:rPr>
          <w:rFonts w:ascii="Bookman Old Style" w:hAnsi="Bookman Old Style"/>
        </w:rPr>
      </w:pPr>
    </w:p>
    <w:p w14:paraId="6DDA1364" w14:textId="736B2BA2" w:rsidR="00ED5772" w:rsidRPr="0006718B" w:rsidRDefault="002609D2" w:rsidP="00C702D3">
      <w:pPr>
        <w:pStyle w:val="Heading1"/>
      </w:pPr>
      <w:r>
        <w:t>Agenda Approved</w:t>
      </w:r>
      <w:r w:rsidR="00ED5772">
        <w:t xml:space="preserve"> </w:t>
      </w:r>
    </w:p>
    <w:p w14:paraId="20DA32C2" w14:textId="77777777" w:rsidR="00ED5772" w:rsidRPr="00ED5772" w:rsidRDefault="00ED5772" w:rsidP="00ED5772"/>
    <w:p w14:paraId="267DAECE" w14:textId="4CF05980" w:rsidR="00ED5772" w:rsidRDefault="00ED5772" w:rsidP="00ED5772">
      <w:pPr>
        <w:pStyle w:val="Heading1"/>
      </w:pPr>
      <w:r w:rsidRPr="00B72A12">
        <w:t>New Business</w:t>
      </w:r>
    </w:p>
    <w:p w14:paraId="60887458" w14:textId="77777777" w:rsidR="005F61AF" w:rsidRPr="005F61AF" w:rsidRDefault="005F61AF" w:rsidP="005F61AF"/>
    <w:p w14:paraId="6E5BCA48" w14:textId="16054D52" w:rsidR="005F61AF" w:rsidRDefault="005F61AF" w:rsidP="009D3F09">
      <w:pPr>
        <w:ind w:left="1260" w:hanging="540"/>
        <w:rPr>
          <w:rFonts w:ascii="Bookman Old Style" w:hAnsi="Bookman Old Style"/>
        </w:rPr>
      </w:pPr>
      <w:r w:rsidRPr="00AC158C">
        <w:rPr>
          <w:rFonts w:ascii="Bookman Old Style" w:hAnsi="Bookman Old Style"/>
        </w:rPr>
        <w:t xml:space="preserve">A. </w:t>
      </w:r>
      <w:r w:rsidR="009D3F09">
        <w:rPr>
          <w:rFonts w:ascii="Bookman Old Style" w:hAnsi="Bookman Old Style"/>
        </w:rPr>
        <w:tab/>
      </w:r>
      <w:r w:rsidR="008A27A3">
        <w:rPr>
          <w:rFonts w:ascii="Bookman Old Style" w:hAnsi="Bookman Old Style"/>
        </w:rPr>
        <w:t>JS 100W Course Proposal</w:t>
      </w:r>
    </w:p>
    <w:p w14:paraId="7B5A497C" w14:textId="77777777" w:rsidR="008A27A3" w:rsidRDefault="008A27A3" w:rsidP="005F61AF">
      <w:pPr>
        <w:ind w:left="720"/>
        <w:rPr>
          <w:rFonts w:ascii="Bookman Old Style" w:hAnsi="Bookman Old Style"/>
        </w:rPr>
      </w:pPr>
    </w:p>
    <w:p w14:paraId="1739DFF0" w14:textId="2B9E8248" w:rsidR="008A27A3" w:rsidRDefault="008A27A3" w:rsidP="009D3F09">
      <w:pPr>
        <w:ind w:left="1620" w:hanging="360"/>
        <w:rPr>
          <w:rFonts w:ascii="Bookman Old Style" w:hAnsi="Bookman Old Style"/>
        </w:rPr>
      </w:pPr>
      <w:r>
        <w:rPr>
          <w:rFonts w:ascii="Bookman Old Style" w:hAnsi="Bookman Old Style"/>
        </w:rPr>
        <w:t xml:space="preserve">1. </w:t>
      </w:r>
      <w:r w:rsidR="009D3F09">
        <w:rPr>
          <w:rFonts w:ascii="Bookman Old Style" w:hAnsi="Bookman Old Style"/>
        </w:rPr>
        <w:tab/>
      </w:r>
      <w:r>
        <w:rPr>
          <w:rFonts w:ascii="Bookman Old Style" w:hAnsi="Bookman Old Style"/>
        </w:rPr>
        <w:t>The committee discussed this proposal and provided both positive and constructive feedback. In particular, the committee requested that the proposer rethink some of the sequencing of writing assignments, that the rubrics for evaluation be more closely linked to disciplinary requirements, that the writing assignment due dates are represented in the schedule, that the Writing Center is also represented for writing help, and that plagiarism checkers be used to support students’ revision and learning of academic conventions. The committee requested to see this proposal again before approving it.</w:t>
      </w:r>
    </w:p>
    <w:p w14:paraId="0E146E0F" w14:textId="77777777" w:rsidR="008A27A3" w:rsidRDefault="008A27A3" w:rsidP="005F61AF">
      <w:pPr>
        <w:ind w:left="720"/>
        <w:rPr>
          <w:rFonts w:ascii="Bookman Old Style" w:hAnsi="Bookman Old Style"/>
        </w:rPr>
      </w:pPr>
    </w:p>
    <w:p w14:paraId="2584F220" w14:textId="1D632DDB" w:rsidR="008A27A3" w:rsidRDefault="008A27A3" w:rsidP="009D3F09">
      <w:pPr>
        <w:ind w:left="1260" w:hanging="540"/>
        <w:rPr>
          <w:rFonts w:ascii="Bookman Old Style" w:hAnsi="Bookman Old Style"/>
        </w:rPr>
      </w:pPr>
      <w:r>
        <w:rPr>
          <w:rFonts w:ascii="Bookman Old Style" w:hAnsi="Bookman Old Style"/>
        </w:rPr>
        <w:t xml:space="preserve">B. </w:t>
      </w:r>
      <w:r w:rsidR="009D3F09">
        <w:rPr>
          <w:rFonts w:ascii="Bookman Old Style" w:hAnsi="Bookman Old Style"/>
        </w:rPr>
        <w:tab/>
      </w:r>
      <w:r>
        <w:rPr>
          <w:rFonts w:ascii="Bookman Old Style" w:hAnsi="Bookman Old Style"/>
        </w:rPr>
        <w:t>HIST 113W Course Proposal</w:t>
      </w:r>
    </w:p>
    <w:p w14:paraId="786055CE" w14:textId="77777777" w:rsidR="008A27A3" w:rsidRDefault="008A27A3" w:rsidP="005F61AF">
      <w:pPr>
        <w:ind w:left="720"/>
        <w:rPr>
          <w:rFonts w:ascii="Bookman Old Style" w:hAnsi="Bookman Old Style"/>
        </w:rPr>
      </w:pPr>
    </w:p>
    <w:p w14:paraId="5522FDFD" w14:textId="597C959E" w:rsidR="008A27A3" w:rsidRDefault="008A27A3" w:rsidP="009D3F09">
      <w:pPr>
        <w:ind w:left="1710" w:hanging="450"/>
        <w:rPr>
          <w:rFonts w:ascii="Bookman Old Style" w:hAnsi="Bookman Old Style"/>
        </w:rPr>
      </w:pPr>
      <w:r>
        <w:rPr>
          <w:rFonts w:ascii="Bookman Old Style" w:hAnsi="Bookman Old Style"/>
        </w:rPr>
        <w:t xml:space="preserve">1. </w:t>
      </w:r>
      <w:r w:rsidR="009D3F09">
        <w:rPr>
          <w:rFonts w:ascii="Bookman Old Style" w:hAnsi="Bookman Old Style"/>
        </w:rPr>
        <w:tab/>
      </w:r>
      <w:r>
        <w:rPr>
          <w:rFonts w:ascii="Bookman Old Style" w:hAnsi="Bookman Old Style"/>
        </w:rPr>
        <w:t xml:space="preserve">The committee discussed this proposal and provided both positive and constructive feedback. In particular, the committee requested that the proposer include a text that focuses on how to write for the textbook requirements; that the syllabus, though the writing assignments and the </w:t>
      </w:r>
      <w:r>
        <w:rPr>
          <w:rFonts w:ascii="Bookman Old Style" w:hAnsi="Bookman Old Style"/>
        </w:rPr>
        <w:lastRenderedPageBreak/>
        <w:t xml:space="preserve">assessment practices, focus more on disciplinary conventions for literacy; that there be descriptions of course writing assignments included; </w:t>
      </w:r>
      <w:r w:rsidR="004A15E7">
        <w:rPr>
          <w:rFonts w:ascii="Bookman Old Style" w:hAnsi="Bookman Old Style"/>
        </w:rPr>
        <w:t>that there is writing instruction listed in the course schedule; that the Writing Center is also represented for writing help; and that plagiarism checkers be used to support students’ revision and learning of academic conventions.</w:t>
      </w:r>
      <w:r>
        <w:rPr>
          <w:rFonts w:ascii="Bookman Old Style" w:hAnsi="Bookman Old Style"/>
        </w:rPr>
        <w:t xml:space="preserve"> </w:t>
      </w:r>
    </w:p>
    <w:p w14:paraId="33A85E2A" w14:textId="77777777" w:rsidR="004A15E7" w:rsidRDefault="004A15E7" w:rsidP="005F61AF">
      <w:pPr>
        <w:ind w:left="720"/>
        <w:rPr>
          <w:rFonts w:ascii="Bookman Old Style" w:hAnsi="Bookman Old Style"/>
        </w:rPr>
      </w:pPr>
    </w:p>
    <w:p w14:paraId="5F3E64E3" w14:textId="33BC0110" w:rsidR="004A15E7" w:rsidRDefault="004A15E7" w:rsidP="009D3F09">
      <w:pPr>
        <w:ind w:left="1260" w:hanging="540"/>
        <w:rPr>
          <w:rFonts w:ascii="Bookman Old Style" w:hAnsi="Bookman Old Style"/>
        </w:rPr>
      </w:pPr>
      <w:r>
        <w:rPr>
          <w:rFonts w:ascii="Bookman Old Style" w:hAnsi="Bookman Old Style"/>
        </w:rPr>
        <w:t xml:space="preserve">C. </w:t>
      </w:r>
      <w:r w:rsidR="009D3F09">
        <w:rPr>
          <w:rFonts w:ascii="Bookman Old Style" w:hAnsi="Bookman Old Style"/>
        </w:rPr>
        <w:tab/>
      </w:r>
      <w:r>
        <w:rPr>
          <w:rFonts w:ascii="Bookman Old Style" w:hAnsi="Bookman Old Style"/>
        </w:rPr>
        <w:t>Spanish W Course</w:t>
      </w:r>
    </w:p>
    <w:p w14:paraId="77B14901" w14:textId="77777777" w:rsidR="004A15E7" w:rsidRDefault="004A15E7" w:rsidP="005F61AF">
      <w:pPr>
        <w:ind w:left="720"/>
        <w:rPr>
          <w:rFonts w:ascii="Bookman Old Style" w:hAnsi="Bookman Old Style"/>
        </w:rPr>
      </w:pPr>
    </w:p>
    <w:p w14:paraId="35A1F710" w14:textId="359BFB69" w:rsidR="004A15E7" w:rsidRPr="00AC158C" w:rsidRDefault="004A15E7" w:rsidP="009D3F09">
      <w:pPr>
        <w:ind w:left="1620" w:hanging="360"/>
        <w:rPr>
          <w:rFonts w:ascii="Bookman Old Style" w:hAnsi="Bookman Old Style"/>
        </w:rPr>
      </w:pPr>
      <w:r>
        <w:rPr>
          <w:rFonts w:ascii="Bookman Old Style" w:hAnsi="Bookman Old Style"/>
        </w:rPr>
        <w:t xml:space="preserve">1. </w:t>
      </w:r>
      <w:r w:rsidR="009D3F09">
        <w:rPr>
          <w:rFonts w:ascii="Bookman Old Style" w:hAnsi="Bookman Old Style"/>
        </w:rPr>
        <w:tab/>
      </w:r>
      <w:r>
        <w:rPr>
          <w:rFonts w:ascii="Bookman Old Style" w:hAnsi="Bookman Old Style"/>
        </w:rPr>
        <w:t>The committee discussed briefly a Spanish W course and if we would require that the course writing be completed in English. The committee discussed so pros and cons, but decided to revisit this conversation at a later date.</w:t>
      </w:r>
    </w:p>
    <w:p w14:paraId="6DE43646" w14:textId="77777777" w:rsidR="005F61AF" w:rsidRPr="00AC158C" w:rsidRDefault="005F61AF" w:rsidP="005F61AF">
      <w:pPr>
        <w:ind w:left="720"/>
        <w:rPr>
          <w:rFonts w:ascii="Bookman Old Style" w:hAnsi="Bookman Old Style"/>
        </w:rPr>
      </w:pPr>
    </w:p>
    <w:p w14:paraId="4BDFD9A5" w14:textId="6AC69218" w:rsidR="007B56E1" w:rsidRPr="00E205F0" w:rsidRDefault="00ED5772" w:rsidP="00A56E4E">
      <w:pPr>
        <w:rPr>
          <w:rFonts w:ascii="Bookman Old Style" w:hAnsi="Bookman Old Style"/>
        </w:rPr>
      </w:pPr>
      <w:r>
        <w:rPr>
          <w:rFonts w:ascii="Bookman Old Style" w:hAnsi="Bookman Old Style"/>
        </w:rPr>
        <w:t>MSC to adjourn at 4</w:t>
      </w:r>
      <w:r w:rsidR="00BE2E40">
        <w:rPr>
          <w:rFonts w:ascii="Bookman Old Style" w:hAnsi="Bookman Old Style"/>
        </w:rPr>
        <w:t>:00</w:t>
      </w:r>
      <w:r w:rsidR="00F83235">
        <w:rPr>
          <w:rFonts w:ascii="Bookman Old Style" w:hAnsi="Bookman Old Style"/>
        </w:rPr>
        <w:t xml:space="preserve"> </w:t>
      </w:r>
      <w:r w:rsidR="006823FC" w:rsidRPr="00E205F0">
        <w:rPr>
          <w:rFonts w:ascii="Bookman Old Style" w:hAnsi="Bookman Old Style"/>
        </w:rPr>
        <w:t>PM</w:t>
      </w:r>
    </w:p>
    <w:p w14:paraId="032D7B5B" w14:textId="77777777" w:rsidR="007B56E1" w:rsidRPr="00E205F0" w:rsidRDefault="007B56E1" w:rsidP="00A56E4E">
      <w:pPr>
        <w:rPr>
          <w:rFonts w:ascii="Bookman Old Style" w:hAnsi="Bookman Old Style"/>
        </w:rPr>
      </w:pPr>
    </w:p>
    <w:p w14:paraId="572FAB4E" w14:textId="5F1DA2FF" w:rsidR="00735134" w:rsidRPr="00E205F0" w:rsidRDefault="006823FC" w:rsidP="00A56E4E">
      <w:pPr>
        <w:rPr>
          <w:rFonts w:ascii="Bookman Old Style" w:hAnsi="Bookman Old Style"/>
        </w:rPr>
      </w:pPr>
      <w:r w:rsidRPr="00E205F0">
        <w:rPr>
          <w:rFonts w:ascii="Bookman Old Style" w:hAnsi="Bookman Old Style"/>
        </w:rPr>
        <w:t>Next Meetin</w:t>
      </w:r>
      <w:r w:rsidR="000F5F13">
        <w:rPr>
          <w:rFonts w:ascii="Bookman Old Style" w:hAnsi="Bookman Old Style"/>
        </w:rPr>
        <w:t xml:space="preserve">g: </w:t>
      </w:r>
      <w:r w:rsidR="008A27A3">
        <w:rPr>
          <w:rFonts w:ascii="Bookman Old Style" w:hAnsi="Bookman Old Style"/>
        </w:rPr>
        <w:t>May 5</w:t>
      </w:r>
      <w:r w:rsidR="005F61AF">
        <w:rPr>
          <w:rFonts w:ascii="Bookman Old Style" w:hAnsi="Bookman Old Style"/>
        </w:rPr>
        <w:t>, 2017</w:t>
      </w:r>
    </w:p>
    <w:sectPr w:rsidR="00735134" w:rsidRPr="00E205F0" w:rsidSect="009D3F0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9DD38" w14:textId="77777777" w:rsidR="009D3F09" w:rsidRDefault="009D3F09" w:rsidP="009D3F09">
      <w:r>
        <w:separator/>
      </w:r>
    </w:p>
  </w:endnote>
  <w:endnote w:type="continuationSeparator" w:id="0">
    <w:p w14:paraId="77E3F614" w14:textId="77777777" w:rsidR="009D3F09" w:rsidRDefault="009D3F09" w:rsidP="009D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52565" w14:textId="77777777" w:rsidR="00CD0FF6" w:rsidRDefault="00CD0F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E4FB3" w14:textId="77777777" w:rsidR="00CD0FF6" w:rsidRDefault="00CD0F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9EA89" w14:textId="77777777" w:rsidR="00CD0FF6" w:rsidRDefault="00CD0F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69C1B" w14:textId="77777777" w:rsidR="009D3F09" w:rsidRDefault="009D3F09" w:rsidP="009D3F09">
      <w:r>
        <w:separator/>
      </w:r>
    </w:p>
  </w:footnote>
  <w:footnote w:type="continuationSeparator" w:id="0">
    <w:p w14:paraId="5FD0FBF8" w14:textId="77777777" w:rsidR="009D3F09" w:rsidRDefault="009D3F09" w:rsidP="009D3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530E" w14:textId="77777777" w:rsidR="00CD0FF6" w:rsidRDefault="00CD0F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7958932"/>
      <w:docPartObj>
        <w:docPartGallery w:val="Page Numbers (Top of Page)"/>
        <w:docPartUnique/>
      </w:docPartObj>
    </w:sdtPr>
    <w:sdtEndPr>
      <w:rPr>
        <w:noProof/>
      </w:rPr>
    </w:sdtEndPr>
    <w:sdtContent>
      <w:p w14:paraId="7A46004C" w14:textId="27573634" w:rsidR="009D3F09" w:rsidRDefault="009D3F09">
        <w:pPr>
          <w:pStyle w:val="Header"/>
          <w:jc w:val="right"/>
        </w:pPr>
        <w:r>
          <w:t>Writing Competency Subcommitte</w:t>
        </w:r>
        <w:r w:rsidR="00CD0FF6">
          <w:t>e</w:t>
        </w:r>
      </w:p>
      <w:p w14:paraId="49382E61" w14:textId="6A8659C5" w:rsidR="009D3F09" w:rsidRDefault="009D3F09">
        <w:pPr>
          <w:pStyle w:val="Header"/>
          <w:jc w:val="right"/>
        </w:pPr>
        <w:r>
          <w:t>March 3, 2017</w:t>
        </w:r>
      </w:p>
      <w:p w14:paraId="608DE83F" w14:textId="0B581B41" w:rsidR="009D3F09" w:rsidRDefault="009D3F09">
        <w:pPr>
          <w:pStyle w:val="Header"/>
          <w:jc w:val="right"/>
        </w:pPr>
        <w:r>
          <w:t xml:space="preserve">Page </w:t>
        </w:r>
        <w:r>
          <w:fldChar w:fldCharType="begin"/>
        </w:r>
        <w:r>
          <w:instrText xml:space="preserve"> PAGE   \* MERGEFORMAT </w:instrText>
        </w:r>
        <w:r>
          <w:fldChar w:fldCharType="separate"/>
        </w:r>
        <w:r w:rsidR="005849FD">
          <w:rPr>
            <w:noProof/>
          </w:rPr>
          <w:t>2</w:t>
        </w:r>
        <w:r>
          <w:rPr>
            <w:noProof/>
          </w:rPr>
          <w:fldChar w:fldCharType="end"/>
        </w:r>
      </w:p>
    </w:sdtContent>
  </w:sdt>
  <w:p w14:paraId="7ADD0EB4" w14:textId="77777777" w:rsidR="009D3F09" w:rsidRDefault="009D3F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8D994" w14:textId="77777777" w:rsidR="00CD0FF6" w:rsidRDefault="00CD0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369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47E73822"/>
    <w:multiLevelType w:val="hybridMultilevel"/>
    <w:tmpl w:val="64F6B7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
  </w:num>
  <w:num w:numId="5">
    <w:abstractNumId w:val="5"/>
  </w:num>
  <w:num w:numId="6">
    <w:abstractNumId w:val="4"/>
  </w:num>
  <w:num w:numId="7">
    <w:abstractNumId w:val="12"/>
  </w:num>
  <w:num w:numId="8">
    <w:abstractNumId w:val="0"/>
  </w:num>
  <w:num w:numId="9">
    <w:abstractNumId w:val="11"/>
  </w:num>
  <w:num w:numId="10">
    <w:abstractNumId w:val="10"/>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0A"/>
    <w:rsid w:val="00015559"/>
    <w:rsid w:val="0006718B"/>
    <w:rsid w:val="00086ACD"/>
    <w:rsid w:val="000F5F13"/>
    <w:rsid w:val="00112266"/>
    <w:rsid w:val="00132F97"/>
    <w:rsid w:val="00192C3B"/>
    <w:rsid w:val="002609D2"/>
    <w:rsid w:val="00324D74"/>
    <w:rsid w:val="00325F35"/>
    <w:rsid w:val="00417877"/>
    <w:rsid w:val="00427068"/>
    <w:rsid w:val="00467DAB"/>
    <w:rsid w:val="004871B0"/>
    <w:rsid w:val="004A15E7"/>
    <w:rsid w:val="005849FD"/>
    <w:rsid w:val="005F61AF"/>
    <w:rsid w:val="00615EF7"/>
    <w:rsid w:val="006823FC"/>
    <w:rsid w:val="0069239B"/>
    <w:rsid w:val="006A1EDB"/>
    <w:rsid w:val="006C7B9F"/>
    <w:rsid w:val="006F6229"/>
    <w:rsid w:val="00735134"/>
    <w:rsid w:val="00777B61"/>
    <w:rsid w:val="00791929"/>
    <w:rsid w:val="007B56E1"/>
    <w:rsid w:val="00865643"/>
    <w:rsid w:val="0087415E"/>
    <w:rsid w:val="008A27A3"/>
    <w:rsid w:val="008B1AA8"/>
    <w:rsid w:val="008D6B9E"/>
    <w:rsid w:val="009B08AC"/>
    <w:rsid w:val="009D3F09"/>
    <w:rsid w:val="009D47AC"/>
    <w:rsid w:val="00A53146"/>
    <w:rsid w:val="00A56E4E"/>
    <w:rsid w:val="00AC158C"/>
    <w:rsid w:val="00AF3E61"/>
    <w:rsid w:val="00B15C7A"/>
    <w:rsid w:val="00B17411"/>
    <w:rsid w:val="00B35009"/>
    <w:rsid w:val="00B55A00"/>
    <w:rsid w:val="00B62590"/>
    <w:rsid w:val="00B72A12"/>
    <w:rsid w:val="00BE2E40"/>
    <w:rsid w:val="00C702D3"/>
    <w:rsid w:val="00CC4875"/>
    <w:rsid w:val="00CD0FF6"/>
    <w:rsid w:val="00CD283D"/>
    <w:rsid w:val="00CD54AF"/>
    <w:rsid w:val="00CF1D6E"/>
    <w:rsid w:val="00D32D29"/>
    <w:rsid w:val="00D44543"/>
    <w:rsid w:val="00D81CB3"/>
    <w:rsid w:val="00DB64CC"/>
    <w:rsid w:val="00E205F0"/>
    <w:rsid w:val="00E73259"/>
    <w:rsid w:val="00EA5C75"/>
    <w:rsid w:val="00EB5A56"/>
    <w:rsid w:val="00ED5772"/>
    <w:rsid w:val="00ED7A7F"/>
    <w:rsid w:val="00EE26A2"/>
    <w:rsid w:val="00F704B7"/>
    <w:rsid w:val="00F82E48"/>
    <w:rsid w:val="00F83235"/>
    <w:rsid w:val="00F94052"/>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35FCA94A-43CA-4AA6-AC46-C08D428F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12"/>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F61AF"/>
    <w:rPr>
      <w:i/>
      <w:iCs/>
    </w:rPr>
  </w:style>
  <w:style w:type="paragraph" w:styleId="Header">
    <w:name w:val="header"/>
    <w:basedOn w:val="Normal"/>
    <w:link w:val="HeaderChar"/>
    <w:uiPriority w:val="99"/>
    <w:unhideWhenUsed/>
    <w:rsid w:val="009D3F09"/>
    <w:pPr>
      <w:tabs>
        <w:tab w:val="center" w:pos="4680"/>
        <w:tab w:val="right" w:pos="9360"/>
      </w:tabs>
    </w:pPr>
  </w:style>
  <w:style w:type="character" w:customStyle="1" w:styleId="HeaderChar">
    <w:name w:val="Header Char"/>
    <w:basedOn w:val="DefaultParagraphFont"/>
    <w:link w:val="Header"/>
    <w:uiPriority w:val="99"/>
    <w:rsid w:val="009D3F09"/>
  </w:style>
  <w:style w:type="paragraph" w:styleId="Footer">
    <w:name w:val="footer"/>
    <w:basedOn w:val="Normal"/>
    <w:link w:val="FooterChar"/>
    <w:uiPriority w:val="99"/>
    <w:unhideWhenUsed/>
    <w:rsid w:val="009D3F09"/>
    <w:pPr>
      <w:tabs>
        <w:tab w:val="center" w:pos="4680"/>
        <w:tab w:val="right" w:pos="9360"/>
      </w:tabs>
    </w:pPr>
  </w:style>
  <w:style w:type="character" w:customStyle="1" w:styleId="FooterChar">
    <w:name w:val="Footer Char"/>
    <w:basedOn w:val="DefaultParagraphFont"/>
    <w:link w:val="Footer"/>
    <w:uiPriority w:val="99"/>
    <w:rsid w:val="009D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Humanities</dc:creator>
  <cp:keywords/>
  <dc:description/>
  <cp:lastModifiedBy>Venita Baker</cp:lastModifiedBy>
  <cp:revision>5</cp:revision>
  <cp:lastPrinted>2018-06-20T21:02:00Z</cp:lastPrinted>
  <dcterms:created xsi:type="dcterms:W3CDTF">2017-04-24T21:00:00Z</dcterms:created>
  <dcterms:modified xsi:type="dcterms:W3CDTF">2018-06-20T21:03:00Z</dcterms:modified>
</cp:coreProperties>
</file>