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F232" w14:textId="77777777" w:rsidR="00703DA7" w:rsidRPr="00671049" w:rsidRDefault="00703DA7" w:rsidP="00703DA7">
      <w:pPr>
        <w:rPr>
          <w:rFonts w:ascii="Times" w:hAnsi="Times" w:cs="Times New Roman"/>
          <w:b/>
          <w:sz w:val="32"/>
          <w:szCs w:val="32"/>
        </w:rPr>
      </w:pPr>
      <w:r w:rsidRPr="00671049">
        <w:rPr>
          <w:rFonts w:ascii="Times" w:hAnsi="Times" w:cs="Times New Roman"/>
          <w:b/>
          <w:sz w:val="32"/>
          <w:szCs w:val="32"/>
        </w:rPr>
        <w:t>GE Area A3: Outcome 1 Rubric</w:t>
      </w:r>
    </w:p>
    <w:p w14:paraId="007E3246" w14:textId="77777777" w:rsidR="00703DA7" w:rsidRPr="00671049" w:rsidRDefault="00703DA7" w:rsidP="00703DA7">
      <w:pPr>
        <w:rPr>
          <w:rFonts w:ascii="Times" w:hAnsi="Times" w:cs="Times New Roman"/>
          <w:sz w:val="24"/>
          <w:szCs w:val="24"/>
        </w:rPr>
      </w:pPr>
      <w:r w:rsidRPr="00671049">
        <w:rPr>
          <w:rFonts w:ascii="Times" w:hAnsi="Times" w:cs="Times New Roman"/>
          <w:sz w:val="24"/>
          <w:szCs w:val="24"/>
        </w:rPr>
        <w:t xml:space="preserve">Recognize, analyze, evaluate, and construct arguments in ordinary language.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3DA7" w:rsidRPr="00671049" w14:paraId="61CAFD1C" w14:textId="77777777" w:rsidTr="00101ED9">
        <w:tc>
          <w:tcPr>
            <w:tcW w:w="1870" w:type="dxa"/>
          </w:tcPr>
          <w:p w14:paraId="045B4D33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Criteria:</w:t>
            </w:r>
          </w:p>
        </w:tc>
        <w:tc>
          <w:tcPr>
            <w:tcW w:w="1870" w:type="dxa"/>
          </w:tcPr>
          <w:p w14:paraId="3DAD3F9F" w14:textId="283EB3BE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4</w:t>
            </w:r>
            <w:r w:rsidR="00EC6FDD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 w:rsidR="00EC6FDD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921110">
              <w:rPr>
                <w:rFonts w:ascii="Times" w:hAnsi="Times" w:cs="Times"/>
                <w:sz w:val="24"/>
                <w:szCs w:val="24"/>
              </w:rPr>
              <w:t>Advanced</w:t>
            </w:r>
          </w:p>
        </w:tc>
        <w:tc>
          <w:tcPr>
            <w:tcW w:w="1870" w:type="dxa"/>
          </w:tcPr>
          <w:p w14:paraId="3A6E8E89" w14:textId="534D32D6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3</w:t>
            </w:r>
            <w:r w:rsidR="00EC6FDD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 w:rsidR="00EC6FDD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Proficient</w:t>
            </w:r>
          </w:p>
        </w:tc>
        <w:tc>
          <w:tcPr>
            <w:tcW w:w="1870" w:type="dxa"/>
          </w:tcPr>
          <w:p w14:paraId="3E5EFB35" w14:textId="0B2B58CC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2</w:t>
            </w:r>
            <w:r w:rsidR="00EC6FDD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 w:rsidR="001A4FFD" w:rsidRPr="009B59DF">
              <w:rPr>
                <w:rFonts w:ascii="Times" w:hAnsi="Times" w:cs="Times"/>
                <w:sz w:val="24"/>
                <w:szCs w:val="24"/>
              </w:rPr>
              <w:t xml:space="preserve"> Developing</w:t>
            </w:r>
          </w:p>
        </w:tc>
        <w:tc>
          <w:tcPr>
            <w:tcW w:w="1870" w:type="dxa"/>
          </w:tcPr>
          <w:p w14:paraId="5CD7E722" w14:textId="235003B3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1-</w:t>
            </w:r>
            <w:r w:rsidR="00A802D3" w:rsidRPr="009B59D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160694"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</w:p>
        </w:tc>
      </w:tr>
      <w:tr w:rsidR="00703DA7" w:rsidRPr="00671049" w14:paraId="535733D4" w14:textId="77777777" w:rsidTr="00101ED9">
        <w:tc>
          <w:tcPr>
            <w:tcW w:w="1870" w:type="dxa"/>
          </w:tcPr>
          <w:p w14:paraId="435CFB61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Recognize Argument</w:t>
            </w:r>
          </w:p>
        </w:tc>
        <w:tc>
          <w:tcPr>
            <w:tcW w:w="1870" w:type="dxa"/>
          </w:tcPr>
          <w:p w14:paraId="61249AC4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Clearly identifies thesis, if appropriate. Identifies main points, and key conclusion(s) that is/are part of a specific argument </w:t>
            </w:r>
          </w:p>
        </w:tc>
        <w:tc>
          <w:tcPr>
            <w:tcW w:w="1870" w:type="dxa"/>
          </w:tcPr>
          <w:p w14:paraId="54524BEF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Clearly identifies thesis, if appropriate. Identifies main points, and some conclusion(s) that is/are part of a specific argument</w:t>
            </w:r>
          </w:p>
        </w:tc>
        <w:tc>
          <w:tcPr>
            <w:tcW w:w="1870" w:type="dxa"/>
          </w:tcPr>
          <w:p w14:paraId="7437FDE4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Does not clearly identify thesis if appropriate. Does not identify main points or does not identify any conclusion(s) that is/are part of a specific argument</w:t>
            </w:r>
          </w:p>
        </w:tc>
        <w:tc>
          <w:tcPr>
            <w:tcW w:w="1870" w:type="dxa"/>
          </w:tcPr>
          <w:p w14:paraId="23140D84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Assignment is incomplete or inaccurate</w:t>
            </w:r>
          </w:p>
        </w:tc>
      </w:tr>
      <w:tr w:rsidR="00703DA7" w:rsidRPr="00671049" w14:paraId="367085C1" w14:textId="77777777" w:rsidTr="00101ED9">
        <w:tc>
          <w:tcPr>
            <w:tcW w:w="1870" w:type="dxa"/>
          </w:tcPr>
          <w:p w14:paraId="536C32AB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Analyze Argument</w:t>
            </w:r>
          </w:p>
        </w:tc>
        <w:tc>
          <w:tcPr>
            <w:tcW w:w="1870" w:type="dxa"/>
          </w:tcPr>
          <w:p w14:paraId="78E09E1D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different elements of the argument are clearly identified and discussed in detail</w:t>
            </w:r>
          </w:p>
        </w:tc>
        <w:tc>
          <w:tcPr>
            <w:tcW w:w="1870" w:type="dxa"/>
          </w:tcPr>
          <w:p w14:paraId="5C1EB020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different elements of the argument are clearly identified</w:t>
            </w:r>
          </w:p>
        </w:tc>
        <w:tc>
          <w:tcPr>
            <w:tcW w:w="1870" w:type="dxa"/>
          </w:tcPr>
          <w:p w14:paraId="2057A38E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The different elements of the argument are NOT clearly identified </w:t>
            </w:r>
          </w:p>
        </w:tc>
        <w:tc>
          <w:tcPr>
            <w:tcW w:w="1870" w:type="dxa"/>
          </w:tcPr>
          <w:p w14:paraId="5D2A2F9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Assignment is incomplete or does not identify any specific elements of the argument accurately</w:t>
            </w:r>
          </w:p>
        </w:tc>
      </w:tr>
      <w:tr w:rsidR="00703DA7" w:rsidRPr="00671049" w14:paraId="6ED3EE41" w14:textId="77777777" w:rsidTr="00101ED9">
        <w:tc>
          <w:tcPr>
            <w:tcW w:w="1870" w:type="dxa"/>
          </w:tcPr>
          <w:p w14:paraId="15C8050C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Evaluate Argument</w:t>
            </w:r>
          </w:p>
        </w:tc>
        <w:tc>
          <w:tcPr>
            <w:tcW w:w="1870" w:type="dxa"/>
          </w:tcPr>
          <w:p w14:paraId="35765F39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strengths and weaknesses of the argument are identified and discussed and the effectiveness of the argument is mentioned or discussed</w:t>
            </w:r>
          </w:p>
        </w:tc>
        <w:tc>
          <w:tcPr>
            <w:tcW w:w="1870" w:type="dxa"/>
          </w:tcPr>
          <w:p w14:paraId="192FDA9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strengths and weaknesses of the argument are identified and discussed</w:t>
            </w:r>
          </w:p>
        </w:tc>
        <w:tc>
          <w:tcPr>
            <w:tcW w:w="1870" w:type="dxa"/>
          </w:tcPr>
          <w:p w14:paraId="5BE16DE7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strengths and weaknesses of the argument are neither not clearly and accurately identified or they are not discussed at all</w:t>
            </w:r>
          </w:p>
        </w:tc>
        <w:tc>
          <w:tcPr>
            <w:tcW w:w="1870" w:type="dxa"/>
          </w:tcPr>
          <w:p w14:paraId="724226B5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The assignment is incomplete or the statements or examples are inaccurate</w:t>
            </w:r>
          </w:p>
        </w:tc>
      </w:tr>
    </w:tbl>
    <w:p w14:paraId="5368213C" w14:textId="77777777" w:rsidR="00104F80" w:rsidRPr="00671049" w:rsidRDefault="00104F80">
      <w:pPr>
        <w:rPr>
          <w:rFonts w:ascii="Times" w:hAnsi="Times"/>
        </w:rPr>
      </w:pPr>
    </w:p>
    <w:p w14:paraId="5CCFCABE" w14:textId="77777777" w:rsidR="00703DA7" w:rsidRPr="00671049" w:rsidRDefault="00703DA7" w:rsidP="00703DA7">
      <w:pPr>
        <w:rPr>
          <w:rFonts w:ascii="Times" w:hAnsi="Times" w:cs="Times New Roman"/>
          <w:b/>
          <w:sz w:val="32"/>
          <w:szCs w:val="32"/>
        </w:rPr>
      </w:pPr>
      <w:r w:rsidRPr="00671049">
        <w:rPr>
          <w:rFonts w:ascii="Times" w:hAnsi="Times" w:cs="Times New Roman"/>
          <w:b/>
          <w:sz w:val="32"/>
          <w:szCs w:val="32"/>
        </w:rPr>
        <w:t>GE Area A3: Outcome 2 Rubric</w:t>
      </w:r>
    </w:p>
    <w:p w14:paraId="2AA1D3F6" w14:textId="77777777" w:rsidR="00703DA7" w:rsidRPr="00671049" w:rsidRDefault="00703DA7" w:rsidP="00703DA7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671049">
        <w:rPr>
          <w:rFonts w:ascii="Times" w:hAnsi="Times" w:cs="Times New Roman"/>
          <w:sz w:val="24"/>
          <w:szCs w:val="24"/>
        </w:rPr>
        <w:t>Distinguish between inductive and deductive reasoning.</w:t>
      </w:r>
    </w:p>
    <w:p w14:paraId="1D4D3E4A" w14:textId="77777777" w:rsidR="00703DA7" w:rsidRPr="00671049" w:rsidRDefault="00703DA7" w:rsidP="00703DA7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3DA7" w:rsidRPr="00671049" w14:paraId="41F06992" w14:textId="77777777" w:rsidTr="00101ED9">
        <w:tc>
          <w:tcPr>
            <w:tcW w:w="1870" w:type="dxa"/>
          </w:tcPr>
          <w:p w14:paraId="375B6005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7F7011" w14:textId="77777777" w:rsidR="00703DA7" w:rsidRPr="009B59DF" w:rsidRDefault="00703DA7" w:rsidP="001A4FFD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4-</w:t>
            </w:r>
            <w:r w:rsidR="001A4FFD" w:rsidRPr="009B59DF">
              <w:rPr>
                <w:rFonts w:ascii="Times" w:hAnsi="Times" w:cs="Times New Roman"/>
                <w:sz w:val="24"/>
                <w:szCs w:val="24"/>
              </w:rPr>
              <w:t>A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dvanced</w:t>
            </w:r>
          </w:p>
        </w:tc>
        <w:tc>
          <w:tcPr>
            <w:tcW w:w="1870" w:type="dxa"/>
          </w:tcPr>
          <w:p w14:paraId="7EFB0441" w14:textId="77777777" w:rsidR="00703DA7" w:rsidRPr="009B59DF" w:rsidRDefault="00703DA7" w:rsidP="001A4FFD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3-</w:t>
            </w:r>
            <w:r w:rsidR="001A4FFD" w:rsidRPr="009B59DF">
              <w:rPr>
                <w:rFonts w:ascii="Times" w:hAnsi="Times" w:cs="Times New Roman"/>
                <w:sz w:val="24"/>
                <w:szCs w:val="24"/>
              </w:rPr>
              <w:t>P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roficient</w:t>
            </w:r>
          </w:p>
        </w:tc>
        <w:tc>
          <w:tcPr>
            <w:tcW w:w="1870" w:type="dxa"/>
          </w:tcPr>
          <w:p w14:paraId="7EDF27C6" w14:textId="77777777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2-</w:t>
            </w:r>
            <w:r w:rsidR="001A4FFD" w:rsidRPr="009B59DF">
              <w:rPr>
                <w:rFonts w:ascii="Times" w:hAnsi="Times" w:cs="Times"/>
                <w:sz w:val="24"/>
                <w:szCs w:val="24"/>
              </w:rPr>
              <w:t xml:space="preserve"> Developing</w:t>
            </w:r>
          </w:p>
        </w:tc>
        <w:tc>
          <w:tcPr>
            <w:tcW w:w="1870" w:type="dxa"/>
          </w:tcPr>
          <w:p w14:paraId="5205C200" w14:textId="637400FA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1-</w:t>
            </w:r>
            <w:r w:rsidR="00671049" w:rsidRPr="009B59D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160694"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</w:p>
        </w:tc>
      </w:tr>
      <w:tr w:rsidR="00703DA7" w:rsidRPr="00671049" w14:paraId="309E9509" w14:textId="77777777" w:rsidTr="00101ED9">
        <w:tc>
          <w:tcPr>
            <w:tcW w:w="1870" w:type="dxa"/>
          </w:tcPr>
          <w:p w14:paraId="3F0ECB4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Distinguish between inductive and deductive reasoning</w:t>
            </w:r>
          </w:p>
        </w:tc>
        <w:tc>
          <w:tcPr>
            <w:tcW w:w="1870" w:type="dxa"/>
          </w:tcPr>
          <w:p w14:paraId="35990FFA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Accurately identifies reasoning as inductive or deductive. Detailed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explanation of why argument(s) is/are an example of either inductive or deductive reasoning</w:t>
            </w:r>
          </w:p>
        </w:tc>
        <w:tc>
          <w:tcPr>
            <w:tcW w:w="1870" w:type="dxa"/>
          </w:tcPr>
          <w:p w14:paraId="4C06B19A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Accurately indicates whether argument is inductive or deductive.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Explains clearly enough to be understood why  argument(s) is/are inductive or deductive reasoning</w:t>
            </w:r>
          </w:p>
        </w:tc>
        <w:tc>
          <w:tcPr>
            <w:tcW w:w="1870" w:type="dxa"/>
          </w:tcPr>
          <w:p w14:paraId="37D83B3C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Inaccurately indicates that argument is inductive or deductive reasoning OR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the explanation of why the argument(s) is/are an inductive or deductive argument is not entirely clear or is inaccurate</w:t>
            </w:r>
          </w:p>
        </w:tc>
        <w:tc>
          <w:tcPr>
            <w:tcW w:w="1870" w:type="dxa"/>
          </w:tcPr>
          <w:p w14:paraId="7D6541E9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Inaccurate or completely unclear indication of whether reasoning is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inductive or deductive AND unclear or inaccurate explanation of why</w:t>
            </w:r>
          </w:p>
        </w:tc>
      </w:tr>
    </w:tbl>
    <w:p w14:paraId="4EC84AD1" w14:textId="77777777" w:rsidR="00703DA7" w:rsidRPr="00671049" w:rsidRDefault="00703DA7">
      <w:pPr>
        <w:rPr>
          <w:rFonts w:ascii="Times" w:hAnsi="Times"/>
        </w:rPr>
      </w:pPr>
    </w:p>
    <w:p w14:paraId="74EB17E1" w14:textId="77777777" w:rsidR="00703DA7" w:rsidRPr="00671049" w:rsidRDefault="00703DA7" w:rsidP="00703DA7">
      <w:pPr>
        <w:rPr>
          <w:rFonts w:ascii="Times" w:hAnsi="Times" w:cs="Times New Roman"/>
          <w:b/>
          <w:sz w:val="32"/>
          <w:szCs w:val="32"/>
        </w:rPr>
      </w:pPr>
      <w:r w:rsidRPr="00671049">
        <w:rPr>
          <w:rFonts w:ascii="Times" w:hAnsi="Times" w:cs="Times New Roman"/>
          <w:b/>
          <w:sz w:val="32"/>
          <w:szCs w:val="32"/>
        </w:rPr>
        <w:t>GE Area A3: Outcome 3 Rubric</w:t>
      </w:r>
    </w:p>
    <w:p w14:paraId="79FFF86A" w14:textId="77777777" w:rsidR="00703DA7" w:rsidRPr="00671049" w:rsidRDefault="00703DA7" w:rsidP="00703DA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71049">
        <w:rPr>
          <w:rFonts w:ascii="Times" w:eastAsia="Times New Roman" w:hAnsi="Times" w:cs="Times New Roman"/>
          <w:sz w:val="24"/>
          <w:szCs w:val="24"/>
        </w:rPr>
        <w:t>Identify common fallacies of reasoning.</w:t>
      </w:r>
    </w:p>
    <w:p w14:paraId="6BE9E714" w14:textId="77777777" w:rsidR="00703DA7" w:rsidRPr="00671049" w:rsidRDefault="00703DA7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3DA7" w:rsidRPr="00671049" w14:paraId="71BBB5B2" w14:textId="77777777" w:rsidTr="00101ED9">
        <w:tc>
          <w:tcPr>
            <w:tcW w:w="1915" w:type="dxa"/>
          </w:tcPr>
          <w:p w14:paraId="0752CBC0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5F445E" w14:textId="7CC097DB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4</w:t>
            </w:r>
            <w:r w:rsidR="00A6175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 w:rsidR="00A6175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Advanced</w:t>
            </w:r>
          </w:p>
        </w:tc>
        <w:tc>
          <w:tcPr>
            <w:tcW w:w="1915" w:type="dxa"/>
          </w:tcPr>
          <w:p w14:paraId="77CE85CA" w14:textId="65800EB1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3</w:t>
            </w:r>
            <w:r w:rsidR="00A6175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 w:rsidR="00A6175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 w:cs="Times New Roman"/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14:paraId="48EF86B3" w14:textId="10CC05F1" w:rsidR="00703DA7" w:rsidRPr="009B59DF" w:rsidRDefault="00A61753" w:rsidP="00101ED9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2 </w:t>
            </w:r>
            <w:r w:rsidR="00703DA7" w:rsidRPr="009B59DF">
              <w:rPr>
                <w:rFonts w:ascii="Times" w:hAnsi="Times" w:cs="Times New Roman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703DA7" w:rsidRPr="009B59DF">
              <w:rPr>
                <w:rFonts w:ascii="Times" w:hAnsi="Times" w:cs="Times New Roman"/>
                <w:sz w:val="24"/>
                <w:szCs w:val="24"/>
              </w:rPr>
              <w:t>Developing</w:t>
            </w:r>
          </w:p>
        </w:tc>
        <w:tc>
          <w:tcPr>
            <w:tcW w:w="1916" w:type="dxa"/>
          </w:tcPr>
          <w:p w14:paraId="280F65A8" w14:textId="01210435" w:rsidR="00703DA7" w:rsidRPr="009B59DF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9B59DF">
              <w:rPr>
                <w:rFonts w:ascii="Times" w:hAnsi="Times" w:cs="Times New Roman"/>
                <w:sz w:val="24"/>
                <w:szCs w:val="24"/>
              </w:rPr>
              <w:t>1-</w:t>
            </w:r>
            <w:r w:rsidR="00A802D3" w:rsidRPr="009B59D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82AC4"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</w:p>
        </w:tc>
      </w:tr>
      <w:tr w:rsidR="00703DA7" w:rsidRPr="00671049" w14:paraId="1CAF3FEB" w14:textId="77777777" w:rsidTr="00101ED9">
        <w:tc>
          <w:tcPr>
            <w:tcW w:w="1915" w:type="dxa"/>
          </w:tcPr>
          <w:p w14:paraId="49365B6F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Identify common fallacies of reasoning</w:t>
            </w:r>
          </w:p>
        </w:tc>
        <w:tc>
          <w:tcPr>
            <w:tcW w:w="1915" w:type="dxa"/>
          </w:tcPr>
          <w:p w14:paraId="455E8F3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Student has clearly identified nearly all examples of fallacies of reasoning in the multiple choice exam, essay, or other assignment and clearly understands the specific flaws in the argument(s)</w:t>
            </w:r>
          </w:p>
        </w:tc>
        <w:tc>
          <w:tcPr>
            <w:tcW w:w="1915" w:type="dxa"/>
          </w:tcPr>
          <w:p w14:paraId="57A8D4F2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Student has clearly identified many of the fallacies of reasoning in the multiple choice exam, essay, or other assignment and clearly understands most of the specific flaws in the argument(s)</w:t>
            </w:r>
          </w:p>
        </w:tc>
        <w:tc>
          <w:tcPr>
            <w:tcW w:w="1915" w:type="dxa"/>
          </w:tcPr>
          <w:p w14:paraId="02FE28F3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Student has clearly identified some of the fallacies of reasoning in the multiple choice exam, essay, or other assignment, and clearly understands at least a few specific flaws in the argument(s) </w:t>
            </w:r>
          </w:p>
        </w:tc>
        <w:tc>
          <w:tcPr>
            <w:tcW w:w="1916" w:type="dxa"/>
          </w:tcPr>
          <w:p w14:paraId="6B75AE5E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Assignment is incomplete or student has NOT clearly identified the fallacies of reasoning in the multiple choice exam, essay, or other assignment</w:t>
            </w:r>
          </w:p>
        </w:tc>
      </w:tr>
    </w:tbl>
    <w:p w14:paraId="0A33D6D8" w14:textId="77777777" w:rsidR="00703DA7" w:rsidRPr="00671049" w:rsidRDefault="00703DA7">
      <w:pPr>
        <w:rPr>
          <w:rFonts w:ascii="Times" w:hAnsi="Times"/>
        </w:rPr>
      </w:pPr>
    </w:p>
    <w:p w14:paraId="01C5BFFD" w14:textId="77777777" w:rsidR="00703DA7" w:rsidRPr="00671049" w:rsidRDefault="00703DA7" w:rsidP="00703DA7">
      <w:pPr>
        <w:rPr>
          <w:rFonts w:ascii="Times" w:hAnsi="Times" w:cs="Times New Roman"/>
          <w:b/>
          <w:sz w:val="32"/>
          <w:szCs w:val="32"/>
        </w:rPr>
      </w:pPr>
      <w:r w:rsidRPr="00671049">
        <w:rPr>
          <w:rFonts w:ascii="Times" w:hAnsi="Times" w:cs="Times New Roman"/>
          <w:b/>
          <w:sz w:val="32"/>
          <w:szCs w:val="32"/>
        </w:rPr>
        <w:t>GE Area A3: Outcome 4 Rubric</w:t>
      </w:r>
    </w:p>
    <w:p w14:paraId="1A630423" w14:textId="77777777" w:rsidR="00703DA7" w:rsidRPr="00671049" w:rsidRDefault="00703DA7" w:rsidP="00703DA7">
      <w:pPr>
        <w:rPr>
          <w:rFonts w:ascii="Times" w:hAnsi="Times" w:cs="Times New Roman"/>
          <w:sz w:val="24"/>
          <w:szCs w:val="24"/>
        </w:rPr>
      </w:pPr>
      <w:r w:rsidRPr="00671049">
        <w:rPr>
          <w:rFonts w:ascii="Times" w:hAnsi="Times" w:cs="Times New Roman"/>
          <w:sz w:val="24"/>
          <w:szCs w:val="24"/>
        </w:rPr>
        <w:t>Analyze and evaluate the various types of evidence for various types of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3DA7" w:rsidRPr="00671049" w14:paraId="442D4FEB" w14:textId="77777777" w:rsidTr="00101ED9">
        <w:tc>
          <w:tcPr>
            <w:tcW w:w="1915" w:type="dxa"/>
          </w:tcPr>
          <w:p w14:paraId="63A2612C" w14:textId="77777777" w:rsidR="00703DA7" w:rsidRPr="00671049" w:rsidRDefault="00703DA7" w:rsidP="00101ED9">
            <w:pPr>
              <w:rPr>
                <w:rFonts w:ascii="Times" w:hAnsi="Times"/>
              </w:rPr>
            </w:pPr>
          </w:p>
        </w:tc>
        <w:tc>
          <w:tcPr>
            <w:tcW w:w="1915" w:type="dxa"/>
          </w:tcPr>
          <w:p w14:paraId="6776B723" w14:textId="0BDFB24B" w:rsidR="00703DA7" w:rsidRPr="009B59DF" w:rsidRDefault="00703DA7" w:rsidP="00101ED9">
            <w:pPr>
              <w:rPr>
                <w:rFonts w:ascii="Times" w:hAnsi="Times"/>
                <w:sz w:val="24"/>
                <w:szCs w:val="24"/>
              </w:rPr>
            </w:pPr>
            <w:r w:rsidRPr="009B59DF">
              <w:rPr>
                <w:rFonts w:ascii="Times" w:hAnsi="Times"/>
                <w:sz w:val="24"/>
                <w:szCs w:val="24"/>
              </w:rPr>
              <w:t>4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-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Advanced</w:t>
            </w:r>
          </w:p>
        </w:tc>
        <w:tc>
          <w:tcPr>
            <w:tcW w:w="1915" w:type="dxa"/>
          </w:tcPr>
          <w:p w14:paraId="505CB7F8" w14:textId="49C0A346" w:rsidR="00703DA7" w:rsidRPr="009B59DF" w:rsidRDefault="00703DA7" w:rsidP="00101ED9">
            <w:pPr>
              <w:rPr>
                <w:rFonts w:ascii="Times" w:hAnsi="Times"/>
                <w:sz w:val="24"/>
                <w:szCs w:val="24"/>
              </w:rPr>
            </w:pPr>
            <w:r w:rsidRPr="009B59DF">
              <w:rPr>
                <w:rFonts w:ascii="Times" w:hAnsi="Times"/>
                <w:sz w:val="24"/>
                <w:szCs w:val="24"/>
              </w:rPr>
              <w:t>3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-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14:paraId="100A8169" w14:textId="2574D15D" w:rsidR="00703DA7" w:rsidRPr="009B59DF" w:rsidRDefault="00703DA7" w:rsidP="00101ED9">
            <w:pPr>
              <w:rPr>
                <w:rFonts w:ascii="Times" w:hAnsi="Times"/>
                <w:sz w:val="24"/>
                <w:szCs w:val="24"/>
              </w:rPr>
            </w:pPr>
            <w:r w:rsidRPr="009B59DF">
              <w:rPr>
                <w:rFonts w:ascii="Times" w:hAnsi="Times"/>
                <w:sz w:val="24"/>
                <w:szCs w:val="24"/>
              </w:rPr>
              <w:t>2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-</w:t>
            </w:r>
            <w:r w:rsidR="008425CC">
              <w:rPr>
                <w:rFonts w:ascii="Times" w:hAnsi="Times"/>
                <w:sz w:val="24"/>
                <w:szCs w:val="24"/>
              </w:rPr>
              <w:t xml:space="preserve"> </w:t>
            </w:r>
            <w:r w:rsidRPr="009B59DF">
              <w:rPr>
                <w:rFonts w:ascii="Times" w:hAnsi="Times"/>
                <w:sz w:val="24"/>
                <w:szCs w:val="24"/>
              </w:rPr>
              <w:t>Developing</w:t>
            </w:r>
          </w:p>
        </w:tc>
        <w:tc>
          <w:tcPr>
            <w:tcW w:w="1916" w:type="dxa"/>
          </w:tcPr>
          <w:p w14:paraId="7E13443A" w14:textId="0D054BA8" w:rsidR="00703DA7" w:rsidRPr="009B59DF" w:rsidRDefault="00703DA7" w:rsidP="00101ED9">
            <w:pPr>
              <w:rPr>
                <w:rFonts w:ascii="Times" w:hAnsi="Times"/>
                <w:sz w:val="24"/>
                <w:szCs w:val="24"/>
              </w:rPr>
            </w:pPr>
            <w:r w:rsidRPr="009B59DF">
              <w:rPr>
                <w:rFonts w:ascii="Times" w:hAnsi="Times"/>
                <w:sz w:val="24"/>
                <w:szCs w:val="24"/>
              </w:rPr>
              <w:t>1-</w:t>
            </w:r>
            <w:r w:rsidR="00A802D3" w:rsidRPr="009B59D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577373"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  <w:bookmarkStart w:id="0" w:name="_GoBack"/>
            <w:bookmarkEnd w:id="0"/>
          </w:p>
        </w:tc>
      </w:tr>
      <w:tr w:rsidR="00703DA7" w:rsidRPr="00671049" w14:paraId="269B65E0" w14:textId="77777777" w:rsidTr="00101ED9">
        <w:tc>
          <w:tcPr>
            <w:tcW w:w="1915" w:type="dxa"/>
          </w:tcPr>
          <w:p w14:paraId="195FC51D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Analysis of evidence linked to specific claims</w:t>
            </w:r>
          </w:p>
        </w:tc>
        <w:tc>
          <w:tcPr>
            <w:tcW w:w="1915" w:type="dxa"/>
          </w:tcPr>
          <w:p w14:paraId="0A199BBE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Student clearly, and in detail, indicates for nearly all major evidence whether or not it is directly related to the specific claim it is supposed to support </w:t>
            </w:r>
          </w:p>
        </w:tc>
        <w:tc>
          <w:tcPr>
            <w:tcW w:w="1915" w:type="dxa"/>
          </w:tcPr>
          <w:p w14:paraId="13786FF7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Student clearly indicates for some major evidence whether or not it is directly related to the specific claim it is supposed to support</w:t>
            </w:r>
          </w:p>
        </w:tc>
        <w:tc>
          <w:tcPr>
            <w:tcW w:w="1915" w:type="dxa"/>
          </w:tcPr>
          <w:p w14:paraId="0E6C0317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Student does not indicate, for major evidence, whether or not it is directly related to the specific claim it is supposed to support</w:t>
            </w:r>
          </w:p>
        </w:tc>
        <w:tc>
          <w:tcPr>
            <w:tcW w:w="1916" w:type="dxa"/>
          </w:tcPr>
          <w:p w14:paraId="60BF513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>Assignment is incomplete or does not accurately indicate if major evidence is directly related to the claim it is supposed to support</w:t>
            </w:r>
          </w:p>
        </w:tc>
      </w:tr>
      <w:tr w:rsidR="00703DA7" w:rsidRPr="00671049" w14:paraId="158DA0F7" w14:textId="77777777" w:rsidTr="00101ED9">
        <w:tc>
          <w:tcPr>
            <w:tcW w:w="1915" w:type="dxa"/>
          </w:tcPr>
          <w:p w14:paraId="32A01360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t xml:space="preserve">Evaluate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evidence linked to specific claims</w:t>
            </w:r>
          </w:p>
        </w:tc>
        <w:tc>
          <w:tcPr>
            <w:tcW w:w="1915" w:type="dxa"/>
          </w:tcPr>
          <w:p w14:paraId="42140AEA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clearly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indicates for nearly all major evidence whether or not it is reliable and provides complex or detailed reasons explaining why the evidence is reliable.</w:t>
            </w:r>
          </w:p>
        </w:tc>
        <w:tc>
          <w:tcPr>
            <w:tcW w:w="1915" w:type="dxa"/>
          </w:tcPr>
          <w:p w14:paraId="15F37FF6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clearly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indicates for some major evidence if it is reliable and discusses in some detail why it is reliable</w:t>
            </w:r>
          </w:p>
        </w:tc>
        <w:tc>
          <w:tcPr>
            <w:tcW w:w="1915" w:type="dxa"/>
          </w:tcPr>
          <w:p w14:paraId="3980C8C0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does not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clearly indicate for major evidence whether or not is reliable and there is either an inaccurate or incomplete discussion of why evidence is reliable</w:t>
            </w:r>
          </w:p>
        </w:tc>
        <w:tc>
          <w:tcPr>
            <w:tcW w:w="1916" w:type="dxa"/>
          </w:tcPr>
          <w:p w14:paraId="1CA23310" w14:textId="77777777" w:rsidR="00703DA7" w:rsidRPr="00671049" w:rsidRDefault="00703DA7" w:rsidP="00101ED9">
            <w:pPr>
              <w:rPr>
                <w:rFonts w:ascii="Times" w:hAnsi="Times" w:cs="Times New Roman"/>
                <w:sz w:val="24"/>
                <w:szCs w:val="24"/>
              </w:rPr>
            </w:pP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Assignment is </w:t>
            </w:r>
            <w:r w:rsidRPr="00671049">
              <w:rPr>
                <w:rFonts w:ascii="Times" w:hAnsi="Times" w:cs="Times New Roman"/>
                <w:sz w:val="24"/>
                <w:szCs w:val="24"/>
              </w:rPr>
              <w:lastRenderedPageBreak/>
              <w:t>incomplete or does not accurately indicate if major evidence is reliable and there is no attempt to discuss why evidence is reliable</w:t>
            </w:r>
          </w:p>
        </w:tc>
      </w:tr>
    </w:tbl>
    <w:p w14:paraId="7564E763" w14:textId="77777777" w:rsidR="00703DA7" w:rsidRPr="00671049" w:rsidRDefault="00703DA7">
      <w:pPr>
        <w:rPr>
          <w:rFonts w:ascii="Times" w:hAnsi="Times"/>
        </w:rPr>
      </w:pPr>
    </w:p>
    <w:sectPr w:rsidR="00703DA7" w:rsidRPr="0067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797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A7"/>
    <w:rsid w:val="00104F80"/>
    <w:rsid w:val="00160694"/>
    <w:rsid w:val="001A4FFD"/>
    <w:rsid w:val="00577373"/>
    <w:rsid w:val="00671049"/>
    <w:rsid w:val="00703DA7"/>
    <w:rsid w:val="008425CC"/>
    <w:rsid w:val="00921110"/>
    <w:rsid w:val="009B59DF"/>
    <w:rsid w:val="00A61753"/>
    <w:rsid w:val="00A802D3"/>
    <w:rsid w:val="00EC6FDD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7F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12</cp:revision>
  <dcterms:created xsi:type="dcterms:W3CDTF">2018-07-24T21:12:00Z</dcterms:created>
  <dcterms:modified xsi:type="dcterms:W3CDTF">2019-11-13T20:08:00Z</dcterms:modified>
</cp:coreProperties>
</file>