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F319A" w14:textId="77777777" w:rsidR="001205D8" w:rsidRPr="00EF7FED" w:rsidRDefault="001205D8" w:rsidP="001205D8">
      <w:pPr>
        <w:pStyle w:val="ColorfulList-Accent11"/>
        <w:ind w:left="0"/>
        <w:rPr>
          <w:rFonts w:ascii="Times New Roman" w:hAnsi="Times New Roman"/>
          <w:szCs w:val="24"/>
        </w:rPr>
      </w:pPr>
      <w:r w:rsidRPr="00EF7FED">
        <w:rPr>
          <w:rFonts w:ascii="Times New Roman" w:hAnsi="Times New Roman"/>
          <w:szCs w:val="24"/>
        </w:rPr>
        <w:t>MINUTES OF THE GENERAL EDUCATION COMMITTEE</w:t>
      </w:r>
    </w:p>
    <w:p w14:paraId="703EBC48" w14:textId="77777777" w:rsidR="001205D8" w:rsidRPr="00EF7FED" w:rsidRDefault="001205D8" w:rsidP="001205D8">
      <w:pPr>
        <w:pStyle w:val="ColorfulList-Accent11"/>
        <w:ind w:left="0"/>
        <w:rPr>
          <w:rFonts w:ascii="Times New Roman" w:hAnsi="Times New Roman"/>
          <w:szCs w:val="24"/>
        </w:rPr>
      </w:pPr>
      <w:r w:rsidRPr="00EF7FED">
        <w:rPr>
          <w:rFonts w:ascii="Times New Roman" w:hAnsi="Times New Roman"/>
          <w:szCs w:val="24"/>
        </w:rPr>
        <w:t>CALIFORNIA STATE UNIVERSITY, FRESNO</w:t>
      </w:r>
    </w:p>
    <w:p w14:paraId="31CA001B" w14:textId="77777777" w:rsidR="001205D8" w:rsidRPr="00EF7FED" w:rsidRDefault="001205D8" w:rsidP="001205D8">
      <w:pPr>
        <w:pStyle w:val="ColorfulList-Accent11"/>
        <w:ind w:left="0"/>
        <w:rPr>
          <w:rFonts w:ascii="Times New Roman" w:hAnsi="Times New Roman"/>
          <w:szCs w:val="24"/>
        </w:rPr>
      </w:pPr>
      <w:r w:rsidRPr="00EF7FED">
        <w:rPr>
          <w:rFonts w:ascii="Times New Roman" w:hAnsi="Times New Roman"/>
          <w:szCs w:val="24"/>
        </w:rPr>
        <w:t>5200 N. Barton Avenue, M/S ML 34</w:t>
      </w:r>
    </w:p>
    <w:p w14:paraId="2D72DFA8" w14:textId="77777777" w:rsidR="001205D8" w:rsidRPr="00EF7FED" w:rsidRDefault="001205D8" w:rsidP="001205D8">
      <w:pPr>
        <w:pStyle w:val="ColorfulList-Accent11"/>
        <w:ind w:left="0"/>
        <w:rPr>
          <w:rFonts w:ascii="Times New Roman" w:hAnsi="Times New Roman"/>
          <w:szCs w:val="24"/>
        </w:rPr>
      </w:pPr>
      <w:r w:rsidRPr="00EF7FED">
        <w:rPr>
          <w:rFonts w:ascii="Times New Roman" w:hAnsi="Times New Roman"/>
          <w:szCs w:val="24"/>
        </w:rPr>
        <w:t>Fresno, California 93740-8014</w:t>
      </w:r>
    </w:p>
    <w:p w14:paraId="2AFAED53" w14:textId="77777777" w:rsidR="001205D8" w:rsidRPr="00EF7FED" w:rsidRDefault="001205D8" w:rsidP="001205D8">
      <w:pPr>
        <w:pStyle w:val="ColorfulList-Accent11"/>
        <w:ind w:left="0"/>
        <w:rPr>
          <w:rFonts w:ascii="Times New Roman" w:hAnsi="Times New Roman"/>
          <w:szCs w:val="24"/>
        </w:rPr>
      </w:pPr>
      <w:r w:rsidRPr="00EF7FED">
        <w:rPr>
          <w:rFonts w:ascii="Times New Roman" w:hAnsi="Times New Roman"/>
          <w:szCs w:val="24"/>
        </w:rPr>
        <w:t>Office of the Academic Senate</w:t>
      </w:r>
    </w:p>
    <w:p w14:paraId="776F52F4" w14:textId="77777777" w:rsidR="001205D8" w:rsidRPr="00EF7FED" w:rsidRDefault="001205D8" w:rsidP="001205D8">
      <w:pPr>
        <w:pStyle w:val="ColorfulList-Accent11"/>
        <w:ind w:left="0"/>
        <w:rPr>
          <w:rFonts w:ascii="Times New Roman" w:hAnsi="Times New Roman"/>
          <w:szCs w:val="24"/>
        </w:rPr>
      </w:pPr>
    </w:p>
    <w:p w14:paraId="04CE57A0" w14:textId="7B0447B3" w:rsidR="001205D8" w:rsidRDefault="001205D8" w:rsidP="001205D8">
      <w:pPr>
        <w:pStyle w:val="ColorfulList-Accent11"/>
        <w:ind w:left="0"/>
        <w:rPr>
          <w:rFonts w:ascii="Times New Roman" w:hAnsi="Times New Roman"/>
          <w:szCs w:val="24"/>
        </w:rPr>
      </w:pPr>
      <w:r w:rsidRPr="00EF7FED">
        <w:rPr>
          <w:rFonts w:ascii="Times New Roman" w:hAnsi="Times New Roman"/>
          <w:szCs w:val="24"/>
        </w:rPr>
        <w:t>Phone: (559) 278-2743</w:t>
      </w:r>
      <w:r w:rsidRPr="00EF7FED">
        <w:rPr>
          <w:rFonts w:ascii="Times New Roman" w:hAnsi="Times New Roman"/>
          <w:szCs w:val="24"/>
        </w:rPr>
        <w:tab/>
      </w:r>
      <w:r w:rsidRPr="00EF7FED">
        <w:rPr>
          <w:rFonts w:ascii="Times New Roman" w:hAnsi="Times New Roman"/>
          <w:szCs w:val="24"/>
        </w:rPr>
        <w:tab/>
      </w:r>
      <w:r w:rsidRPr="00EF7FED">
        <w:rPr>
          <w:rFonts w:ascii="Times New Roman" w:hAnsi="Times New Roman"/>
          <w:szCs w:val="24"/>
        </w:rPr>
        <w:tab/>
      </w:r>
      <w:r w:rsidRPr="00EF7FED">
        <w:rPr>
          <w:rFonts w:ascii="Times New Roman" w:hAnsi="Times New Roman"/>
          <w:szCs w:val="24"/>
        </w:rPr>
        <w:tab/>
      </w:r>
      <w:r w:rsidRPr="00EF7FED">
        <w:rPr>
          <w:rFonts w:ascii="Times New Roman" w:hAnsi="Times New Roman"/>
          <w:szCs w:val="24"/>
        </w:rPr>
        <w:tab/>
      </w:r>
      <w:r w:rsidRPr="00EF7FED">
        <w:rPr>
          <w:rFonts w:ascii="Times New Roman" w:hAnsi="Times New Roman"/>
          <w:szCs w:val="24"/>
        </w:rPr>
        <w:tab/>
        <w:t>Fax: (559) 278-5745</w:t>
      </w:r>
    </w:p>
    <w:p w14:paraId="7D5AF3FD" w14:textId="666E6274" w:rsidR="001205D8" w:rsidRDefault="001205D8" w:rsidP="001205D8">
      <w:pPr>
        <w:pStyle w:val="ColorfulList-Accent11"/>
        <w:ind w:left="0"/>
        <w:rPr>
          <w:rFonts w:ascii="Times New Roman" w:hAnsi="Times New Roman"/>
          <w:szCs w:val="24"/>
        </w:rPr>
      </w:pPr>
    </w:p>
    <w:p w14:paraId="2A99E90E" w14:textId="77777777" w:rsidR="001205D8" w:rsidRDefault="001205D8" w:rsidP="001205D8">
      <w:pPr>
        <w:rPr>
          <w:rFonts w:ascii="Times New Roman" w:eastAsia="Times New Roman" w:hAnsi="Times New Roman" w:cs="Times New Roman"/>
        </w:rPr>
      </w:pPr>
      <w:r>
        <w:rPr>
          <w:rFonts w:ascii="Times New Roman" w:eastAsia="Times New Roman" w:hAnsi="Times New Roman" w:cs="Times New Roman"/>
        </w:rPr>
        <w:t>Friday, February 21, 2020</w:t>
      </w:r>
    </w:p>
    <w:p w14:paraId="62120DE9" w14:textId="77777777" w:rsidR="001205D8" w:rsidRDefault="001205D8">
      <w:pPr>
        <w:ind w:left="720"/>
        <w:jc w:val="center"/>
        <w:rPr>
          <w:rFonts w:ascii="Times New Roman" w:eastAsia="Times New Roman" w:hAnsi="Times New Roman" w:cs="Times New Roman"/>
          <w:b/>
        </w:rPr>
      </w:pPr>
    </w:p>
    <w:p w14:paraId="020C7C6E" w14:textId="77777777" w:rsidR="0042203A" w:rsidRPr="001205D8" w:rsidRDefault="0073135D">
      <w:pPr>
        <w:ind w:left="720"/>
        <w:jc w:val="center"/>
        <w:rPr>
          <w:rFonts w:ascii="Times New Roman" w:eastAsia="Times New Roman" w:hAnsi="Times New Roman" w:cs="Times New Roman"/>
          <w:b/>
        </w:rPr>
      </w:pPr>
      <w:r w:rsidRPr="001205D8">
        <w:rPr>
          <w:rFonts w:ascii="Times New Roman" w:eastAsia="Times New Roman" w:hAnsi="Times New Roman" w:cs="Times New Roman"/>
          <w:b/>
        </w:rPr>
        <w:t>HML 4115 (Haak conference room)</w:t>
      </w:r>
    </w:p>
    <w:p w14:paraId="340E4268"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 xml:space="preserve"> </w:t>
      </w:r>
    </w:p>
    <w:p w14:paraId="22165D56"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4F0776A5" w14:textId="50E771C7" w:rsidR="0042203A" w:rsidRDefault="0073135D" w:rsidP="001205D8">
      <w:pPr>
        <w:tabs>
          <w:tab w:val="left" w:pos="360"/>
        </w:tabs>
        <w:rPr>
          <w:rFonts w:ascii="Times New Roman" w:eastAsia="Times New Roman" w:hAnsi="Times New Roman" w:cs="Times New Roman"/>
        </w:rPr>
      </w:pPr>
      <w:r>
        <w:rPr>
          <w:rFonts w:ascii="Times New Roman" w:eastAsia="Times New Roman" w:hAnsi="Times New Roman" w:cs="Times New Roman"/>
        </w:rPr>
        <w:t>1.</w:t>
      </w:r>
      <w:r w:rsidR="001205D8">
        <w:rPr>
          <w:rFonts w:ascii="Times New Roman" w:eastAsia="Times New Roman" w:hAnsi="Times New Roman" w:cs="Times New Roman"/>
          <w:sz w:val="14"/>
          <w:szCs w:val="14"/>
        </w:rPr>
        <w:t xml:space="preserve">      </w:t>
      </w:r>
      <w:r>
        <w:rPr>
          <w:rFonts w:ascii="Times New Roman" w:eastAsia="Times New Roman" w:hAnsi="Times New Roman" w:cs="Times New Roman"/>
        </w:rPr>
        <w:t>Approval of Agenda</w:t>
      </w:r>
    </w:p>
    <w:p w14:paraId="6C5F7FF1" w14:textId="3E051C8B" w:rsidR="0042203A" w:rsidRDefault="0073135D" w:rsidP="001205D8">
      <w:pPr>
        <w:tabs>
          <w:tab w:val="left" w:pos="360"/>
        </w:tabs>
        <w:rPr>
          <w:rFonts w:ascii="Times New Roman" w:eastAsia="Times New Roman" w:hAnsi="Times New Roman" w:cs="Times New Roman"/>
        </w:rPr>
      </w:pPr>
      <w:r>
        <w:rPr>
          <w:rFonts w:ascii="Times New Roman" w:eastAsia="Times New Roman" w:hAnsi="Times New Roman" w:cs="Times New Roman"/>
        </w:rPr>
        <w:t>2.</w:t>
      </w:r>
      <w:r w:rsidR="001205D8">
        <w:rPr>
          <w:rFonts w:ascii="Times New Roman" w:eastAsia="Times New Roman" w:hAnsi="Times New Roman" w:cs="Times New Roman"/>
          <w:sz w:val="14"/>
          <w:szCs w:val="14"/>
        </w:rPr>
        <w:t xml:space="preserve">      </w:t>
      </w:r>
      <w:r>
        <w:rPr>
          <w:rFonts w:ascii="Times New Roman" w:eastAsia="Times New Roman" w:hAnsi="Times New Roman" w:cs="Times New Roman"/>
        </w:rPr>
        <w:t>Approval of Minutes</w:t>
      </w:r>
    </w:p>
    <w:p w14:paraId="26BC1EE3" w14:textId="58A45B37" w:rsidR="0042203A" w:rsidRDefault="0073135D" w:rsidP="001205D8">
      <w:pPr>
        <w:tabs>
          <w:tab w:val="left" w:pos="360"/>
        </w:tabs>
        <w:rPr>
          <w:rFonts w:ascii="Times New Roman" w:eastAsia="Times New Roman" w:hAnsi="Times New Roman" w:cs="Times New Roman"/>
        </w:rPr>
      </w:pPr>
      <w:r>
        <w:rPr>
          <w:rFonts w:ascii="Times New Roman" w:eastAsia="Times New Roman" w:hAnsi="Times New Roman" w:cs="Times New Roman"/>
        </w:rPr>
        <w:t>3.</w:t>
      </w:r>
      <w:r w:rsidR="001205D8">
        <w:rPr>
          <w:rFonts w:ascii="Times New Roman" w:eastAsia="Times New Roman" w:hAnsi="Times New Roman" w:cs="Times New Roman"/>
          <w:sz w:val="14"/>
          <w:szCs w:val="14"/>
        </w:rPr>
        <w:t xml:space="preserve">      </w:t>
      </w:r>
      <w:r>
        <w:rPr>
          <w:rFonts w:ascii="Times New Roman" w:eastAsia="Times New Roman" w:hAnsi="Times New Roman" w:cs="Times New Roman"/>
        </w:rPr>
        <w:t>Communications and Announcements</w:t>
      </w:r>
    </w:p>
    <w:p w14:paraId="5B9D4039" w14:textId="77777777" w:rsidR="001205D8" w:rsidRDefault="0073135D" w:rsidP="001205D8">
      <w:pPr>
        <w:tabs>
          <w:tab w:val="left" w:pos="360"/>
        </w:tabs>
        <w:rPr>
          <w:rFonts w:ascii="Times New Roman" w:eastAsia="Times New Roman" w:hAnsi="Times New Roman" w:cs="Times New Roman"/>
        </w:rPr>
      </w:pPr>
      <w:r>
        <w:rPr>
          <w:rFonts w:ascii="Times New Roman" w:eastAsia="Times New Roman" w:hAnsi="Times New Roman" w:cs="Times New Roman"/>
        </w:rPr>
        <w:t>4.</w:t>
      </w:r>
      <w:r w:rsidR="001205D8">
        <w:rPr>
          <w:rFonts w:ascii="Times New Roman" w:eastAsia="Times New Roman" w:hAnsi="Times New Roman" w:cs="Times New Roman"/>
          <w:sz w:val="14"/>
          <w:szCs w:val="14"/>
        </w:rPr>
        <w:t xml:space="preserve">      </w:t>
      </w:r>
      <w:r>
        <w:rPr>
          <w:rFonts w:ascii="Times New Roman" w:eastAsia="Times New Roman" w:hAnsi="Times New Roman" w:cs="Times New Roman"/>
        </w:rPr>
        <w:t>Old Business</w:t>
      </w:r>
    </w:p>
    <w:p w14:paraId="4F95A3E9" w14:textId="77777777" w:rsidR="001205D8" w:rsidRDefault="001205D8" w:rsidP="001205D8">
      <w:pPr>
        <w:tabs>
          <w:tab w:val="left" w:pos="36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73135D">
        <w:rPr>
          <w:rFonts w:ascii="Times New Roman" w:eastAsia="Times New Roman" w:hAnsi="Times New Roman" w:cs="Times New Roman"/>
        </w:rPr>
        <w:t>a. GE Themes/ Working Group/ Policy</w:t>
      </w:r>
    </w:p>
    <w:p w14:paraId="310D159C" w14:textId="272EA128" w:rsidR="0042203A" w:rsidRDefault="001205D8" w:rsidP="001205D8">
      <w:pPr>
        <w:tabs>
          <w:tab w:val="left" w:pos="36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73135D">
        <w:rPr>
          <w:rFonts w:ascii="Times New Roman" w:eastAsia="Times New Roman" w:hAnsi="Times New Roman" w:cs="Times New Roman"/>
        </w:rPr>
        <w:t>b. ENGL114</w:t>
      </w:r>
    </w:p>
    <w:p w14:paraId="4DE75C22" w14:textId="77777777" w:rsidR="001205D8" w:rsidRDefault="0073135D" w:rsidP="001205D8">
      <w:pPr>
        <w:tabs>
          <w:tab w:val="left" w:pos="360"/>
        </w:tabs>
        <w:rPr>
          <w:rFonts w:ascii="Times New Roman" w:eastAsia="Times New Roman" w:hAnsi="Times New Roman" w:cs="Times New Roman"/>
        </w:rPr>
      </w:pPr>
      <w:r>
        <w:rPr>
          <w:rFonts w:ascii="Times New Roman" w:eastAsia="Times New Roman" w:hAnsi="Times New Roman" w:cs="Times New Roman"/>
        </w:rPr>
        <w:t>5.</w:t>
      </w:r>
      <w:r w:rsidR="001205D8">
        <w:rPr>
          <w:rFonts w:ascii="Times New Roman" w:eastAsia="Times New Roman" w:hAnsi="Times New Roman" w:cs="Times New Roman"/>
        </w:rPr>
        <w:t xml:space="preserve">     </w:t>
      </w:r>
      <w:r>
        <w:rPr>
          <w:rFonts w:ascii="Times New Roman" w:eastAsia="Times New Roman" w:hAnsi="Times New Roman" w:cs="Times New Roman"/>
        </w:rPr>
        <w:t>New Business</w:t>
      </w:r>
    </w:p>
    <w:p w14:paraId="2F725957" w14:textId="3B6B2931" w:rsidR="0042203A" w:rsidRDefault="001205D8" w:rsidP="001205D8">
      <w:pPr>
        <w:tabs>
          <w:tab w:val="left" w:pos="36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73135D">
        <w:rPr>
          <w:rFonts w:ascii="Times New Roman" w:eastAsia="Times New Roman" w:hAnsi="Times New Roman" w:cs="Times New Roman"/>
        </w:rPr>
        <w:t>a. WS124</w:t>
      </w:r>
    </w:p>
    <w:p w14:paraId="50DA282F" w14:textId="41B880AD" w:rsidR="0042203A" w:rsidRDefault="0073135D" w:rsidP="001205D8">
      <w:pPr>
        <w:tabs>
          <w:tab w:val="left" w:pos="360"/>
        </w:tabs>
        <w:rPr>
          <w:rFonts w:ascii="Times New Roman" w:eastAsia="Times New Roman" w:hAnsi="Times New Roman" w:cs="Times New Roman"/>
        </w:rPr>
      </w:pPr>
      <w:r>
        <w:rPr>
          <w:rFonts w:ascii="Times New Roman" w:eastAsia="Times New Roman" w:hAnsi="Times New Roman" w:cs="Times New Roman"/>
        </w:rPr>
        <w:t>6.</w:t>
      </w:r>
      <w:r w:rsidR="001205D8">
        <w:rPr>
          <w:rFonts w:ascii="Times New Roman" w:eastAsia="Times New Roman" w:hAnsi="Times New Roman" w:cs="Times New Roman"/>
        </w:rPr>
        <w:t xml:space="preserve">      </w:t>
      </w:r>
      <w:r>
        <w:rPr>
          <w:rFonts w:ascii="Times New Roman" w:eastAsia="Times New Roman" w:hAnsi="Times New Roman" w:cs="Times New Roman"/>
        </w:rPr>
        <w:t>New Course Proposals</w:t>
      </w:r>
    </w:p>
    <w:p w14:paraId="5C447B26" w14:textId="29E6D753" w:rsidR="0042203A" w:rsidRDefault="0073135D" w:rsidP="001205D8">
      <w:pPr>
        <w:tabs>
          <w:tab w:val="left" w:pos="360"/>
        </w:tabs>
        <w:rPr>
          <w:rFonts w:ascii="Times New Roman" w:eastAsia="Times New Roman" w:hAnsi="Times New Roman" w:cs="Times New Roman"/>
        </w:rPr>
      </w:pPr>
      <w:r>
        <w:rPr>
          <w:rFonts w:ascii="Times New Roman" w:eastAsia="Times New Roman" w:hAnsi="Times New Roman" w:cs="Times New Roman"/>
        </w:rPr>
        <w:t>7.</w:t>
      </w:r>
      <w:r w:rsidR="001205D8">
        <w:rPr>
          <w:rFonts w:ascii="Times New Roman" w:eastAsia="Times New Roman" w:hAnsi="Times New Roman" w:cs="Times New Roman"/>
        </w:rPr>
        <w:t xml:space="preserve">      </w:t>
      </w:r>
      <w:r>
        <w:rPr>
          <w:rFonts w:ascii="Times New Roman" w:eastAsia="Times New Roman" w:hAnsi="Times New Roman" w:cs="Times New Roman"/>
        </w:rPr>
        <w:t>Tabled Items</w:t>
      </w:r>
    </w:p>
    <w:p w14:paraId="4A35461C" w14:textId="5A4FC110" w:rsidR="0042203A" w:rsidRDefault="0073135D" w:rsidP="001205D8">
      <w:pPr>
        <w:ind w:left="720"/>
        <w:rPr>
          <w:rFonts w:ascii="Times New Roman" w:eastAsia="Times New Roman" w:hAnsi="Times New Roman" w:cs="Times New Roman"/>
        </w:rPr>
      </w:pPr>
      <w:r>
        <w:rPr>
          <w:rFonts w:ascii="Times New Roman" w:eastAsia="Times New Roman" w:hAnsi="Times New Roman" w:cs="Times New Roman"/>
        </w:rPr>
        <w:t>a.</w:t>
      </w:r>
      <w:r w:rsidR="001205D8">
        <w:rPr>
          <w:rFonts w:ascii="Times New Roman" w:eastAsia="Times New Roman" w:hAnsi="Times New Roman" w:cs="Times New Roman"/>
          <w:sz w:val="14"/>
          <w:szCs w:val="14"/>
        </w:rPr>
        <w:t xml:space="preserve">     </w:t>
      </w:r>
      <w:r>
        <w:rPr>
          <w:rFonts w:ascii="Times New Roman" w:eastAsia="Times New Roman" w:hAnsi="Times New Roman" w:cs="Times New Roman"/>
        </w:rPr>
        <w:t>CE-161</w:t>
      </w:r>
    </w:p>
    <w:p w14:paraId="78CF69D3" w14:textId="1B23794B" w:rsidR="0042203A" w:rsidRDefault="0073135D" w:rsidP="001205D8">
      <w:pPr>
        <w:ind w:left="720"/>
        <w:rPr>
          <w:rFonts w:ascii="Times New Roman" w:eastAsia="Times New Roman" w:hAnsi="Times New Roman" w:cs="Times New Roman"/>
        </w:rPr>
      </w:pPr>
      <w:r>
        <w:rPr>
          <w:rFonts w:ascii="Times New Roman" w:eastAsia="Times New Roman" w:hAnsi="Times New Roman" w:cs="Times New Roman"/>
        </w:rPr>
        <w:t>b.</w:t>
      </w:r>
      <w:r w:rsidR="001205D8">
        <w:rPr>
          <w:rFonts w:ascii="Times New Roman" w:eastAsia="Times New Roman" w:hAnsi="Times New Roman" w:cs="Times New Roman"/>
          <w:sz w:val="14"/>
          <w:szCs w:val="14"/>
        </w:rPr>
        <w:t xml:space="preserve">     </w:t>
      </w:r>
      <w:r>
        <w:rPr>
          <w:rFonts w:ascii="Times New Roman" w:eastAsia="Times New Roman" w:hAnsi="Times New Roman" w:cs="Times New Roman"/>
        </w:rPr>
        <w:t>CE-180A</w:t>
      </w:r>
    </w:p>
    <w:p w14:paraId="481BB2B2" w14:textId="00A9F43D" w:rsidR="0042203A" w:rsidRDefault="0073135D" w:rsidP="001205D8">
      <w:pPr>
        <w:ind w:left="720"/>
        <w:rPr>
          <w:rFonts w:ascii="Times New Roman" w:eastAsia="Times New Roman" w:hAnsi="Times New Roman" w:cs="Times New Roman"/>
        </w:rPr>
      </w:pPr>
      <w:r>
        <w:rPr>
          <w:rFonts w:ascii="Times New Roman" w:eastAsia="Times New Roman" w:hAnsi="Times New Roman" w:cs="Times New Roman"/>
        </w:rPr>
        <w:t>8.</w:t>
      </w:r>
      <w:r w:rsidR="001205D8">
        <w:rPr>
          <w:rFonts w:ascii="Times New Roman" w:eastAsia="Times New Roman" w:hAnsi="Times New Roman" w:cs="Times New Roman"/>
          <w:sz w:val="14"/>
          <w:szCs w:val="14"/>
        </w:rPr>
        <w:t xml:space="preserve">     </w:t>
      </w:r>
      <w:r>
        <w:rPr>
          <w:rFonts w:ascii="Times New Roman" w:eastAsia="Times New Roman" w:hAnsi="Times New Roman" w:cs="Times New Roman"/>
        </w:rPr>
        <w:t>Adjournment</w:t>
      </w:r>
    </w:p>
    <w:p w14:paraId="69A337FE"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35A8099A" w14:textId="77777777" w:rsidR="0042203A" w:rsidRDefault="0073135D">
      <w:pPr>
        <w:rPr>
          <w:rFonts w:ascii="Times New Roman" w:eastAsia="Times New Roman" w:hAnsi="Times New Roman" w:cs="Times New Roman"/>
        </w:rPr>
      </w:pPr>
      <w:r>
        <w:rPr>
          <w:rFonts w:ascii="Times New Roman" w:eastAsia="Times New Roman" w:hAnsi="Times New Roman" w:cs="Times New Roman"/>
        </w:rPr>
        <w:t xml:space="preserve"> </w:t>
      </w:r>
    </w:p>
    <w:p w14:paraId="0A853C3B"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COMMITTEE MEMBERS</w:t>
      </w:r>
    </w:p>
    <w:tbl>
      <w:tblPr>
        <w:tblStyle w:val="a"/>
        <w:tblW w:w="7950" w:type="dxa"/>
        <w:tblBorders>
          <w:top w:val="nil"/>
          <w:left w:val="nil"/>
          <w:bottom w:val="nil"/>
          <w:right w:val="nil"/>
          <w:insideH w:val="nil"/>
          <w:insideV w:val="nil"/>
        </w:tblBorders>
        <w:tblLayout w:type="fixed"/>
        <w:tblLook w:val="0600" w:firstRow="0" w:lastRow="0" w:firstColumn="0" w:lastColumn="0" w:noHBand="1" w:noVBand="1"/>
      </w:tblPr>
      <w:tblGrid>
        <w:gridCol w:w="2550"/>
        <w:gridCol w:w="2895"/>
        <w:gridCol w:w="2505"/>
      </w:tblGrid>
      <w:tr w:rsidR="0042203A" w14:paraId="274BA44A"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4644A66" w14:textId="77777777" w:rsidR="0042203A" w:rsidRDefault="0073135D">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686EFEB" w14:textId="77777777" w:rsidR="0042203A" w:rsidRDefault="0073135D">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AEBB14" w14:textId="77777777" w:rsidR="0042203A" w:rsidRDefault="0073135D">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42203A" w14:paraId="29B463CC"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BEA834E"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Devendra Sharma</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EBBF858"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CAH</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5C32F380"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 xml:space="preserve"> x</w:t>
            </w:r>
          </w:p>
        </w:tc>
      </w:tr>
      <w:tr w:rsidR="0042203A" w14:paraId="085AC177"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8654AFA"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Aaron Schuelke</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0F9FF56"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CAH</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01C547A9"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42203A" w14:paraId="155AAC21"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CBCA603"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Yertai Tanai</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C3978E8"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CSB</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13E00CE0"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42203A" w14:paraId="63D683C5"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8A3967"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Steven Payne</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BC90A96"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CSM</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0AA7D657"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42203A" w14:paraId="53F5D4A5"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78A174D"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Michael Bishop</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7ACACAE"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CSM</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46696288"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42203A" w14:paraId="0F2D052F"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8EBA499" w14:textId="77777777" w:rsidR="0042203A" w:rsidRDefault="0073135D">
            <w:pPr>
              <w:ind w:left="720"/>
              <w:rPr>
                <w:rFonts w:ascii="Times New Roman" w:eastAsia="Times New Roman" w:hAnsi="Times New Roman" w:cs="Times New Roman"/>
                <w:b/>
              </w:rPr>
            </w:pPr>
            <w:r>
              <w:rPr>
                <w:rFonts w:ascii="Times New Roman" w:eastAsia="Times New Roman" w:hAnsi="Times New Roman" w:cs="Times New Roman"/>
              </w:rPr>
              <w:t xml:space="preserve">Chadley James </w:t>
            </w:r>
            <w:r>
              <w:rPr>
                <w:rFonts w:ascii="Times New Roman" w:eastAsia="Times New Roman" w:hAnsi="Times New Roman" w:cs="Times New Roman"/>
                <w:b/>
              </w:rPr>
              <w:t>(Chair)</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3162F37"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CSS</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251E1C36"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 xml:space="preserve"> x</w:t>
            </w:r>
          </w:p>
        </w:tc>
      </w:tr>
      <w:tr w:rsidR="0042203A" w14:paraId="2892DAAA"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D2C8D14"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Lynn Williams</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12D0A2A"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JCAST</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77EBB530"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42203A" w14:paraId="20AB7CB7"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4DB78B6"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Yushi Ahn</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2B2A680"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LCOE</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6AAA41CE"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42203A" w14:paraId="7D29EAEC"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DDC3C23"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lastRenderedPageBreak/>
              <w:t>Erica Lassen, Guest</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4FC0BBE"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Articulation</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445B49C5"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 xml:space="preserve"> x</w:t>
            </w:r>
          </w:p>
        </w:tc>
      </w:tr>
      <w:tr w:rsidR="0042203A" w14:paraId="5A5D3A99"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C265034"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Chris Beck</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4DFA717"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ASI Student Rep</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431A1325"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42203A" w14:paraId="40EA0265"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59DD659"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Kathy Dunbar</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334FB35"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Student Affairs</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32960928"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42203A" w14:paraId="427B854A"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C6AC5BD"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Bernadette Muscat</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730D6D3"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Undergraduate Studies</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07AE3D8A"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42203A" w14:paraId="06D980DD"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7B53D87"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Melissa Jordine, Guest</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F062F20"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University assessment</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4B4A9240"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42203A" w14:paraId="4D28D4E3" w14:textId="77777777">
        <w:trPr>
          <w:trHeight w:val="46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1314911" w14:textId="77777777" w:rsidR="0042203A" w:rsidRDefault="0073135D">
            <w:pPr>
              <w:ind w:left="720"/>
              <w:rPr>
                <w:rFonts w:ascii="Times New Roman" w:eastAsia="Times New Roman" w:hAnsi="Times New Roman" w:cs="Times New Roman"/>
              </w:rPr>
            </w:pPr>
            <w:r>
              <w:rPr>
                <w:rFonts w:ascii="Times New Roman" w:eastAsia="Times New Roman" w:hAnsi="Times New Roman" w:cs="Times New Roman"/>
              </w:rPr>
              <w:t>Christina Luna</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ACD0684"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KSOEHD</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667FBAA9" w14:textId="77777777" w:rsidR="0042203A" w:rsidRDefault="0073135D">
            <w:pPr>
              <w:ind w:left="720"/>
              <w:jc w:val="center"/>
              <w:rPr>
                <w:rFonts w:ascii="Times New Roman" w:eastAsia="Times New Roman" w:hAnsi="Times New Roman" w:cs="Times New Roman"/>
              </w:rPr>
            </w:pPr>
            <w:r>
              <w:rPr>
                <w:rFonts w:ascii="Times New Roman" w:eastAsia="Times New Roman" w:hAnsi="Times New Roman" w:cs="Times New Roman"/>
              </w:rPr>
              <w:t xml:space="preserve"> </w:t>
            </w:r>
          </w:p>
        </w:tc>
      </w:tr>
    </w:tbl>
    <w:p w14:paraId="327BED18" w14:textId="77777777" w:rsidR="0042203A" w:rsidRDefault="0073135D">
      <w:pPr>
        <w:ind w:left="720"/>
      </w:pPr>
      <w:r>
        <w:t xml:space="preserve"> </w:t>
      </w:r>
    </w:p>
    <w:p w14:paraId="57438962" w14:textId="77777777" w:rsidR="0042203A" w:rsidRDefault="0073135D">
      <w:r>
        <w:t xml:space="preserve"> </w:t>
      </w:r>
    </w:p>
    <w:p w14:paraId="54FA625F" w14:textId="77777777" w:rsidR="0042203A" w:rsidRDefault="0073135D">
      <w:r>
        <w:t>Minutes</w:t>
      </w:r>
    </w:p>
    <w:p w14:paraId="249CB453" w14:textId="77777777" w:rsidR="0042203A" w:rsidRDefault="0042203A"/>
    <w:p w14:paraId="2ABE9784" w14:textId="77777777" w:rsidR="0042203A" w:rsidRDefault="0073135D">
      <w:r>
        <w:t>Agenda - approved unanimously</w:t>
      </w:r>
    </w:p>
    <w:p w14:paraId="6CC761BE" w14:textId="77777777" w:rsidR="0042203A" w:rsidRDefault="0073135D">
      <w:r>
        <w:t xml:space="preserve">Minutes - Approved with one abstention - Michael Bishop </w:t>
      </w:r>
    </w:p>
    <w:p w14:paraId="37FD981B" w14:textId="77777777" w:rsidR="0042203A" w:rsidRDefault="0042203A">
      <w:pPr>
        <w:rPr>
          <w:b/>
        </w:rPr>
      </w:pPr>
    </w:p>
    <w:p w14:paraId="16C114CF" w14:textId="77777777" w:rsidR="0042203A" w:rsidRDefault="0073135D">
      <w:pPr>
        <w:rPr>
          <w:b/>
        </w:rPr>
      </w:pPr>
      <w:r>
        <w:rPr>
          <w:b/>
        </w:rPr>
        <w:t>Communications</w:t>
      </w:r>
    </w:p>
    <w:p w14:paraId="08480A3E" w14:textId="77777777" w:rsidR="0042203A" w:rsidRDefault="0042203A"/>
    <w:p w14:paraId="4EBD931C" w14:textId="77777777" w:rsidR="0042203A" w:rsidRDefault="0073135D">
      <w:r>
        <w:t xml:space="preserve">Kathy presented a new GE poster for students, which was received well by the committee.   </w:t>
      </w:r>
    </w:p>
    <w:p w14:paraId="59C187EA" w14:textId="77777777" w:rsidR="0042203A" w:rsidRDefault="0042203A"/>
    <w:p w14:paraId="708807AD" w14:textId="77777777" w:rsidR="0042203A" w:rsidRDefault="0073135D">
      <w:r>
        <w:t>Melissa discussed changes being made to APM 215 regarding GE language being removed. Changes are primarily wording changes. Changes will be posted for review in the share drive.</w:t>
      </w:r>
    </w:p>
    <w:p w14:paraId="2D9B78BA" w14:textId="77777777" w:rsidR="0042203A" w:rsidRDefault="0042203A"/>
    <w:p w14:paraId="40733B3B" w14:textId="77777777" w:rsidR="0042203A" w:rsidRDefault="0073135D">
      <w:r>
        <w:t xml:space="preserve">Aaron asked if there were updates regarding potential ethnic studies requirement. Dr. Muscat updated regarding the forum that was held. Approx. 40 attendees. Concerns were brought up regarding if this requirement would impact GE or 120 unit minimum, overlay for existing courses, questions regarding the “international” of MI requirement, financial questions, narrow definition of ethnic groups in description, and lack of consultation with council for ethnic studies. Students and faculty were in favor, but did have concerns about local control. </w:t>
      </w:r>
    </w:p>
    <w:p w14:paraId="1FB42119" w14:textId="77777777" w:rsidR="0042203A" w:rsidRDefault="0042203A"/>
    <w:p w14:paraId="5C668DAD" w14:textId="77777777" w:rsidR="0042203A" w:rsidRDefault="0073135D">
      <w:r>
        <w:t>Two different resolutions: Legislation AB 1460 requires ethnic studies requirement and has more breadth and is still in committee, while CSU Senate resolution is much more specific (e.g. GE requirement, lower division) in scope. There were concerns regarding how these requirements would impact transfer students, and possibly having the requirement only able to be completed at a CSU campus. Any other updates will be shared with the committee.</w:t>
      </w:r>
    </w:p>
    <w:p w14:paraId="65561EA1" w14:textId="77777777" w:rsidR="0042203A" w:rsidRDefault="0042203A"/>
    <w:p w14:paraId="33E1FF33" w14:textId="77777777" w:rsidR="0042203A" w:rsidRDefault="0073135D">
      <w:pPr>
        <w:rPr>
          <w:b/>
        </w:rPr>
      </w:pPr>
      <w:r>
        <w:rPr>
          <w:b/>
        </w:rPr>
        <w:t>Old Business</w:t>
      </w:r>
    </w:p>
    <w:p w14:paraId="000812E9" w14:textId="77777777" w:rsidR="0042203A" w:rsidRDefault="0042203A"/>
    <w:p w14:paraId="50CA1DC8" w14:textId="77777777" w:rsidR="0042203A" w:rsidRDefault="0073135D">
      <w:r>
        <w:t>Working Themes Group</w:t>
      </w:r>
    </w:p>
    <w:p w14:paraId="74E550C7" w14:textId="77777777" w:rsidR="0042203A" w:rsidRDefault="0042203A"/>
    <w:p w14:paraId="1C58E8F1" w14:textId="77777777" w:rsidR="0042203A" w:rsidRDefault="0073135D">
      <w:r>
        <w:t xml:space="preserve">Group met for the first time today. Will reach out to ASI regarding having undergraduate student involvement in the theme process. Melissa and Kathy will develop a student survey for current students regarding feedback on themes in different scenarios. </w:t>
      </w:r>
    </w:p>
    <w:p w14:paraId="19ED28C4" w14:textId="77777777" w:rsidR="0042203A" w:rsidRDefault="0042203A"/>
    <w:p w14:paraId="3A41980F" w14:textId="77777777" w:rsidR="0042203A" w:rsidRDefault="0042203A"/>
    <w:p w14:paraId="01733B6A" w14:textId="77777777" w:rsidR="0042203A" w:rsidRDefault="0073135D">
      <w:r>
        <w:t>ENGL 114 Review</w:t>
      </w:r>
    </w:p>
    <w:p w14:paraId="3CBAFB51" w14:textId="77777777" w:rsidR="0042203A" w:rsidRDefault="0042203A"/>
    <w:p w14:paraId="6C4839E7" w14:textId="77777777" w:rsidR="0042203A" w:rsidRDefault="0073135D">
      <w:r>
        <w:t xml:space="preserve">Yushin provided feedback in favor of the course. Devendra brought up concern with the course regarding the content of the course, and does not feel that the course fully fulfilled GE requirements. These specifically concerned the removal of language in the course description that reduced the scope of the course and was not consistent with IC learning outcomes. Additional concerns were brought up regarding if this course would be accessible for non-English students taking this as a GE course, as well as significantly altering the topic of the course to be inconsistent with the course title (i.e. not necessarily a “world” course). </w:t>
      </w:r>
    </w:p>
    <w:p w14:paraId="29E2324E" w14:textId="77777777" w:rsidR="0042203A" w:rsidRDefault="0042203A"/>
    <w:p w14:paraId="65B096A7" w14:textId="77777777" w:rsidR="0042203A" w:rsidRDefault="0073135D">
      <w:r>
        <w:t xml:space="preserve">Concern is that tailoring of the course for the major requirements comes at the expense of GE applicability. It was approved unanimously to send suggestions to English to make revisions to course descriptions. Revisions would be chair-only. </w:t>
      </w:r>
    </w:p>
    <w:p w14:paraId="429066F9" w14:textId="77777777" w:rsidR="0042203A" w:rsidRDefault="0042203A"/>
    <w:p w14:paraId="38CB4449" w14:textId="77777777" w:rsidR="0042203A" w:rsidRDefault="0073135D">
      <w:r>
        <w:rPr>
          <w:b/>
        </w:rPr>
        <w:t>New Business</w:t>
      </w:r>
    </w:p>
    <w:p w14:paraId="69077896" w14:textId="77777777" w:rsidR="0042203A" w:rsidRDefault="0042203A"/>
    <w:p w14:paraId="5EAA0B0D" w14:textId="77777777" w:rsidR="0042203A" w:rsidRDefault="0073135D">
      <w:r>
        <w:t>WS 124</w:t>
      </w:r>
    </w:p>
    <w:p w14:paraId="3C76D587" w14:textId="77777777" w:rsidR="0042203A" w:rsidRDefault="0042203A"/>
    <w:p w14:paraId="35EA73C9" w14:textId="77777777" w:rsidR="0042203A" w:rsidRDefault="0073135D">
      <w:r>
        <w:t xml:space="preserve">Yertai volunteered to evaluate the new course. Melissa volunteered to be the second reviewer from the College of Social Sciences. </w:t>
      </w:r>
    </w:p>
    <w:p w14:paraId="7E68B464" w14:textId="77777777" w:rsidR="0042203A" w:rsidRDefault="0042203A"/>
    <w:p w14:paraId="11DD6062" w14:textId="77777777" w:rsidR="0042203A" w:rsidRDefault="0073135D">
      <w:r>
        <w:t>Tabled Items</w:t>
      </w:r>
    </w:p>
    <w:p w14:paraId="74C75369" w14:textId="77777777" w:rsidR="0042203A" w:rsidRDefault="0042203A"/>
    <w:p w14:paraId="1DD7CBBF" w14:textId="77777777" w:rsidR="0042203A" w:rsidRDefault="0073135D">
      <w:r>
        <w:t xml:space="preserve">Courses remained tabled. </w:t>
      </w:r>
    </w:p>
    <w:p w14:paraId="7AB027BD" w14:textId="77777777" w:rsidR="0042203A" w:rsidRDefault="0042203A"/>
    <w:p w14:paraId="52F17731" w14:textId="77777777" w:rsidR="0042203A" w:rsidRDefault="0042203A"/>
    <w:p w14:paraId="1476849F" w14:textId="77777777" w:rsidR="0042203A" w:rsidRDefault="0073135D">
      <w:r>
        <w:t>Adjournment at 1:03 pm</w:t>
      </w:r>
    </w:p>
    <w:sectPr w:rsidR="0042203A" w:rsidSect="001205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DC81B" w14:textId="77777777" w:rsidR="001205D8" w:rsidRDefault="001205D8" w:rsidP="001205D8">
      <w:pPr>
        <w:spacing w:line="240" w:lineRule="auto"/>
      </w:pPr>
      <w:r>
        <w:separator/>
      </w:r>
    </w:p>
  </w:endnote>
  <w:endnote w:type="continuationSeparator" w:id="0">
    <w:p w14:paraId="30B2613A" w14:textId="77777777" w:rsidR="001205D8" w:rsidRDefault="001205D8" w:rsidP="001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146E1" w14:textId="77777777" w:rsidR="001205D8" w:rsidRDefault="00120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09F4" w14:textId="77777777" w:rsidR="001205D8" w:rsidRDefault="00120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B9C3" w14:textId="77777777" w:rsidR="001205D8" w:rsidRDefault="00120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95F73" w14:textId="77777777" w:rsidR="001205D8" w:rsidRDefault="001205D8" w:rsidP="001205D8">
      <w:pPr>
        <w:spacing w:line="240" w:lineRule="auto"/>
      </w:pPr>
      <w:r>
        <w:separator/>
      </w:r>
    </w:p>
  </w:footnote>
  <w:footnote w:type="continuationSeparator" w:id="0">
    <w:p w14:paraId="7F496C5C" w14:textId="77777777" w:rsidR="001205D8" w:rsidRDefault="001205D8" w:rsidP="001205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188CF" w14:textId="77777777" w:rsidR="001205D8" w:rsidRDefault="00120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806231"/>
      <w:docPartObj>
        <w:docPartGallery w:val="Page Numbers (Top of Page)"/>
        <w:docPartUnique/>
      </w:docPartObj>
    </w:sdtPr>
    <w:sdtEndPr>
      <w:rPr>
        <w:noProof/>
      </w:rPr>
    </w:sdtEndPr>
    <w:sdtContent>
      <w:p w14:paraId="1472F3F5" w14:textId="7CE79563" w:rsidR="001205D8" w:rsidRDefault="001205D8">
        <w:pPr>
          <w:pStyle w:val="Header"/>
          <w:jc w:val="right"/>
        </w:pPr>
        <w:r>
          <w:t>General Education Committee</w:t>
        </w:r>
      </w:p>
      <w:p w14:paraId="06BE6957" w14:textId="3F8CB7C6" w:rsidR="001205D8" w:rsidRDefault="001205D8">
        <w:pPr>
          <w:pStyle w:val="Header"/>
          <w:jc w:val="right"/>
        </w:pPr>
        <w:r>
          <w:t>February 21, 2020</w:t>
        </w:r>
      </w:p>
      <w:p w14:paraId="686D2848" w14:textId="470D2E26" w:rsidR="001205D8" w:rsidRDefault="001205D8">
        <w:pPr>
          <w:pStyle w:val="Header"/>
          <w:jc w:val="right"/>
        </w:pPr>
        <w:r>
          <w:t xml:space="preserve">Page </w:t>
        </w:r>
        <w:r>
          <w:fldChar w:fldCharType="begin"/>
        </w:r>
        <w:r>
          <w:instrText xml:space="preserve"> PAGE   \* MERGEFORMAT </w:instrText>
        </w:r>
        <w:r>
          <w:fldChar w:fldCharType="separate"/>
        </w:r>
        <w:r>
          <w:rPr>
            <w:noProof/>
          </w:rPr>
          <w:t>4</w:t>
        </w:r>
        <w:r>
          <w:rPr>
            <w:noProof/>
          </w:rPr>
          <w:fldChar w:fldCharType="end"/>
        </w:r>
      </w:p>
    </w:sdtContent>
  </w:sdt>
  <w:p w14:paraId="6C9D06C8" w14:textId="77777777" w:rsidR="001205D8" w:rsidRDefault="00120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8995C" w14:textId="77777777" w:rsidR="001205D8" w:rsidRDefault="001205D8">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3A"/>
    <w:rsid w:val="001205D8"/>
    <w:rsid w:val="0042203A"/>
    <w:rsid w:val="0073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54AA6"/>
  <w15:docId w15:val="{DA3F5A8A-654D-0940-9E49-A77C1CD6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1205D8"/>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1205D8"/>
    <w:pPr>
      <w:tabs>
        <w:tab w:val="center" w:pos="4680"/>
        <w:tab w:val="right" w:pos="9360"/>
      </w:tabs>
      <w:spacing w:line="240" w:lineRule="auto"/>
    </w:pPr>
  </w:style>
  <w:style w:type="character" w:customStyle="1" w:styleId="HeaderChar">
    <w:name w:val="Header Char"/>
    <w:basedOn w:val="DefaultParagraphFont"/>
    <w:link w:val="Header"/>
    <w:uiPriority w:val="99"/>
    <w:rsid w:val="001205D8"/>
  </w:style>
  <w:style w:type="paragraph" w:styleId="Footer">
    <w:name w:val="footer"/>
    <w:basedOn w:val="Normal"/>
    <w:link w:val="FooterChar"/>
    <w:uiPriority w:val="99"/>
    <w:unhideWhenUsed/>
    <w:rsid w:val="001205D8"/>
    <w:pPr>
      <w:tabs>
        <w:tab w:val="center" w:pos="4680"/>
        <w:tab w:val="right" w:pos="9360"/>
      </w:tabs>
      <w:spacing w:line="240" w:lineRule="auto"/>
    </w:pPr>
  </w:style>
  <w:style w:type="character" w:customStyle="1" w:styleId="FooterChar">
    <w:name w:val="Footer Char"/>
    <w:basedOn w:val="DefaultParagraphFont"/>
    <w:link w:val="Footer"/>
    <w:uiPriority w:val="99"/>
    <w:rsid w:val="0012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2020-03-12T23:59:00Z</dcterms:created>
  <dcterms:modified xsi:type="dcterms:W3CDTF">2020-03-12T23:59:00Z</dcterms:modified>
</cp:coreProperties>
</file>