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86BE" w14:textId="77777777" w:rsidR="005768E2" w:rsidRDefault="005768E2" w:rsidP="00C745CE">
      <w:pPr>
        <w:contextualSpacing/>
        <w:rPr>
          <w:rFonts w:ascii="Bookman Old Style" w:hAnsi="Bookman Old Style"/>
        </w:rPr>
      </w:pPr>
    </w:p>
    <w:p w14:paraId="549F8FF6" w14:textId="0A62EECC" w:rsidR="003F0240" w:rsidRPr="00CB37BD" w:rsidRDefault="00524429" w:rsidP="00C745CE">
      <w:pPr>
        <w:contextualSpacing/>
        <w:rPr>
          <w:rFonts w:ascii="Bookman Old Style" w:hAnsi="Bookman Old Style"/>
        </w:rPr>
      </w:pPr>
      <w:r>
        <w:rPr>
          <w:rFonts w:ascii="Bookman Old Style" w:hAnsi="Bookman Old Style"/>
        </w:rPr>
        <w:t>Oct 19</w:t>
      </w:r>
      <w:r w:rsidR="008F0F42" w:rsidRPr="00CB37BD">
        <w:rPr>
          <w:rFonts w:ascii="Bookman Old Style" w:hAnsi="Bookman Old Style"/>
        </w:rPr>
        <w:t>, 2016</w:t>
      </w:r>
    </w:p>
    <w:p w14:paraId="549F8FF7" w14:textId="77777777" w:rsidR="003F0240" w:rsidRPr="00CB37BD" w:rsidRDefault="003F0240" w:rsidP="003F0240">
      <w:pPr>
        <w:contextualSpacing/>
        <w:rPr>
          <w:rFonts w:ascii="Bookman Old Style" w:hAnsi="Bookman Old Style"/>
        </w:rPr>
      </w:pPr>
    </w:p>
    <w:p w14:paraId="549F8FF8" w14:textId="6135A6B3" w:rsidR="003F0240" w:rsidRPr="00CB37BD" w:rsidRDefault="003F0240" w:rsidP="00D10DBF">
      <w:pPr>
        <w:ind w:left="1440" w:hanging="1440"/>
        <w:contextualSpacing/>
        <w:rPr>
          <w:rFonts w:ascii="Bookman Old Style" w:hAnsi="Bookman Old Style"/>
        </w:rPr>
      </w:pPr>
      <w:r w:rsidRPr="00CB37BD">
        <w:rPr>
          <w:rFonts w:ascii="Bookman Old Style" w:hAnsi="Bookman Old Style"/>
        </w:rPr>
        <w:t xml:space="preserve">Present: </w:t>
      </w:r>
      <w:r w:rsidRPr="00CB37BD">
        <w:rPr>
          <w:rFonts w:ascii="Bookman Old Style" w:hAnsi="Bookman Old Style"/>
        </w:rPr>
        <w:tab/>
      </w:r>
      <w:r w:rsidR="007D3558">
        <w:rPr>
          <w:rFonts w:ascii="Bookman Old Style" w:hAnsi="Bookman Old Style"/>
        </w:rPr>
        <w:t xml:space="preserve">J. Cummins, </w:t>
      </w:r>
      <w:r w:rsidR="0058176E">
        <w:rPr>
          <w:rFonts w:ascii="Bookman Old Style" w:hAnsi="Bookman Old Style"/>
        </w:rPr>
        <w:t>A. Levi,</w:t>
      </w:r>
      <w:r w:rsidR="0058176E" w:rsidRPr="00CB37BD">
        <w:rPr>
          <w:rFonts w:ascii="Bookman Old Style" w:hAnsi="Bookman Old Style"/>
        </w:rPr>
        <w:t xml:space="preserve"> </w:t>
      </w:r>
      <w:r w:rsidRPr="00CB37BD">
        <w:rPr>
          <w:rFonts w:ascii="Bookman Old Style" w:hAnsi="Bookman Old Style"/>
        </w:rPr>
        <w:t xml:space="preserve">R. Maldonado (Chair), </w:t>
      </w:r>
      <w:r w:rsidR="008F0F42" w:rsidRPr="00CB37BD">
        <w:rPr>
          <w:rFonts w:ascii="Bookman Old Style" w:hAnsi="Bookman Old Style"/>
        </w:rPr>
        <w:t xml:space="preserve">D. </w:t>
      </w:r>
      <w:proofErr w:type="spellStart"/>
      <w:r w:rsidR="008F0F42" w:rsidRPr="00CB37BD">
        <w:rPr>
          <w:rFonts w:ascii="Bookman Old Style" w:hAnsi="Bookman Old Style"/>
        </w:rPr>
        <w:t>Nef</w:t>
      </w:r>
      <w:proofErr w:type="spellEnd"/>
      <w:r w:rsidR="008F0F42" w:rsidRPr="00CB37BD">
        <w:rPr>
          <w:rFonts w:ascii="Bookman Old Style" w:hAnsi="Bookman Old Style"/>
        </w:rPr>
        <w:t xml:space="preserve">, </w:t>
      </w:r>
      <w:r w:rsidRPr="00CB37BD">
        <w:rPr>
          <w:rFonts w:ascii="Bookman Old Style" w:hAnsi="Bookman Old Style"/>
        </w:rPr>
        <w:t xml:space="preserve">J. Parks, </w:t>
      </w:r>
      <w:r w:rsidR="003A4D1B">
        <w:rPr>
          <w:rFonts w:ascii="Bookman Old Style" w:hAnsi="Bookman Old Style"/>
        </w:rPr>
        <w:t>R. Pun,</w:t>
      </w:r>
      <w:r w:rsidR="003A4D1B" w:rsidRPr="00CB37BD">
        <w:rPr>
          <w:rFonts w:ascii="Bookman Old Style" w:hAnsi="Bookman Old Style"/>
        </w:rPr>
        <w:t xml:space="preserve"> </w:t>
      </w:r>
      <w:r w:rsidR="00D10DBF" w:rsidRPr="00CB37BD">
        <w:rPr>
          <w:rFonts w:ascii="Bookman Old Style" w:hAnsi="Bookman Old Style"/>
        </w:rPr>
        <w:t xml:space="preserve">J. </w:t>
      </w:r>
      <w:proofErr w:type="spellStart"/>
      <w:r w:rsidR="00D10DBF" w:rsidRPr="00CB37BD">
        <w:rPr>
          <w:rFonts w:ascii="Bookman Old Style" w:hAnsi="Bookman Old Style"/>
        </w:rPr>
        <w:t>Schmidtke</w:t>
      </w:r>
      <w:proofErr w:type="spellEnd"/>
      <w:r w:rsidR="00D10DBF" w:rsidRPr="00CB37BD">
        <w:rPr>
          <w:rFonts w:ascii="Bookman Old Style" w:hAnsi="Bookman Old Style"/>
        </w:rPr>
        <w:t xml:space="preserve"> </w:t>
      </w:r>
    </w:p>
    <w:p w14:paraId="549F8FF9" w14:textId="77777777" w:rsidR="003F0240" w:rsidRPr="00CB37BD" w:rsidRDefault="003F0240" w:rsidP="003F0240">
      <w:pPr>
        <w:ind w:left="1440" w:hanging="1440"/>
        <w:contextualSpacing/>
        <w:rPr>
          <w:rFonts w:ascii="Bookman Old Style" w:hAnsi="Bookman Old Style"/>
        </w:rPr>
      </w:pPr>
    </w:p>
    <w:p w14:paraId="549F8FFA" w14:textId="25D18D7F" w:rsidR="003F0240" w:rsidRPr="00CB37BD" w:rsidRDefault="003F0240" w:rsidP="00C745CE">
      <w:pPr>
        <w:contextualSpacing/>
        <w:rPr>
          <w:rFonts w:ascii="Bookman Old Style" w:hAnsi="Bookman Old Style"/>
        </w:rPr>
      </w:pPr>
      <w:r w:rsidRPr="00CB37BD">
        <w:rPr>
          <w:rFonts w:ascii="Bookman Old Style" w:hAnsi="Bookman Old Style"/>
        </w:rPr>
        <w:t xml:space="preserve">Excused: </w:t>
      </w:r>
      <w:r w:rsidRPr="00CB37BD">
        <w:rPr>
          <w:rFonts w:ascii="Bookman Old Style" w:hAnsi="Bookman Old Style"/>
        </w:rPr>
        <w:tab/>
      </w:r>
      <w:r w:rsidR="008F0F42" w:rsidRPr="00CB37BD">
        <w:rPr>
          <w:rFonts w:ascii="Bookman Old Style" w:hAnsi="Bookman Old Style"/>
        </w:rPr>
        <w:t xml:space="preserve"> </w:t>
      </w:r>
    </w:p>
    <w:p w14:paraId="549F8FFB" w14:textId="77777777" w:rsidR="003F0240" w:rsidRPr="00CB37BD" w:rsidRDefault="003F0240" w:rsidP="003F0240">
      <w:pPr>
        <w:contextualSpacing/>
        <w:rPr>
          <w:rFonts w:ascii="Bookman Old Style" w:hAnsi="Bookman Old Style"/>
        </w:rPr>
      </w:pPr>
    </w:p>
    <w:p w14:paraId="549F9000" w14:textId="7F50A4D3" w:rsidR="003F0240" w:rsidRPr="00CB37BD" w:rsidRDefault="009967D1" w:rsidP="00C745CE">
      <w:pPr>
        <w:contextualSpacing/>
        <w:rPr>
          <w:rFonts w:ascii="Bookman Old Style" w:hAnsi="Bookman Old Style"/>
        </w:rPr>
      </w:pPr>
      <w:r w:rsidRPr="00CB37BD">
        <w:rPr>
          <w:rFonts w:ascii="Bookman Old Style" w:hAnsi="Bookman Old Style"/>
        </w:rPr>
        <w:t>Called to order 3:</w:t>
      </w:r>
      <w:r w:rsidR="002E17B3" w:rsidRPr="00CB37BD">
        <w:rPr>
          <w:rFonts w:ascii="Bookman Old Style" w:hAnsi="Bookman Old Style"/>
        </w:rPr>
        <w:t>3</w:t>
      </w:r>
      <w:r w:rsidR="005768E2">
        <w:rPr>
          <w:rFonts w:ascii="Bookman Old Style" w:hAnsi="Bookman Old Style"/>
        </w:rPr>
        <w:t>5</w:t>
      </w:r>
      <w:r w:rsidR="003F0240" w:rsidRPr="00CB37BD">
        <w:rPr>
          <w:rFonts w:ascii="Bookman Old Style" w:hAnsi="Bookman Old Style"/>
        </w:rPr>
        <w:t xml:space="preserve"> pm </w:t>
      </w:r>
      <w:r w:rsidR="009D1FCB" w:rsidRPr="00CB37BD">
        <w:rPr>
          <w:rFonts w:ascii="Bookman Old Style" w:hAnsi="Bookman Old Style"/>
        </w:rPr>
        <w:t xml:space="preserve">in </w:t>
      </w:r>
      <w:r w:rsidR="00696663" w:rsidRPr="00CB37BD">
        <w:rPr>
          <w:rFonts w:ascii="Bookman Old Style" w:hAnsi="Bookman Old Style"/>
        </w:rPr>
        <w:t>Henry Madden Library</w:t>
      </w:r>
      <w:r w:rsidR="003F0240" w:rsidRPr="00CB37BD">
        <w:rPr>
          <w:rFonts w:ascii="Bookman Old Style" w:hAnsi="Bookman Old Style"/>
        </w:rPr>
        <w:t xml:space="preserve"> Room 1</w:t>
      </w:r>
      <w:r w:rsidR="00696663" w:rsidRPr="00CB37BD">
        <w:rPr>
          <w:rFonts w:ascii="Bookman Old Style" w:hAnsi="Bookman Old Style"/>
        </w:rPr>
        <w:t>222</w:t>
      </w:r>
    </w:p>
    <w:p w14:paraId="549F9001" w14:textId="77777777" w:rsidR="003F0240" w:rsidRPr="00CB37BD" w:rsidRDefault="003F0240" w:rsidP="003F0240">
      <w:pPr>
        <w:ind w:left="720"/>
        <w:rPr>
          <w:rFonts w:ascii="Bookman Old Style" w:hAnsi="Bookman Old Style"/>
        </w:rPr>
      </w:pPr>
      <w:bookmarkStart w:id="0" w:name="_GoBack"/>
      <w:bookmarkEnd w:id="0"/>
    </w:p>
    <w:p w14:paraId="549F9002" w14:textId="77777777" w:rsidR="003F0240" w:rsidRPr="00CB37BD" w:rsidRDefault="003F0240" w:rsidP="003F0240">
      <w:pPr>
        <w:pStyle w:val="ListParagraph"/>
        <w:numPr>
          <w:ilvl w:val="0"/>
          <w:numId w:val="1"/>
        </w:numPr>
        <w:ind w:left="720" w:hanging="720"/>
        <w:rPr>
          <w:rFonts w:ascii="Bookman Old Style" w:hAnsi="Bookman Old Style"/>
        </w:rPr>
      </w:pPr>
      <w:r w:rsidRPr="00CB37BD">
        <w:rPr>
          <w:rFonts w:ascii="Bookman Old Style" w:hAnsi="Bookman Old Style"/>
        </w:rPr>
        <w:t>Agenda</w:t>
      </w:r>
    </w:p>
    <w:p w14:paraId="549F9003" w14:textId="77777777" w:rsidR="003F0240" w:rsidRPr="00CB37BD" w:rsidRDefault="003F0240" w:rsidP="003F0240">
      <w:pPr>
        <w:contextualSpacing/>
        <w:rPr>
          <w:rFonts w:ascii="Bookman Old Style" w:hAnsi="Bookman Old Style"/>
        </w:rPr>
      </w:pPr>
    </w:p>
    <w:p w14:paraId="549F9004" w14:textId="19778CAA" w:rsidR="003F0240" w:rsidRDefault="003F0240" w:rsidP="00C745CE">
      <w:pPr>
        <w:ind w:left="720"/>
        <w:contextualSpacing/>
        <w:rPr>
          <w:rFonts w:ascii="Bookman Old Style" w:hAnsi="Bookman Old Style"/>
        </w:rPr>
      </w:pPr>
      <w:r w:rsidRPr="00CB37BD">
        <w:rPr>
          <w:rFonts w:ascii="Bookman Old Style" w:hAnsi="Bookman Old Style"/>
        </w:rPr>
        <w:t xml:space="preserve">MSC </w:t>
      </w:r>
      <w:r w:rsidR="00696663" w:rsidRPr="00CB37BD">
        <w:rPr>
          <w:rFonts w:ascii="Bookman Old Style" w:hAnsi="Bookman Old Style"/>
        </w:rPr>
        <w:t>to</w:t>
      </w:r>
      <w:r w:rsidR="00740D12" w:rsidRPr="00CB37BD">
        <w:rPr>
          <w:rFonts w:ascii="Bookman Old Style" w:hAnsi="Bookman Old Style"/>
        </w:rPr>
        <w:t xml:space="preserve"> </w:t>
      </w:r>
      <w:r w:rsidR="003F1CE3" w:rsidRPr="00CB37BD">
        <w:rPr>
          <w:rFonts w:ascii="Bookman Old Style" w:hAnsi="Bookman Old Style"/>
        </w:rPr>
        <w:t xml:space="preserve">approve the agenda for </w:t>
      </w:r>
      <w:r w:rsidR="001E22AF">
        <w:rPr>
          <w:rFonts w:ascii="Bookman Old Style" w:hAnsi="Bookman Old Style"/>
        </w:rPr>
        <w:t>19</w:t>
      </w:r>
      <w:r w:rsidR="009D1FCB" w:rsidRPr="00CB37BD">
        <w:rPr>
          <w:rFonts w:ascii="Bookman Old Style" w:hAnsi="Bookman Old Style"/>
        </w:rPr>
        <w:t xml:space="preserve"> </w:t>
      </w:r>
      <w:r w:rsidR="005768E2">
        <w:rPr>
          <w:rFonts w:ascii="Bookman Old Style" w:hAnsi="Bookman Old Style"/>
        </w:rPr>
        <w:t>Oct</w:t>
      </w:r>
      <w:r w:rsidR="008F0F42" w:rsidRPr="00CB37BD">
        <w:rPr>
          <w:rFonts w:ascii="Bookman Old Style" w:hAnsi="Bookman Old Style"/>
        </w:rPr>
        <w:t xml:space="preserve"> 2016</w:t>
      </w:r>
      <w:r w:rsidRPr="00CB37BD">
        <w:rPr>
          <w:rFonts w:ascii="Bookman Old Style" w:hAnsi="Bookman Old Style"/>
        </w:rPr>
        <w:t>.</w:t>
      </w:r>
    </w:p>
    <w:p w14:paraId="11CED57A" w14:textId="77777777" w:rsidR="005768E2" w:rsidRDefault="005768E2" w:rsidP="005768E2">
      <w:pPr>
        <w:contextualSpacing/>
        <w:rPr>
          <w:rFonts w:ascii="Bookman Old Style" w:hAnsi="Bookman Old Style"/>
        </w:rPr>
      </w:pPr>
    </w:p>
    <w:p w14:paraId="63A51D41" w14:textId="77777777" w:rsidR="005768E2" w:rsidRDefault="005768E2" w:rsidP="005768E2">
      <w:pPr>
        <w:pStyle w:val="ListParagraph"/>
        <w:numPr>
          <w:ilvl w:val="0"/>
          <w:numId w:val="1"/>
        </w:numPr>
        <w:ind w:left="720" w:hanging="720"/>
        <w:rPr>
          <w:rFonts w:ascii="Bookman Old Style" w:hAnsi="Bookman Old Style"/>
        </w:rPr>
      </w:pPr>
      <w:r>
        <w:rPr>
          <w:rFonts w:ascii="Bookman Old Style" w:hAnsi="Bookman Old Style"/>
        </w:rPr>
        <w:t>Minutes</w:t>
      </w:r>
    </w:p>
    <w:p w14:paraId="1DDAD48F" w14:textId="77777777" w:rsidR="005768E2" w:rsidRDefault="005768E2" w:rsidP="005768E2">
      <w:pPr>
        <w:pStyle w:val="ListParagraph"/>
        <w:rPr>
          <w:rFonts w:ascii="Bookman Old Style" w:hAnsi="Bookman Old Style"/>
        </w:rPr>
      </w:pPr>
    </w:p>
    <w:p w14:paraId="29025427" w14:textId="435C7671" w:rsidR="005768E2" w:rsidRDefault="005768E2" w:rsidP="005768E2">
      <w:pPr>
        <w:pStyle w:val="ListParagraph"/>
        <w:rPr>
          <w:rFonts w:ascii="Bookman Old Style" w:hAnsi="Bookman Old Style"/>
        </w:rPr>
      </w:pPr>
      <w:r>
        <w:rPr>
          <w:rFonts w:ascii="Bookman Old Style" w:hAnsi="Bookman Old Style"/>
        </w:rPr>
        <w:t xml:space="preserve">MSC to approve the Minutes of </w:t>
      </w:r>
      <w:r w:rsidR="003A4D1B">
        <w:rPr>
          <w:rFonts w:ascii="Bookman Old Style" w:hAnsi="Bookman Old Style"/>
        </w:rPr>
        <w:t xml:space="preserve">12 Oct </w:t>
      </w:r>
      <w:r>
        <w:rPr>
          <w:rFonts w:ascii="Bookman Old Style" w:hAnsi="Bookman Old Style"/>
        </w:rPr>
        <w:t>2016</w:t>
      </w:r>
    </w:p>
    <w:p w14:paraId="5E60D1C6" w14:textId="5A86CF22" w:rsidR="003A4D1B" w:rsidRPr="005768E2" w:rsidRDefault="003A4D1B" w:rsidP="005768E2">
      <w:pPr>
        <w:pStyle w:val="ListParagraph"/>
        <w:rPr>
          <w:rFonts w:ascii="Bookman Old Style" w:hAnsi="Bookman Old Style"/>
        </w:rPr>
      </w:pPr>
      <w:r>
        <w:rPr>
          <w:rFonts w:ascii="Bookman Old Style" w:hAnsi="Bookman Old Style"/>
        </w:rPr>
        <w:t>MSC to amend the Minutes of 21 Sep 2016 to show that the minutes of 8 Sep had been approved at the 21 Sep 2016 meeting but inadvertently omitted from the minutes of that day</w:t>
      </w:r>
    </w:p>
    <w:p w14:paraId="549F9005" w14:textId="7FBD9E1B" w:rsidR="003F0240" w:rsidRPr="00CB37BD" w:rsidRDefault="003F0240" w:rsidP="003F0240">
      <w:pPr>
        <w:contextualSpacing/>
        <w:rPr>
          <w:rFonts w:ascii="Bookman Old Style" w:hAnsi="Bookman Old Style"/>
        </w:rPr>
      </w:pPr>
    </w:p>
    <w:p w14:paraId="549F9009" w14:textId="77777777" w:rsidR="009374EA" w:rsidRDefault="003F0240" w:rsidP="009374EA">
      <w:pPr>
        <w:pStyle w:val="ListParagraph"/>
        <w:numPr>
          <w:ilvl w:val="0"/>
          <w:numId w:val="1"/>
        </w:numPr>
        <w:ind w:left="720" w:hanging="720"/>
        <w:rPr>
          <w:rFonts w:ascii="Bookman Old Style" w:hAnsi="Bookman Old Style"/>
        </w:rPr>
      </w:pPr>
      <w:r w:rsidRPr="00CB37BD">
        <w:rPr>
          <w:rFonts w:ascii="Bookman Old Style" w:hAnsi="Bookman Old Style"/>
        </w:rPr>
        <w:t>Co</w:t>
      </w:r>
      <w:r w:rsidR="009374EA" w:rsidRPr="00CB37BD">
        <w:rPr>
          <w:rFonts w:ascii="Bookman Old Style" w:hAnsi="Bookman Old Style"/>
        </w:rPr>
        <w:t>mmunications and Announcements</w:t>
      </w:r>
    </w:p>
    <w:p w14:paraId="7F9244C1" w14:textId="54321251" w:rsidR="003A4D1B" w:rsidRDefault="003A4D1B" w:rsidP="003A4D1B">
      <w:pPr>
        <w:pStyle w:val="ListParagraph"/>
        <w:rPr>
          <w:rFonts w:ascii="Bookman Old Style" w:hAnsi="Bookman Old Style"/>
        </w:rPr>
      </w:pPr>
    </w:p>
    <w:p w14:paraId="589797DA" w14:textId="60199FB9" w:rsidR="0058176E" w:rsidRDefault="003A4D1B" w:rsidP="005768E2">
      <w:pPr>
        <w:ind w:left="720"/>
        <w:rPr>
          <w:rFonts w:ascii="Bookman Old Style" w:hAnsi="Bookman Old Style"/>
        </w:rPr>
      </w:pPr>
      <w:r>
        <w:rPr>
          <w:rFonts w:ascii="Bookman Old Style" w:hAnsi="Bookman Old Style"/>
        </w:rPr>
        <w:t>None</w:t>
      </w:r>
    </w:p>
    <w:p w14:paraId="549F9013" w14:textId="49F33BC4" w:rsidR="003C7BBD" w:rsidRPr="00CB37BD" w:rsidRDefault="003C7BBD" w:rsidP="0058176E">
      <w:pPr>
        <w:ind w:left="720"/>
        <w:rPr>
          <w:rFonts w:ascii="Bookman Old Style" w:hAnsi="Bookman Old Style"/>
        </w:rPr>
      </w:pPr>
      <w:r w:rsidRPr="00CB37BD">
        <w:rPr>
          <w:rFonts w:ascii="Bookman Old Style" w:hAnsi="Bookman Old Style"/>
        </w:rPr>
        <w:t xml:space="preserve"> </w:t>
      </w:r>
    </w:p>
    <w:p w14:paraId="03800525" w14:textId="23AFAA00" w:rsidR="001F2913" w:rsidRDefault="0058176E" w:rsidP="0058176E">
      <w:pPr>
        <w:pStyle w:val="ListParagraph"/>
        <w:numPr>
          <w:ilvl w:val="0"/>
          <w:numId w:val="1"/>
        </w:numPr>
        <w:rPr>
          <w:rFonts w:ascii="Bookman Old Style" w:hAnsi="Bookman Old Style"/>
        </w:rPr>
      </w:pPr>
      <w:r w:rsidRPr="0058176E">
        <w:rPr>
          <w:rFonts w:ascii="Bookman Old Style" w:hAnsi="Bookman Old Style"/>
        </w:rPr>
        <w:t>Continued discussion of the Budget Model</w:t>
      </w:r>
    </w:p>
    <w:p w14:paraId="797B5F8D" w14:textId="1892E815" w:rsidR="005768E2" w:rsidRDefault="005768E2" w:rsidP="005768E2">
      <w:pPr>
        <w:pStyle w:val="ListParagraph"/>
        <w:ind w:left="360"/>
        <w:rPr>
          <w:rFonts w:ascii="Bookman Old Style" w:hAnsi="Bookman Old Style"/>
        </w:rPr>
      </w:pPr>
    </w:p>
    <w:p w14:paraId="60947668" w14:textId="602CDE17" w:rsidR="003A4D1B" w:rsidRDefault="003A4D1B" w:rsidP="005768E2">
      <w:pPr>
        <w:pStyle w:val="ListParagraph"/>
        <w:numPr>
          <w:ilvl w:val="1"/>
          <w:numId w:val="1"/>
        </w:numPr>
        <w:rPr>
          <w:rFonts w:ascii="Bookman Old Style" w:hAnsi="Bookman Old Style"/>
        </w:rPr>
      </w:pPr>
      <w:r>
        <w:rPr>
          <w:rFonts w:ascii="Bookman Old Style" w:hAnsi="Bookman Old Style"/>
        </w:rPr>
        <w:t xml:space="preserve">Review of current </w:t>
      </w:r>
      <w:proofErr w:type="spellStart"/>
      <w:r>
        <w:rPr>
          <w:rFonts w:ascii="Bookman Old Style" w:hAnsi="Bookman Old Style"/>
        </w:rPr>
        <w:t>Passthroughs</w:t>
      </w:r>
      <w:proofErr w:type="spellEnd"/>
      <w:r>
        <w:rPr>
          <w:rFonts w:ascii="Bookman Old Style" w:hAnsi="Bookman Old Style"/>
        </w:rPr>
        <w:t xml:space="preserve"> in Academic Affairs</w:t>
      </w:r>
    </w:p>
    <w:p w14:paraId="254B98AD" w14:textId="77777777" w:rsidR="003A4D1B" w:rsidRDefault="003A4D1B" w:rsidP="003A4D1B">
      <w:pPr>
        <w:rPr>
          <w:rFonts w:ascii="Bookman Old Style" w:hAnsi="Bookman Old Style"/>
        </w:rPr>
      </w:pPr>
    </w:p>
    <w:p w14:paraId="4D630556" w14:textId="6D7071EF" w:rsidR="003A4D1B" w:rsidRDefault="003A4D1B" w:rsidP="003A4D1B">
      <w:pPr>
        <w:ind w:left="720"/>
        <w:rPr>
          <w:rFonts w:ascii="Bookman Old Style" w:hAnsi="Bookman Old Style"/>
        </w:rPr>
      </w:pPr>
      <w:r>
        <w:rPr>
          <w:rFonts w:ascii="Bookman Old Style" w:hAnsi="Bookman Old Style"/>
        </w:rPr>
        <w:t xml:space="preserve">D. </w:t>
      </w:r>
      <w:proofErr w:type="spellStart"/>
      <w:r>
        <w:rPr>
          <w:rFonts w:ascii="Bookman Old Style" w:hAnsi="Bookman Old Style"/>
        </w:rPr>
        <w:t>Nef</w:t>
      </w:r>
      <w:proofErr w:type="spellEnd"/>
      <w:r>
        <w:rPr>
          <w:rFonts w:ascii="Bookman Old Style" w:hAnsi="Bookman Old Style"/>
        </w:rPr>
        <w:t xml:space="preserve"> reviewed the </w:t>
      </w:r>
      <w:proofErr w:type="spellStart"/>
      <w:r>
        <w:rPr>
          <w:rFonts w:ascii="Bookman Old Style" w:hAnsi="Bookman Old Style"/>
        </w:rPr>
        <w:t>passthroughs</w:t>
      </w:r>
      <w:proofErr w:type="spellEnd"/>
      <w:r>
        <w:rPr>
          <w:rFonts w:ascii="Bookman Old Style" w:hAnsi="Bookman Old Style"/>
        </w:rPr>
        <w:t xml:space="preserve"> with the committee.  These </w:t>
      </w:r>
      <w:proofErr w:type="spellStart"/>
      <w:r>
        <w:rPr>
          <w:rFonts w:ascii="Bookman Old Style" w:hAnsi="Bookman Old Style"/>
        </w:rPr>
        <w:t>passthroughs</w:t>
      </w:r>
      <w:proofErr w:type="spellEnd"/>
      <w:r>
        <w:rPr>
          <w:rFonts w:ascii="Bookman Old Style" w:hAnsi="Bookman Old Style"/>
        </w:rPr>
        <w:t xml:space="preserve"> reflect a range of kinds of money, some whose origins are murky in the dimmer historical past, some reflective of past line items that were just maintained in the newer budgeting process, some more recent based on various commitments make to particular programs.  </w:t>
      </w:r>
      <w:r w:rsidR="004D58EA">
        <w:rPr>
          <w:rFonts w:ascii="Bookman Old Style" w:hAnsi="Bookman Old Style"/>
        </w:rPr>
        <w:t>There is little to no oversight of the money after it gets to college or school, other than whatever the deans might do.</w:t>
      </w:r>
    </w:p>
    <w:p w14:paraId="2909E31A" w14:textId="77777777" w:rsidR="003A4D1B" w:rsidRDefault="003A4D1B" w:rsidP="003A4D1B">
      <w:pPr>
        <w:ind w:left="720"/>
        <w:rPr>
          <w:rFonts w:ascii="Bookman Old Style" w:hAnsi="Bookman Old Style"/>
        </w:rPr>
      </w:pPr>
    </w:p>
    <w:p w14:paraId="3E8D297C" w14:textId="7579A09E" w:rsidR="003A4D1B" w:rsidRDefault="003A4D1B" w:rsidP="003A4D1B">
      <w:pPr>
        <w:ind w:left="720"/>
        <w:rPr>
          <w:rFonts w:ascii="Bookman Old Style" w:hAnsi="Bookman Old Style"/>
        </w:rPr>
      </w:pPr>
      <w:r>
        <w:rPr>
          <w:rFonts w:ascii="Bookman Old Style" w:hAnsi="Bookman Old Style"/>
        </w:rPr>
        <w:t>Examples of the first include the BSN and Nursing programs within HHS.  $182,865 and $382,435</w:t>
      </w:r>
      <w:r w:rsidR="004D58EA">
        <w:rPr>
          <w:rFonts w:ascii="Bookman Old Style" w:hAnsi="Bookman Old Style"/>
        </w:rPr>
        <w:t>, re</w:t>
      </w:r>
      <w:r w:rsidR="00742134">
        <w:rPr>
          <w:rFonts w:ascii="Bookman Old Style" w:hAnsi="Bookman Old Style"/>
        </w:rPr>
        <w:t>s</w:t>
      </w:r>
      <w:r w:rsidR="004D58EA">
        <w:rPr>
          <w:rFonts w:ascii="Bookman Old Style" w:hAnsi="Bookman Old Style"/>
        </w:rPr>
        <w:t xml:space="preserve">pectively were established many years ago and have been maintained at those levels without inflationary adjustments.  Examples of the second include </w:t>
      </w:r>
      <w:proofErr w:type="spellStart"/>
      <w:r w:rsidR="004D58EA">
        <w:rPr>
          <w:rFonts w:ascii="Bookman Old Style" w:hAnsi="Bookman Old Style"/>
        </w:rPr>
        <w:t>passthroughs</w:t>
      </w:r>
      <w:proofErr w:type="spellEnd"/>
      <w:r w:rsidR="004D58EA">
        <w:rPr>
          <w:rFonts w:ascii="Bookman Old Style" w:hAnsi="Bookman Old Style"/>
        </w:rPr>
        <w:t xml:space="preserve"> for CATI </w:t>
      </w:r>
      <w:r w:rsidR="004D58EA">
        <w:rPr>
          <w:rFonts w:ascii="Bookman Old Style" w:hAnsi="Bookman Old Style"/>
        </w:rPr>
        <w:lastRenderedPageBreak/>
        <w:t xml:space="preserve">and the University Farm Laboratory in JCAST.  These were funded separately many years ago and that arrangement was maintained with the </w:t>
      </w:r>
      <w:proofErr w:type="spellStart"/>
      <w:r w:rsidR="004D58EA">
        <w:rPr>
          <w:rFonts w:ascii="Bookman Old Style" w:hAnsi="Bookman Old Style"/>
        </w:rPr>
        <w:t>passthroughs</w:t>
      </w:r>
      <w:proofErr w:type="spellEnd"/>
      <w:r w:rsidR="004D58EA">
        <w:rPr>
          <w:rFonts w:ascii="Bookman Old Style" w:hAnsi="Bookman Old Style"/>
        </w:rPr>
        <w:t>.</w:t>
      </w:r>
    </w:p>
    <w:p w14:paraId="3576FF72" w14:textId="77777777" w:rsidR="004D58EA" w:rsidRDefault="004D58EA" w:rsidP="003A4D1B">
      <w:pPr>
        <w:ind w:left="720"/>
        <w:rPr>
          <w:rFonts w:ascii="Bookman Old Style" w:hAnsi="Bookman Old Style"/>
        </w:rPr>
      </w:pPr>
    </w:p>
    <w:p w14:paraId="6BEFC2C2" w14:textId="25B32D64" w:rsidR="004D58EA" w:rsidRDefault="004D58EA" w:rsidP="003A4D1B">
      <w:pPr>
        <w:ind w:left="720"/>
        <w:rPr>
          <w:rFonts w:ascii="Bookman Old Style" w:hAnsi="Bookman Old Style"/>
        </w:rPr>
      </w:pPr>
      <w:r>
        <w:rPr>
          <w:rFonts w:ascii="Bookman Old Style" w:hAnsi="Bookman Old Style"/>
        </w:rPr>
        <w:t xml:space="preserve">Examples of the third include some faculty release time managed through the Provost’s office such as the Service Learning Coordinator and the University Veterinarian.  Also, some Presidential projects.  Finally, an agreement with a donor for LCOE, again via the President, resulted in money going to Lyles outside of the model.  </w:t>
      </w:r>
    </w:p>
    <w:p w14:paraId="364D0FB4" w14:textId="77777777" w:rsidR="004D58EA" w:rsidRDefault="004D58EA" w:rsidP="003A4D1B">
      <w:pPr>
        <w:ind w:left="720"/>
        <w:rPr>
          <w:rFonts w:ascii="Bookman Old Style" w:hAnsi="Bookman Old Style"/>
        </w:rPr>
      </w:pPr>
    </w:p>
    <w:p w14:paraId="48BEFB1B" w14:textId="3CD3BD4F" w:rsidR="004D58EA" w:rsidRDefault="00B27AFD" w:rsidP="003A4D1B">
      <w:pPr>
        <w:ind w:left="720"/>
        <w:rPr>
          <w:rFonts w:ascii="Bookman Old Style" w:hAnsi="Bookman Old Style"/>
        </w:rPr>
      </w:pPr>
      <w:r>
        <w:rPr>
          <w:rFonts w:ascii="Bookman Old Style" w:hAnsi="Bookman Old Style"/>
        </w:rPr>
        <w:t xml:space="preserve">These </w:t>
      </w:r>
      <w:proofErr w:type="spellStart"/>
      <w:r>
        <w:rPr>
          <w:rFonts w:ascii="Bookman Old Style" w:hAnsi="Bookman Old Style"/>
        </w:rPr>
        <w:t>passthroughs</w:t>
      </w:r>
      <w:proofErr w:type="spellEnd"/>
      <w:r>
        <w:rPr>
          <w:rFonts w:ascii="Bookman Old Style" w:hAnsi="Bookman Old Style"/>
        </w:rPr>
        <w:t xml:space="preserve"> amount to </w:t>
      </w:r>
      <w:r w:rsidR="00742134">
        <w:rPr>
          <w:rFonts w:ascii="Bookman Old Style" w:hAnsi="Bookman Old Style"/>
        </w:rPr>
        <w:t>approximately</w:t>
      </w:r>
      <w:r>
        <w:rPr>
          <w:rFonts w:ascii="Bookman Old Style" w:hAnsi="Bookman Old Style"/>
        </w:rPr>
        <w:t xml:space="preserve"> $</w:t>
      </w:r>
      <w:r w:rsidR="00742134">
        <w:rPr>
          <w:rFonts w:ascii="Bookman Old Style" w:hAnsi="Bookman Old Style"/>
        </w:rPr>
        <w:t>6,8</w:t>
      </w:r>
      <w:r>
        <w:rPr>
          <w:rFonts w:ascii="Bookman Old Style" w:hAnsi="Bookman Old Style"/>
        </w:rPr>
        <w:t>00,000.  Some, like the support for Doctoral programs are calculated by formulas we established. Others are largely historical legacies.  The committee did not discuss particulars, but it was raised that some could be accommod</w:t>
      </w:r>
      <w:r w:rsidR="00742134">
        <w:rPr>
          <w:rFonts w:ascii="Bookman Old Style" w:hAnsi="Bookman Old Style"/>
        </w:rPr>
        <w:t>ated within the model formula and may be worth a re-review.</w:t>
      </w:r>
    </w:p>
    <w:p w14:paraId="3A5A9F60" w14:textId="77777777" w:rsidR="00B27AFD" w:rsidRPr="003A4D1B" w:rsidRDefault="00B27AFD" w:rsidP="003A4D1B">
      <w:pPr>
        <w:ind w:left="720"/>
        <w:rPr>
          <w:rFonts w:ascii="Bookman Old Style" w:hAnsi="Bookman Old Style"/>
        </w:rPr>
      </w:pPr>
    </w:p>
    <w:p w14:paraId="76F80127" w14:textId="3C53A4E5" w:rsidR="00B27AFD" w:rsidRDefault="00B27AFD" w:rsidP="005768E2">
      <w:pPr>
        <w:pStyle w:val="ListParagraph"/>
        <w:numPr>
          <w:ilvl w:val="1"/>
          <w:numId w:val="1"/>
        </w:numPr>
        <w:rPr>
          <w:rFonts w:ascii="Bookman Old Style" w:hAnsi="Bookman Old Style"/>
        </w:rPr>
      </w:pPr>
      <w:proofErr w:type="spellStart"/>
      <w:r>
        <w:rPr>
          <w:rFonts w:ascii="Bookman Old Style" w:hAnsi="Bookman Old Style"/>
        </w:rPr>
        <w:t>Smittcamp</w:t>
      </w:r>
      <w:proofErr w:type="spellEnd"/>
      <w:r>
        <w:rPr>
          <w:rFonts w:ascii="Bookman Old Style" w:hAnsi="Bookman Old Style"/>
        </w:rPr>
        <w:t xml:space="preserve"> backfill</w:t>
      </w:r>
    </w:p>
    <w:p w14:paraId="5F4D877D" w14:textId="7F3E9E6C" w:rsidR="00B27AFD" w:rsidRDefault="00B27AFD" w:rsidP="00B27AFD">
      <w:pPr>
        <w:ind w:left="720"/>
        <w:rPr>
          <w:rFonts w:ascii="Bookman Old Style" w:hAnsi="Bookman Old Style"/>
        </w:rPr>
      </w:pPr>
    </w:p>
    <w:p w14:paraId="20509A02" w14:textId="5B6CE007" w:rsidR="00B27AFD" w:rsidRDefault="00B27AFD" w:rsidP="00B27AFD">
      <w:pPr>
        <w:ind w:left="720"/>
        <w:rPr>
          <w:rFonts w:ascii="Bookman Old Style" w:hAnsi="Bookman Old Style"/>
        </w:rPr>
      </w:pPr>
      <w:proofErr w:type="spellStart"/>
      <w:r>
        <w:rPr>
          <w:rFonts w:ascii="Bookman Old Style" w:hAnsi="Bookman Old Style"/>
        </w:rPr>
        <w:t>Smittcamp</w:t>
      </w:r>
      <w:proofErr w:type="spellEnd"/>
      <w:r>
        <w:rPr>
          <w:rFonts w:ascii="Bookman Old Style" w:hAnsi="Bookman Old Style"/>
        </w:rPr>
        <w:t xml:space="preserve"> funding provides backfill for faculty teaching honors classes and the model also funds those faculty salaries to their colleges.  The committee felt this provided </w:t>
      </w:r>
      <w:r w:rsidR="00742134">
        <w:rPr>
          <w:rFonts w:ascii="Bookman Old Style" w:hAnsi="Bookman Old Style"/>
        </w:rPr>
        <w:t xml:space="preserve">an </w:t>
      </w:r>
      <w:r>
        <w:rPr>
          <w:rFonts w:ascii="Bookman Old Style" w:hAnsi="Bookman Old Style"/>
        </w:rPr>
        <w:t>incentive</w:t>
      </w:r>
      <w:r w:rsidR="00742134">
        <w:rPr>
          <w:rFonts w:ascii="Bookman Old Style" w:hAnsi="Bookman Old Style"/>
        </w:rPr>
        <w:t>, but not large,</w:t>
      </w:r>
      <w:r>
        <w:rPr>
          <w:rFonts w:ascii="Bookman Old Style" w:hAnsi="Bookman Old Style"/>
        </w:rPr>
        <w:t xml:space="preserve"> for colleges to loan faculty to the Honors College.</w:t>
      </w:r>
    </w:p>
    <w:p w14:paraId="051EB1F7" w14:textId="77777777" w:rsidR="00B27AFD" w:rsidRPr="00B27AFD" w:rsidRDefault="00B27AFD" w:rsidP="00B27AFD">
      <w:pPr>
        <w:ind w:left="720"/>
        <w:rPr>
          <w:rFonts w:ascii="Bookman Old Style" w:hAnsi="Bookman Old Style"/>
        </w:rPr>
      </w:pPr>
    </w:p>
    <w:p w14:paraId="705218EB" w14:textId="14466A46" w:rsidR="005768E2" w:rsidRDefault="005768E2" w:rsidP="005768E2">
      <w:pPr>
        <w:pStyle w:val="ListParagraph"/>
        <w:numPr>
          <w:ilvl w:val="1"/>
          <w:numId w:val="1"/>
        </w:numPr>
        <w:rPr>
          <w:rFonts w:ascii="Bookman Old Style" w:hAnsi="Bookman Old Style"/>
        </w:rPr>
      </w:pPr>
      <w:r>
        <w:rPr>
          <w:rFonts w:ascii="Bookman Old Style" w:hAnsi="Bookman Old Style"/>
        </w:rPr>
        <w:t>Lowest number of students for funding classes C1-C8.</w:t>
      </w:r>
    </w:p>
    <w:p w14:paraId="0233DC95" w14:textId="77777777" w:rsidR="005768E2" w:rsidRDefault="005768E2" w:rsidP="005768E2">
      <w:pPr>
        <w:rPr>
          <w:rFonts w:ascii="Bookman Old Style" w:hAnsi="Bookman Old Style"/>
        </w:rPr>
      </w:pPr>
    </w:p>
    <w:p w14:paraId="72144CA8" w14:textId="2036AE0F" w:rsidR="00B429F3" w:rsidRDefault="00B27AFD" w:rsidP="00B429F3">
      <w:pPr>
        <w:ind w:left="720"/>
        <w:rPr>
          <w:rFonts w:ascii="Bookman Old Style" w:hAnsi="Bookman Old Style"/>
        </w:rPr>
      </w:pPr>
      <w:r>
        <w:rPr>
          <w:rFonts w:ascii="Bookman Old Style" w:hAnsi="Bookman Old Style"/>
        </w:rPr>
        <w:t>We again examined data on the funding of lower enrolled courses funded at a rate of 20% of the C factor size (60 for C1).  The data neede</w:t>
      </w:r>
      <w:r w:rsidR="00FA24D1">
        <w:rPr>
          <w:rFonts w:ascii="Bookman Old Style" w:hAnsi="Bookman Old Style"/>
        </w:rPr>
        <w:t>d further refinement;</w:t>
      </w:r>
      <w:r>
        <w:rPr>
          <w:rFonts w:ascii="Bookman Old Style" w:hAnsi="Bookman Old Style"/>
        </w:rPr>
        <w:t xml:space="preserve"> D. </w:t>
      </w:r>
      <w:proofErr w:type="spellStart"/>
      <w:r>
        <w:rPr>
          <w:rFonts w:ascii="Bookman Old Style" w:hAnsi="Bookman Old Style"/>
        </w:rPr>
        <w:t>Nef</w:t>
      </w:r>
      <w:proofErr w:type="spellEnd"/>
      <w:r>
        <w:rPr>
          <w:rFonts w:ascii="Bookman Old Style" w:hAnsi="Bookman Old Style"/>
        </w:rPr>
        <w:t xml:space="preserve"> will bring a report at a future meeting</w:t>
      </w:r>
    </w:p>
    <w:p w14:paraId="151086C1" w14:textId="77777777" w:rsidR="00B429F3" w:rsidRPr="005768E2" w:rsidRDefault="00B429F3" w:rsidP="00B429F3">
      <w:pPr>
        <w:ind w:left="720"/>
        <w:rPr>
          <w:rFonts w:ascii="Bookman Old Style" w:hAnsi="Bookman Old Style"/>
        </w:rPr>
      </w:pPr>
    </w:p>
    <w:p w14:paraId="7BE622B5" w14:textId="6AC503C7" w:rsidR="0058176E" w:rsidRDefault="00B27AFD" w:rsidP="00B429F3">
      <w:pPr>
        <w:pStyle w:val="ListParagraph"/>
        <w:numPr>
          <w:ilvl w:val="1"/>
          <w:numId w:val="1"/>
        </w:numPr>
        <w:rPr>
          <w:rFonts w:ascii="Bookman Old Style" w:hAnsi="Bookman Old Style"/>
        </w:rPr>
      </w:pPr>
      <w:r>
        <w:rPr>
          <w:rFonts w:ascii="Bookman Old Style" w:hAnsi="Bookman Old Style"/>
        </w:rPr>
        <w:t>Cross-listed courses</w:t>
      </w:r>
    </w:p>
    <w:p w14:paraId="0835434A" w14:textId="77777777" w:rsidR="00B429F3" w:rsidRDefault="00B429F3" w:rsidP="00B429F3">
      <w:pPr>
        <w:ind w:left="720"/>
        <w:rPr>
          <w:rFonts w:ascii="Bookman Old Style" w:hAnsi="Bookman Old Style"/>
        </w:rPr>
      </w:pPr>
    </w:p>
    <w:p w14:paraId="4DB954CC" w14:textId="23D507A2" w:rsidR="00B429F3" w:rsidRPr="00B429F3" w:rsidRDefault="00B27AFD" w:rsidP="00B429F3">
      <w:pPr>
        <w:ind w:left="720"/>
        <w:rPr>
          <w:rFonts w:ascii="Bookman Old Style" w:hAnsi="Bookman Old Style"/>
        </w:rPr>
      </w:pPr>
      <w:r>
        <w:rPr>
          <w:rFonts w:ascii="Bookman Old Style" w:hAnsi="Bookman Old Style"/>
        </w:rPr>
        <w:t xml:space="preserve">A question had come up in this discussion about funding of cross-listed courses (along with a cross-listed course that might have enough total students to be funded, but one or both of the separate classes might fall below the number </w:t>
      </w:r>
      <w:r w:rsidR="0037553F">
        <w:rPr>
          <w:rFonts w:ascii="Bookman Old Style" w:hAnsi="Bookman Old Style"/>
        </w:rPr>
        <w:t xml:space="preserve">required for </w:t>
      </w:r>
      <w:r>
        <w:rPr>
          <w:rFonts w:ascii="Bookman Old Style" w:hAnsi="Bookman Old Style"/>
        </w:rPr>
        <w:t>fund</w:t>
      </w:r>
      <w:r w:rsidR="0037553F">
        <w:rPr>
          <w:rFonts w:ascii="Bookman Old Style" w:hAnsi="Bookman Old Style"/>
        </w:rPr>
        <w:t>ing</w:t>
      </w:r>
      <w:r>
        <w:rPr>
          <w:rFonts w:ascii="Bookman Old Style" w:hAnsi="Bookman Old Style"/>
        </w:rPr>
        <w:t xml:space="preserve">).  The committee felt that since it was essentially a single course (from the faculty perspective), if the total student number met the funding limit, it should be funded.  In the process of looking at this data, an error was discovered in the model.  </w:t>
      </w:r>
      <w:r w:rsidR="0037553F">
        <w:rPr>
          <w:rFonts w:ascii="Bookman Old Style" w:hAnsi="Bookman Old Style"/>
        </w:rPr>
        <w:t xml:space="preserve">The model was funding the salary for each cross-listed course, essentially doubling the funding for each cross-listed course.  </w:t>
      </w:r>
      <w:r w:rsidR="00B429F3">
        <w:rPr>
          <w:rFonts w:ascii="Bookman Old Style" w:hAnsi="Bookman Old Style"/>
        </w:rPr>
        <w:t xml:space="preserve">  </w:t>
      </w:r>
    </w:p>
    <w:p w14:paraId="29BD7955" w14:textId="77777777" w:rsidR="001F2913" w:rsidRDefault="001F2913" w:rsidP="001F2913">
      <w:pPr>
        <w:rPr>
          <w:rFonts w:ascii="Bookman Old Style" w:hAnsi="Bookman Old Style"/>
        </w:rPr>
      </w:pPr>
    </w:p>
    <w:p w14:paraId="549F901E" w14:textId="38CF90C4" w:rsidR="003C7BBD" w:rsidRPr="00CB37BD" w:rsidRDefault="00445B21" w:rsidP="00754A49">
      <w:pPr>
        <w:rPr>
          <w:rFonts w:ascii="Bookman Old Style" w:hAnsi="Bookman Old Style"/>
        </w:rPr>
      </w:pPr>
      <w:r w:rsidRPr="00CB37BD">
        <w:rPr>
          <w:rFonts w:ascii="Bookman Old Style" w:hAnsi="Bookman Old Style"/>
        </w:rPr>
        <w:t xml:space="preserve">Meeting adjourned </w:t>
      </w:r>
      <w:r w:rsidR="0037553F">
        <w:rPr>
          <w:rFonts w:ascii="Bookman Old Style" w:hAnsi="Bookman Old Style"/>
        </w:rPr>
        <w:t>4:40</w:t>
      </w:r>
      <w:r w:rsidRPr="00CB37BD">
        <w:rPr>
          <w:rFonts w:ascii="Bookman Old Style" w:hAnsi="Bookman Old Style"/>
        </w:rPr>
        <w:t>pm</w:t>
      </w:r>
    </w:p>
    <w:p w14:paraId="44FFDA47" w14:textId="77777777" w:rsidR="003F1CE3" w:rsidRPr="00CB37BD" w:rsidRDefault="003F1CE3" w:rsidP="003F1CE3">
      <w:pPr>
        <w:rPr>
          <w:rFonts w:ascii="Bookman Old Style" w:hAnsi="Bookman Old Style"/>
        </w:rPr>
      </w:pPr>
    </w:p>
    <w:p w14:paraId="1EC60EC0" w14:textId="4DECCEB5" w:rsidR="008F0F42" w:rsidRPr="00CB37BD" w:rsidRDefault="003F1CE3" w:rsidP="008F0F42">
      <w:pPr>
        <w:rPr>
          <w:rFonts w:ascii="Bookman Old Style" w:hAnsi="Bookman Old Style"/>
        </w:rPr>
      </w:pPr>
      <w:r w:rsidRPr="00CB37BD">
        <w:rPr>
          <w:rFonts w:ascii="Bookman Old Style" w:hAnsi="Bookman Old Style"/>
        </w:rPr>
        <w:t xml:space="preserve">Next meeting date: </w:t>
      </w:r>
      <w:r w:rsidR="0037553F">
        <w:rPr>
          <w:rFonts w:ascii="Bookman Old Style" w:hAnsi="Bookman Old Style"/>
        </w:rPr>
        <w:t>Nov 2</w:t>
      </w:r>
      <w:r w:rsidR="008F0F42" w:rsidRPr="00CB37BD">
        <w:rPr>
          <w:rFonts w:ascii="Bookman Old Style" w:hAnsi="Bookman Old Style"/>
        </w:rPr>
        <w:t>, 2016</w:t>
      </w:r>
      <w:r w:rsidR="00901575">
        <w:rPr>
          <w:rFonts w:ascii="Bookman Old Style" w:hAnsi="Bookman Old Style"/>
        </w:rPr>
        <w:t>, 3:30</w:t>
      </w:r>
      <w:r w:rsidR="00CB37BD">
        <w:rPr>
          <w:rFonts w:ascii="Bookman Old Style" w:hAnsi="Bookman Old Style"/>
        </w:rPr>
        <w:t>pm</w:t>
      </w:r>
      <w:r w:rsidR="00BD1DBF">
        <w:rPr>
          <w:rFonts w:ascii="Bookman Old Style" w:hAnsi="Bookman Old Style"/>
        </w:rPr>
        <w:t xml:space="preserve"> </w:t>
      </w:r>
      <w:r w:rsidR="00CB37BD">
        <w:rPr>
          <w:rFonts w:ascii="Bookman Old Style" w:hAnsi="Bookman Old Style"/>
        </w:rPr>
        <w:br w:type="page"/>
      </w:r>
      <w:r w:rsidR="008F0F42" w:rsidRPr="00CB37BD">
        <w:rPr>
          <w:rFonts w:ascii="Bookman Old Style" w:hAnsi="Bookman Old Style"/>
        </w:rPr>
        <w:lastRenderedPageBreak/>
        <w:t xml:space="preserve">Agenda </w:t>
      </w:r>
      <w:r w:rsidR="0037553F">
        <w:rPr>
          <w:rFonts w:ascii="Bookman Old Style" w:hAnsi="Bookman Old Style"/>
        </w:rPr>
        <w:t xml:space="preserve">2 Nov </w:t>
      </w:r>
      <w:r w:rsidR="008F0F42" w:rsidRPr="00CB37BD">
        <w:rPr>
          <w:rFonts w:ascii="Bookman Old Style" w:hAnsi="Bookman Old Style"/>
        </w:rPr>
        <w:t>2016</w:t>
      </w:r>
    </w:p>
    <w:p w14:paraId="2F3091B3" w14:textId="77777777" w:rsidR="008F0F42" w:rsidRPr="00CB37BD" w:rsidRDefault="008F0F42" w:rsidP="008F0F42">
      <w:pPr>
        <w:pStyle w:val="ListParagraph"/>
        <w:numPr>
          <w:ilvl w:val="0"/>
          <w:numId w:val="14"/>
        </w:numPr>
        <w:rPr>
          <w:rFonts w:ascii="Bookman Old Style" w:hAnsi="Bookman Old Style"/>
        </w:rPr>
      </w:pPr>
      <w:r w:rsidRPr="00CB37BD">
        <w:rPr>
          <w:rFonts w:ascii="Bookman Old Style" w:hAnsi="Bookman Old Style"/>
        </w:rPr>
        <w:t>Approval of agenda.</w:t>
      </w:r>
    </w:p>
    <w:p w14:paraId="75525179" w14:textId="3849F6C5" w:rsidR="008F0F42" w:rsidRPr="00CB37BD" w:rsidRDefault="008F0F42" w:rsidP="008F0F42">
      <w:pPr>
        <w:pStyle w:val="ListParagraph"/>
        <w:numPr>
          <w:ilvl w:val="0"/>
          <w:numId w:val="14"/>
        </w:numPr>
        <w:rPr>
          <w:rFonts w:ascii="Bookman Old Style" w:hAnsi="Bookman Old Style"/>
        </w:rPr>
      </w:pPr>
      <w:r w:rsidRPr="00CB37BD">
        <w:rPr>
          <w:rFonts w:ascii="Bookman Old Style" w:hAnsi="Bookman Old Style"/>
        </w:rPr>
        <w:t xml:space="preserve">Approval of minutes of </w:t>
      </w:r>
      <w:r w:rsidR="0037553F">
        <w:rPr>
          <w:rFonts w:ascii="Bookman Old Style" w:hAnsi="Bookman Old Style"/>
        </w:rPr>
        <w:t>19</w:t>
      </w:r>
      <w:r w:rsidR="00901575">
        <w:rPr>
          <w:rFonts w:ascii="Bookman Old Style" w:hAnsi="Bookman Old Style"/>
        </w:rPr>
        <w:t xml:space="preserve"> </w:t>
      </w:r>
      <w:r w:rsidR="00B62741">
        <w:rPr>
          <w:rFonts w:ascii="Bookman Old Style" w:hAnsi="Bookman Old Style"/>
        </w:rPr>
        <w:t xml:space="preserve">Oct </w:t>
      </w:r>
      <w:r w:rsidRPr="00CB37BD">
        <w:rPr>
          <w:rFonts w:ascii="Bookman Old Style" w:hAnsi="Bookman Old Style"/>
        </w:rPr>
        <w:t>2016</w:t>
      </w:r>
    </w:p>
    <w:p w14:paraId="720C79CD" w14:textId="77777777" w:rsidR="008F0F42" w:rsidRPr="00CB37BD" w:rsidRDefault="008F0F42" w:rsidP="008F0F42">
      <w:pPr>
        <w:pStyle w:val="ListParagraph"/>
        <w:numPr>
          <w:ilvl w:val="0"/>
          <w:numId w:val="14"/>
        </w:numPr>
        <w:rPr>
          <w:rFonts w:ascii="Bookman Old Style" w:hAnsi="Bookman Old Style"/>
        </w:rPr>
      </w:pPr>
      <w:r w:rsidRPr="00CB37BD">
        <w:rPr>
          <w:rFonts w:ascii="Bookman Old Style" w:hAnsi="Bookman Old Style"/>
        </w:rPr>
        <w:t>Communications and Announcements.</w:t>
      </w:r>
    </w:p>
    <w:p w14:paraId="63A9AE92" w14:textId="77777777" w:rsidR="008F0F42" w:rsidRPr="00CB37BD" w:rsidRDefault="008F0F42" w:rsidP="008F0F42">
      <w:pPr>
        <w:pStyle w:val="ListParagraph"/>
        <w:numPr>
          <w:ilvl w:val="0"/>
          <w:numId w:val="14"/>
        </w:numPr>
        <w:rPr>
          <w:rFonts w:ascii="Bookman Old Style" w:hAnsi="Bookman Old Style"/>
        </w:rPr>
      </w:pPr>
      <w:r w:rsidRPr="00CB37BD">
        <w:rPr>
          <w:rFonts w:ascii="Bookman Old Style" w:hAnsi="Bookman Old Style"/>
        </w:rPr>
        <w:t xml:space="preserve">New Business </w:t>
      </w:r>
    </w:p>
    <w:p w14:paraId="7BA97943" w14:textId="1775FF67" w:rsidR="008F0F42" w:rsidRDefault="00901575" w:rsidP="008F0F42">
      <w:pPr>
        <w:pStyle w:val="ListParagraph"/>
        <w:numPr>
          <w:ilvl w:val="0"/>
          <w:numId w:val="14"/>
        </w:numPr>
        <w:rPr>
          <w:rFonts w:ascii="Bookman Old Style" w:hAnsi="Bookman Old Style"/>
        </w:rPr>
      </w:pPr>
      <w:r>
        <w:rPr>
          <w:rFonts w:ascii="Bookman Old Style" w:hAnsi="Bookman Old Style"/>
        </w:rPr>
        <w:t>Continued review of the Budget Model</w:t>
      </w:r>
    </w:p>
    <w:p w14:paraId="62B4F470" w14:textId="5CE7E609" w:rsidR="00BD1DBF" w:rsidRPr="00B62741" w:rsidRDefault="00901575" w:rsidP="00B62741">
      <w:pPr>
        <w:pStyle w:val="ListParagraph"/>
        <w:numPr>
          <w:ilvl w:val="1"/>
          <w:numId w:val="14"/>
        </w:numPr>
        <w:rPr>
          <w:rFonts w:ascii="Bookman Old Style" w:hAnsi="Bookman Old Style"/>
        </w:rPr>
      </w:pPr>
      <w:r>
        <w:rPr>
          <w:rFonts w:ascii="Bookman Old Style" w:hAnsi="Bookman Old Style"/>
        </w:rPr>
        <w:t>Lowest number of students for funding classes</w:t>
      </w:r>
    </w:p>
    <w:p w14:paraId="3DAC3F5D" w14:textId="17AA4E53" w:rsidR="00DA05FC" w:rsidRPr="00BD1DBF" w:rsidRDefault="0037553F" w:rsidP="00BD1DBF">
      <w:pPr>
        <w:pStyle w:val="ListParagraph"/>
        <w:numPr>
          <w:ilvl w:val="1"/>
          <w:numId w:val="14"/>
        </w:numPr>
        <w:rPr>
          <w:rFonts w:ascii="Bookman Old Style" w:hAnsi="Bookman Old Style"/>
        </w:rPr>
      </w:pPr>
      <w:r>
        <w:rPr>
          <w:rFonts w:ascii="Bookman Old Style" w:hAnsi="Bookman Old Style"/>
        </w:rPr>
        <w:t>Effect of release time funding on allocation</w:t>
      </w:r>
    </w:p>
    <w:p w14:paraId="712704D7" w14:textId="202D11BB" w:rsidR="003F1CE3" w:rsidRPr="00CB37BD" w:rsidRDefault="003F1CE3" w:rsidP="003F1CE3">
      <w:pPr>
        <w:rPr>
          <w:rFonts w:ascii="Bookman Old Style" w:hAnsi="Bookman Old Style"/>
        </w:rPr>
      </w:pPr>
    </w:p>
    <w:p w14:paraId="549F902A" w14:textId="77777777" w:rsidR="006B29F4" w:rsidRPr="00CB37BD" w:rsidRDefault="006B29F4" w:rsidP="00A50B86">
      <w:pPr>
        <w:pStyle w:val="ListParagraph"/>
        <w:rPr>
          <w:rFonts w:ascii="Bookman Old Style" w:hAnsi="Bookman Old Style"/>
        </w:rPr>
      </w:pPr>
    </w:p>
    <w:p w14:paraId="3A604A1A" w14:textId="77777777" w:rsidR="00CB37BD" w:rsidRPr="00CB37BD" w:rsidRDefault="00CB37BD">
      <w:pPr>
        <w:pStyle w:val="ListParagraph"/>
        <w:rPr>
          <w:rFonts w:ascii="Bookman Old Style" w:hAnsi="Bookman Old Style"/>
        </w:rPr>
      </w:pPr>
    </w:p>
    <w:sectPr w:rsidR="00CB37BD" w:rsidRPr="00CB37BD"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15947" w14:textId="77777777" w:rsidR="00771E65" w:rsidRDefault="00771E65" w:rsidP="00340A20">
      <w:r>
        <w:separator/>
      </w:r>
    </w:p>
  </w:endnote>
  <w:endnote w:type="continuationSeparator" w:id="0">
    <w:p w14:paraId="552B2CB9" w14:textId="77777777" w:rsidR="00771E65" w:rsidRDefault="00771E65"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33BD1" w14:textId="77777777" w:rsidR="00771E65" w:rsidRDefault="00771E65" w:rsidP="00340A20">
      <w:r>
        <w:separator/>
      </w:r>
    </w:p>
  </w:footnote>
  <w:footnote w:type="continuationSeparator" w:id="0">
    <w:p w14:paraId="36D6FC7B" w14:textId="77777777" w:rsidR="00771E65" w:rsidRDefault="00771E65"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2A667294" w14:textId="37464E77" w:rsidR="00E56CD8" w:rsidRDefault="00E56CD8" w:rsidP="00340A20">
    <w:pPr>
      <w:pStyle w:val="ListParagraph"/>
      <w:ind w:left="1080"/>
      <w:jc w:val="right"/>
      <w:rPr>
        <w:rFonts w:ascii="Bookman Old Style" w:hAnsi="Bookman Old Style"/>
      </w:rPr>
    </w:pPr>
    <w:r>
      <w:rPr>
        <w:rFonts w:ascii="Bookman Old Style" w:hAnsi="Bookman Old Style"/>
      </w:rPr>
      <w:t>October 19, 2016</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4"/>
  </w:num>
  <w:num w:numId="10">
    <w:abstractNumId w:val="5"/>
  </w:num>
  <w:num w:numId="11">
    <w:abstractNumId w:val="7"/>
  </w:num>
  <w:num w:numId="12">
    <w:abstractNumId w:val="8"/>
  </w:num>
  <w:num w:numId="13">
    <w:abstractNumId w:val="9"/>
  </w:num>
  <w:num w:numId="14">
    <w:abstractNumId w:val="15"/>
  </w:num>
  <w:num w:numId="15">
    <w:abstractNumId w:val="6"/>
  </w:num>
  <w:num w:numId="16">
    <w:abstractNumId w:val="16"/>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D9F350A-14CC-4BF7-8524-84E40DF6A23A}"/>
    <w:docVar w:name="dgnword-eventsink" w:val="279409576"/>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263B"/>
    <w:rsid w:val="00185507"/>
    <w:rsid w:val="00185D88"/>
    <w:rsid w:val="001877F3"/>
    <w:rsid w:val="001916C0"/>
    <w:rsid w:val="001931C7"/>
    <w:rsid w:val="001944AC"/>
    <w:rsid w:val="001970D5"/>
    <w:rsid w:val="001A0731"/>
    <w:rsid w:val="001A0CC5"/>
    <w:rsid w:val="001A51F6"/>
    <w:rsid w:val="001A70DD"/>
    <w:rsid w:val="001A7A55"/>
    <w:rsid w:val="001B04FE"/>
    <w:rsid w:val="001B173B"/>
    <w:rsid w:val="001B3C3D"/>
    <w:rsid w:val="001B5D9B"/>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22AF"/>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2DE5"/>
    <w:rsid w:val="00364897"/>
    <w:rsid w:val="00366922"/>
    <w:rsid w:val="003708F5"/>
    <w:rsid w:val="003714AC"/>
    <w:rsid w:val="0037485C"/>
    <w:rsid w:val="0037553F"/>
    <w:rsid w:val="00375CBA"/>
    <w:rsid w:val="00380720"/>
    <w:rsid w:val="003826C1"/>
    <w:rsid w:val="00383E55"/>
    <w:rsid w:val="0038421E"/>
    <w:rsid w:val="00384E66"/>
    <w:rsid w:val="00384EDD"/>
    <w:rsid w:val="003852AE"/>
    <w:rsid w:val="00386126"/>
    <w:rsid w:val="00387781"/>
    <w:rsid w:val="00392F67"/>
    <w:rsid w:val="00392FFA"/>
    <w:rsid w:val="00393986"/>
    <w:rsid w:val="00396BF8"/>
    <w:rsid w:val="00397470"/>
    <w:rsid w:val="00397A23"/>
    <w:rsid w:val="003A1F24"/>
    <w:rsid w:val="003A2348"/>
    <w:rsid w:val="003A26E9"/>
    <w:rsid w:val="003A3BD4"/>
    <w:rsid w:val="003A4D1B"/>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7CCF"/>
    <w:rsid w:val="003F0240"/>
    <w:rsid w:val="003F1222"/>
    <w:rsid w:val="003F1CE3"/>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0506"/>
    <w:rsid w:val="004417D0"/>
    <w:rsid w:val="00445B21"/>
    <w:rsid w:val="00446206"/>
    <w:rsid w:val="004464F6"/>
    <w:rsid w:val="00450174"/>
    <w:rsid w:val="004505FD"/>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002B"/>
    <w:rsid w:val="00492193"/>
    <w:rsid w:val="004926C1"/>
    <w:rsid w:val="00493CF8"/>
    <w:rsid w:val="004946FB"/>
    <w:rsid w:val="00494996"/>
    <w:rsid w:val="00494B7A"/>
    <w:rsid w:val="00495BD3"/>
    <w:rsid w:val="004969DC"/>
    <w:rsid w:val="00496B4F"/>
    <w:rsid w:val="004A26F4"/>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58EA"/>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42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8E2"/>
    <w:rsid w:val="00576D8A"/>
    <w:rsid w:val="00581036"/>
    <w:rsid w:val="005813A7"/>
    <w:rsid w:val="0058176E"/>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0A92"/>
    <w:rsid w:val="006858ED"/>
    <w:rsid w:val="0068662C"/>
    <w:rsid w:val="00686C74"/>
    <w:rsid w:val="00686E1A"/>
    <w:rsid w:val="00687E29"/>
    <w:rsid w:val="0069119E"/>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42134"/>
    <w:rsid w:val="00752187"/>
    <w:rsid w:val="007528EF"/>
    <w:rsid w:val="00753D66"/>
    <w:rsid w:val="00754A49"/>
    <w:rsid w:val="007552F2"/>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50638"/>
    <w:rsid w:val="00850C9D"/>
    <w:rsid w:val="008547E8"/>
    <w:rsid w:val="0085505F"/>
    <w:rsid w:val="00855C6A"/>
    <w:rsid w:val="00856626"/>
    <w:rsid w:val="00856BED"/>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600E"/>
    <w:rsid w:val="008E680C"/>
    <w:rsid w:val="008E76FB"/>
    <w:rsid w:val="008E79E5"/>
    <w:rsid w:val="008F071C"/>
    <w:rsid w:val="008F0F42"/>
    <w:rsid w:val="008F1306"/>
    <w:rsid w:val="008F226D"/>
    <w:rsid w:val="008F328C"/>
    <w:rsid w:val="008F3DA9"/>
    <w:rsid w:val="008F419D"/>
    <w:rsid w:val="008F492B"/>
    <w:rsid w:val="008F7437"/>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1FCB"/>
    <w:rsid w:val="009D5F31"/>
    <w:rsid w:val="009D638C"/>
    <w:rsid w:val="009D6A19"/>
    <w:rsid w:val="009D77FD"/>
    <w:rsid w:val="009D7E50"/>
    <w:rsid w:val="009E021B"/>
    <w:rsid w:val="009E29AE"/>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C0C59"/>
    <w:rsid w:val="00AC1FB7"/>
    <w:rsid w:val="00AC360B"/>
    <w:rsid w:val="00AC3F15"/>
    <w:rsid w:val="00AC48E2"/>
    <w:rsid w:val="00AC4D38"/>
    <w:rsid w:val="00AC51FA"/>
    <w:rsid w:val="00AC6B5A"/>
    <w:rsid w:val="00AC75E2"/>
    <w:rsid w:val="00AD0F21"/>
    <w:rsid w:val="00AD249F"/>
    <w:rsid w:val="00AE427D"/>
    <w:rsid w:val="00AE69EA"/>
    <w:rsid w:val="00AE6A6B"/>
    <w:rsid w:val="00AE6C44"/>
    <w:rsid w:val="00AE6E52"/>
    <w:rsid w:val="00AF0073"/>
    <w:rsid w:val="00AF0202"/>
    <w:rsid w:val="00AF0EFB"/>
    <w:rsid w:val="00AF3699"/>
    <w:rsid w:val="00AF4198"/>
    <w:rsid w:val="00AF56F9"/>
    <w:rsid w:val="00AF6E71"/>
    <w:rsid w:val="00AF78D9"/>
    <w:rsid w:val="00B001FF"/>
    <w:rsid w:val="00B01618"/>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27AFD"/>
    <w:rsid w:val="00B30023"/>
    <w:rsid w:val="00B318FC"/>
    <w:rsid w:val="00B3552D"/>
    <w:rsid w:val="00B3645E"/>
    <w:rsid w:val="00B3752C"/>
    <w:rsid w:val="00B37964"/>
    <w:rsid w:val="00B37FCA"/>
    <w:rsid w:val="00B429F3"/>
    <w:rsid w:val="00B42D2C"/>
    <w:rsid w:val="00B43BD9"/>
    <w:rsid w:val="00B43E7F"/>
    <w:rsid w:val="00B457FA"/>
    <w:rsid w:val="00B45DBA"/>
    <w:rsid w:val="00B45E9A"/>
    <w:rsid w:val="00B465F8"/>
    <w:rsid w:val="00B46C16"/>
    <w:rsid w:val="00B47939"/>
    <w:rsid w:val="00B50520"/>
    <w:rsid w:val="00B57DD3"/>
    <w:rsid w:val="00B61301"/>
    <w:rsid w:val="00B61D3D"/>
    <w:rsid w:val="00B62741"/>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BF"/>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0CC"/>
    <w:rsid w:val="00D62CE6"/>
    <w:rsid w:val="00D62D7D"/>
    <w:rsid w:val="00D63608"/>
    <w:rsid w:val="00D6553C"/>
    <w:rsid w:val="00D67254"/>
    <w:rsid w:val="00D72BF6"/>
    <w:rsid w:val="00D74084"/>
    <w:rsid w:val="00D74827"/>
    <w:rsid w:val="00D74FA9"/>
    <w:rsid w:val="00D7560F"/>
    <w:rsid w:val="00D75B0F"/>
    <w:rsid w:val="00D774A4"/>
    <w:rsid w:val="00D80787"/>
    <w:rsid w:val="00D8094D"/>
    <w:rsid w:val="00D80C34"/>
    <w:rsid w:val="00D80ECB"/>
    <w:rsid w:val="00D80FFF"/>
    <w:rsid w:val="00D815EE"/>
    <w:rsid w:val="00D81AF4"/>
    <w:rsid w:val="00D910C5"/>
    <w:rsid w:val="00D916F8"/>
    <w:rsid w:val="00D917D8"/>
    <w:rsid w:val="00D92208"/>
    <w:rsid w:val="00D937C6"/>
    <w:rsid w:val="00D93A70"/>
    <w:rsid w:val="00D95A12"/>
    <w:rsid w:val="00D97BEB"/>
    <w:rsid w:val="00DA05FC"/>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CD8"/>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76C51"/>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24D1"/>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9F8FF6"/>
  <w15:docId w15:val="{D06DA82F-9CD1-42D3-B441-26F2820D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E650-9199-486C-9FC1-7412A2B8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Venita Baker</cp:lastModifiedBy>
  <cp:revision>4</cp:revision>
  <cp:lastPrinted>2016-10-25T22:50:00Z</cp:lastPrinted>
  <dcterms:created xsi:type="dcterms:W3CDTF">2016-10-25T22:48:00Z</dcterms:created>
  <dcterms:modified xsi:type="dcterms:W3CDTF">2016-10-25T22:51:00Z</dcterms:modified>
</cp:coreProperties>
</file>