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D6" w:rsidRPr="005476DA" w:rsidRDefault="002F35D6" w:rsidP="002F35D6">
      <w:pPr>
        <w:outlineLvl w:val="0"/>
        <w:rPr>
          <w:rFonts w:ascii="Bookman Old Style" w:hAnsi="Bookman Old Style"/>
          <w:szCs w:val="24"/>
        </w:rPr>
      </w:pPr>
      <w:r w:rsidRPr="005476DA">
        <w:rPr>
          <w:rFonts w:ascii="Bookman Old Style" w:hAnsi="Bookman Old Style"/>
          <w:szCs w:val="24"/>
        </w:rPr>
        <w:t>MINUTES OF THE PERSONNEL COMMITTEE</w:t>
      </w:r>
    </w:p>
    <w:p w:rsidR="002F35D6" w:rsidRPr="005476DA" w:rsidRDefault="002F35D6" w:rsidP="002F35D6">
      <w:pPr>
        <w:outlineLvl w:val="0"/>
        <w:rPr>
          <w:rFonts w:ascii="Bookman Old Style" w:hAnsi="Bookman Old Style"/>
          <w:szCs w:val="24"/>
        </w:rPr>
      </w:pPr>
      <w:r w:rsidRPr="005476DA">
        <w:rPr>
          <w:rFonts w:ascii="Bookman Old Style" w:hAnsi="Bookman Old Style"/>
          <w:szCs w:val="24"/>
        </w:rPr>
        <w:t>CALIFORNIA STATE UNIVERSITY, FRESNO</w:t>
      </w:r>
    </w:p>
    <w:p w:rsidR="002F35D6" w:rsidRPr="005476DA" w:rsidRDefault="002F35D6" w:rsidP="002F35D6">
      <w:pPr>
        <w:outlineLvl w:val="0"/>
        <w:rPr>
          <w:rFonts w:ascii="Bookman Old Style" w:hAnsi="Bookman Old Style"/>
          <w:szCs w:val="24"/>
        </w:rPr>
      </w:pPr>
      <w:r w:rsidRPr="005476DA">
        <w:rPr>
          <w:rFonts w:ascii="Bookman Old Style" w:hAnsi="Bookman Old Style"/>
          <w:szCs w:val="24"/>
        </w:rPr>
        <w:t>5241 N. Maple Ave., M/S TA 43</w:t>
      </w:r>
    </w:p>
    <w:p w:rsidR="002F35D6" w:rsidRPr="005476DA" w:rsidRDefault="002F35D6" w:rsidP="002F35D6">
      <w:pPr>
        <w:outlineLvl w:val="0"/>
        <w:rPr>
          <w:rFonts w:ascii="Bookman Old Style" w:hAnsi="Bookman Old Style"/>
          <w:szCs w:val="24"/>
        </w:rPr>
      </w:pPr>
      <w:r w:rsidRPr="005476DA">
        <w:rPr>
          <w:rFonts w:ascii="Bookman Old Style" w:hAnsi="Bookman Old Style"/>
          <w:szCs w:val="24"/>
        </w:rPr>
        <w:t>Fresno, CA 93740-8027</w:t>
      </w:r>
    </w:p>
    <w:p w:rsidR="002F35D6" w:rsidRPr="005476DA" w:rsidRDefault="002F35D6" w:rsidP="002F35D6">
      <w:pPr>
        <w:outlineLvl w:val="0"/>
        <w:rPr>
          <w:rFonts w:ascii="Bookman Old Style" w:hAnsi="Bookman Old Style"/>
          <w:szCs w:val="24"/>
        </w:rPr>
      </w:pPr>
    </w:p>
    <w:p w:rsidR="002F35D6" w:rsidRPr="005476DA" w:rsidRDefault="002F35D6" w:rsidP="002F35D6">
      <w:pPr>
        <w:outlineLvl w:val="0"/>
        <w:rPr>
          <w:rFonts w:ascii="Bookman Old Style" w:hAnsi="Bookman Old Style"/>
          <w:szCs w:val="24"/>
        </w:rPr>
      </w:pPr>
      <w:r w:rsidRPr="005476DA">
        <w:rPr>
          <w:rFonts w:ascii="Bookman Old Style" w:hAnsi="Bookman Old Style"/>
          <w:szCs w:val="24"/>
        </w:rPr>
        <w:t>Office of the Academic Senate</w:t>
      </w:r>
    </w:p>
    <w:p w:rsidR="002F35D6" w:rsidRPr="005476DA" w:rsidRDefault="002F35D6" w:rsidP="002F35D6">
      <w:pPr>
        <w:outlineLvl w:val="0"/>
        <w:rPr>
          <w:rFonts w:ascii="Bookman Old Style" w:hAnsi="Bookman Old Style"/>
          <w:szCs w:val="24"/>
        </w:rPr>
      </w:pPr>
      <w:r w:rsidRPr="005476DA">
        <w:rPr>
          <w:rFonts w:ascii="Bookman Old Style" w:hAnsi="Bookman Old Style"/>
          <w:szCs w:val="24"/>
        </w:rPr>
        <w:t>Ext. 8-2743</w:t>
      </w:r>
    </w:p>
    <w:p w:rsidR="002F35D6" w:rsidRPr="005476DA" w:rsidRDefault="002F35D6" w:rsidP="002F35D6">
      <w:pPr>
        <w:rPr>
          <w:rFonts w:ascii="Bookman Old Style" w:hAnsi="Bookman Old Style"/>
          <w:szCs w:val="24"/>
        </w:rPr>
      </w:pPr>
    </w:p>
    <w:p w:rsidR="002F35D6" w:rsidRPr="005476DA" w:rsidRDefault="00927231" w:rsidP="002F35D6">
      <w:pPr>
        <w:rPr>
          <w:rFonts w:ascii="Bookman Old Style" w:hAnsi="Bookman Old Style"/>
          <w:szCs w:val="24"/>
        </w:rPr>
      </w:pPr>
      <w:r w:rsidRPr="005476DA">
        <w:rPr>
          <w:rFonts w:ascii="Bookman Old Style" w:hAnsi="Bookman Old Style"/>
          <w:szCs w:val="24"/>
        </w:rPr>
        <w:t>February 19</w:t>
      </w:r>
      <w:r w:rsidR="00697A6D" w:rsidRPr="005476DA">
        <w:rPr>
          <w:rFonts w:ascii="Bookman Old Style" w:hAnsi="Bookman Old Style"/>
          <w:szCs w:val="24"/>
        </w:rPr>
        <w:t>, 2015</w:t>
      </w:r>
    </w:p>
    <w:p w:rsidR="002F35D6" w:rsidRPr="005476DA" w:rsidRDefault="002F35D6" w:rsidP="002F35D6">
      <w:pPr>
        <w:pStyle w:val="Heading1"/>
      </w:pPr>
    </w:p>
    <w:p w:rsidR="00F776FE" w:rsidRPr="005476DA" w:rsidRDefault="002F35D6" w:rsidP="00F776FE">
      <w:pPr>
        <w:ind w:left="2880" w:hanging="2880"/>
        <w:rPr>
          <w:rFonts w:ascii="Bookman Old Style" w:hAnsi="Bookman Old Style"/>
          <w:szCs w:val="24"/>
        </w:rPr>
      </w:pPr>
      <w:r w:rsidRPr="005476DA">
        <w:rPr>
          <w:rFonts w:ascii="Bookman Old Style" w:hAnsi="Bookman Old Style"/>
          <w:szCs w:val="24"/>
        </w:rPr>
        <w:t>Members Present:</w:t>
      </w:r>
      <w:r w:rsidRPr="005476DA">
        <w:rPr>
          <w:rFonts w:ascii="Bookman Old Style" w:hAnsi="Bookman Old Style"/>
          <w:szCs w:val="24"/>
        </w:rPr>
        <w:tab/>
        <w:t xml:space="preserve">B. Tsukimura (Chair), </w:t>
      </w:r>
      <w:r w:rsidR="004B012F" w:rsidRPr="005476DA">
        <w:rPr>
          <w:rFonts w:ascii="Bookman Old Style" w:hAnsi="Bookman Old Style"/>
          <w:szCs w:val="24"/>
        </w:rPr>
        <w:t xml:space="preserve">A. </w:t>
      </w:r>
      <w:proofErr w:type="spellStart"/>
      <w:r w:rsidR="004B012F" w:rsidRPr="005476DA">
        <w:rPr>
          <w:rFonts w:ascii="Bookman Old Style" w:hAnsi="Bookman Old Style"/>
          <w:szCs w:val="24"/>
        </w:rPr>
        <w:t>Alexandrou</w:t>
      </w:r>
      <w:proofErr w:type="spellEnd"/>
      <w:r w:rsidR="004B012F" w:rsidRPr="005476DA">
        <w:rPr>
          <w:rFonts w:ascii="Bookman Old Style" w:hAnsi="Bookman Old Style"/>
          <w:szCs w:val="24"/>
        </w:rPr>
        <w:t>,</w:t>
      </w:r>
      <w:r w:rsidR="00CE4C4A" w:rsidRPr="005476DA">
        <w:rPr>
          <w:rFonts w:ascii="Bookman Old Style" w:hAnsi="Bookman Old Style"/>
          <w:szCs w:val="24"/>
        </w:rPr>
        <w:t xml:space="preserve"> </w:t>
      </w:r>
      <w:r w:rsidR="00FA5027" w:rsidRPr="005476DA">
        <w:rPr>
          <w:rFonts w:ascii="Bookman Old Style" w:hAnsi="Bookman Old Style"/>
          <w:szCs w:val="24"/>
        </w:rPr>
        <w:t xml:space="preserve">A. Cowgill, </w:t>
      </w:r>
      <w:r w:rsidR="00697A6D" w:rsidRPr="005476DA">
        <w:rPr>
          <w:rFonts w:ascii="Bookman Old Style" w:hAnsi="Bookman Old Style"/>
          <w:szCs w:val="24"/>
        </w:rPr>
        <w:t>K. Forbes</w:t>
      </w:r>
      <w:r w:rsidR="00F776FE" w:rsidRPr="005476DA">
        <w:rPr>
          <w:rFonts w:ascii="Bookman Old Style" w:hAnsi="Bookman Old Style"/>
          <w:szCs w:val="24"/>
        </w:rPr>
        <w:t>,</w:t>
      </w:r>
      <w:r w:rsidR="00FA5027" w:rsidRPr="005476DA">
        <w:rPr>
          <w:rFonts w:ascii="Bookman Old Style" w:hAnsi="Bookman Old Style"/>
          <w:szCs w:val="24"/>
        </w:rPr>
        <w:t xml:space="preserve"> J. Pitt, A. Radford,</w:t>
      </w:r>
      <w:r w:rsidR="004B012F" w:rsidRPr="005476DA">
        <w:rPr>
          <w:rFonts w:ascii="Bookman Old Style" w:hAnsi="Bookman Old Style"/>
          <w:szCs w:val="24"/>
        </w:rPr>
        <w:t xml:space="preserve"> </w:t>
      </w:r>
      <w:r w:rsidR="00E45572" w:rsidRPr="005476DA">
        <w:rPr>
          <w:rFonts w:ascii="Bookman Old Style" w:hAnsi="Bookman Old Style"/>
          <w:szCs w:val="24"/>
        </w:rPr>
        <w:t xml:space="preserve">F. Tehrani, </w:t>
      </w:r>
      <w:r w:rsidR="004B012F" w:rsidRPr="005476DA">
        <w:rPr>
          <w:rFonts w:ascii="Bookman Old Style" w:hAnsi="Bookman Old Style"/>
          <w:szCs w:val="24"/>
        </w:rPr>
        <w:t>M. Caldwell (ex-officio)</w:t>
      </w:r>
    </w:p>
    <w:p w:rsidR="00F776FE" w:rsidRPr="005476DA" w:rsidRDefault="002F35D6" w:rsidP="002F35D6">
      <w:pPr>
        <w:ind w:left="2880" w:hanging="2880"/>
        <w:rPr>
          <w:rFonts w:ascii="Bookman Old Style" w:hAnsi="Bookman Old Style"/>
          <w:szCs w:val="24"/>
        </w:rPr>
      </w:pPr>
      <w:r w:rsidRPr="005476DA">
        <w:rPr>
          <w:rFonts w:ascii="Bookman Old Style" w:hAnsi="Bookman Old Style"/>
          <w:szCs w:val="24"/>
        </w:rPr>
        <w:t xml:space="preserve">Members Excused: </w:t>
      </w:r>
      <w:r w:rsidRPr="005476DA">
        <w:rPr>
          <w:rFonts w:ascii="Bookman Old Style" w:hAnsi="Bookman Old Style"/>
          <w:szCs w:val="24"/>
        </w:rPr>
        <w:tab/>
      </w:r>
      <w:r w:rsidR="00697A6D" w:rsidRPr="005476DA">
        <w:rPr>
          <w:rFonts w:ascii="Bookman Old Style" w:hAnsi="Bookman Old Style"/>
          <w:szCs w:val="24"/>
        </w:rPr>
        <w:t xml:space="preserve"> </w:t>
      </w:r>
    </w:p>
    <w:p w:rsidR="00927231" w:rsidRPr="005476DA" w:rsidRDefault="00927231" w:rsidP="002F35D6">
      <w:pPr>
        <w:ind w:left="2880" w:hanging="2880"/>
        <w:rPr>
          <w:rFonts w:ascii="Bookman Old Style" w:hAnsi="Bookman Old Style"/>
          <w:szCs w:val="24"/>
        </w:rPr>
      </w:pPr>
    </w:p>
    <w:p w:rsidR="002F35D6" w:rsidRPr="005476DA" w:rsidRDefault="002F35D6" w:rsidP="002F35D6">
      <w:pPr>
        <w:ind w:left="2880" w:hanging="2880"/>
        <w:rPr>
          <w:rFonts w:ascii="Bookman Old Style" w:hAnsi="Bookman Old Style"/>
          <w:szCs w:val="24"/>
        </w:rPr>
      </w:pPr>
      <w:r w:rsidRPr="005476DA">
        <w:rPr>
          <w:rFonts w:ascii="Bookman Old Style" w:hAnsi="Bookman Old Style"/>
          <w:szCs w:val="24"/>
        </w:rPr>
        <w:t>Members Absent:</w:t>
      </w:r>
      <w:r w:rsidRPr="005476DA">
        <w:rPr>
          <w:rFonts w:ascii="Bookman Old Style" w:hAnsi="Bookman Old Style"/>
          <w:szCs w:val="24"/>
        </w:rPr>
        <w:tab/>
        <w:t xml:space="preserve"> </w:t>
      </w:r>
      <w:r w:rsidR="0056694C" w:rsidRPr="005476DA">
        <w:rPr>
          <w:rFonts w:ascii="Bookman Old Style" w:hAnsi="Bookman Old Style"/>
          <w:szCs w:val="24"/>
        </w:rPr>
        <w:t>P. Kingsford (Student rep)</w:t>
      </w:r>
    </w:p>
    <w:p w:rsidR="00927231" w:rsidRPr="005476DA" w:rsidRDefault="00927231" w:rsidP="002F35D6">
      <w:pPr>
        <w:ind w:left="2880" w:hanging="2880"/>
        <w:rPr>
          <w:rFonts w:ascii="Bookman Old Style" w:hAnsi="Bookman Old Style"/>
          <w:szCs w:val="24"/>
        </w:rPr>
      </w:pPr>
    </w:p>
    <w:p w:rsidR="00424C4E" w:rsidRPr="005476DA" w:rsidRDefault="00424C4E" w:rsidP="002F35D6">
      <w:pPr>
        <w:ind w:left="2880" w:hanging="2880"/>
        <w:rPr>
          <w:rFonts w:ascii="Bookman Old Style" w:hAnsi="Bookman Old Style"/>
          <w:szCs w:val="24"/>
        </w:rPr>
      </w:pPr>
      <w:r w:rsidRPr="005476DA">
        <w:rPr>
          <w:rFonts w:ascii="Bookman Old Style" w:hAnsi="Bookman Old Style"/>
          <w:szCs w:val="24"/>
        </w:rPr>
        <w:t xml:space="preserve">Visitors: </w:t>
      </w:r>
      <w:r w:rsidRPr="005476DA">
        <w:rPr>
          <w:rFonts w:ascii="Bookman Old Style" w:hAnsi="Bookman Old Style"/>
          <w:szCs w:val="24"/>
        </w:rPr>
        <w:tab/>
      </w:r>
      <w:r w:rsidR="00E45572" w:rsidRPr="005476DA">
        <w:rPr>
          <w:rFonts w:ascii="Bookman Old Style" w:hAnsi="Bookman Old Style"/>
          <w:szCs w:val="24"/>
        </w:rPr>
        <w:t xml:space="preserve"> </w:t>
      </w:r>
    </w:p>
    <w:p w:rsidR="00591CE9" w:rsidRPr="005476DA" w:rsidRDefault="00591CE9">
      <w:pPr>
        <w:rPr>
          <w:rFonts w:ascii="Bookman Old Style" w:hAnsi="Bookman Old Style"/>
          <w:szCs w:val="24"/>
        </w:rPr>
      </w:pPr>
    </w:p>
    <w:p w:rsidR="006056C8" w:rsidRPr="005476DA" w:rsidRDefault="006056C8" w:rsidP="006056C8">
      <w:pPr>
        <w:rPr>
          <w:rFonts w:ascii="Bookman Old Style" w:hAnsi="Bookman Old Style"/>
          <w:szCs w:val="24"/>
        </w:rPr>
      </w:pPr>
      <w:r w:rsidRPr="005476DA">
        <w:rPr>
          <w:rFonts w:ascii="Bookman Old Style" w:hAnsi="Bookman Old Style"/>
          <w:szCs w:val="24"/>
        </w:rPr>
        <w:t xml:space="preserve">The meeting was called to order by </w:t>
      </w:r>
      <w:r w:rsidR="00424C4E" w:rsidRPr="005476DA">
        <w:rPr>
          <w:rFonts w:ascii="Bookman Old Style" w:hAnsi="Bookman Old Style"/>
          <w:szCs w:val="24"/>
        </w:rPr>
        <w:t>Chair Tsukimura at 9:</w:t>
      </w:r>
      <w:r w:rsidR="00361143" w:rsidRPr="005476DA">
        <w:rPr>
          <w:rFonts w:ascii="Bookman Old Style" w:hAnsi="Bookman Old Style"/>
          <w:szCs w:val="24"/>
        </w:rPr>
        <w:t>0</w:t>
      </w:r>
      <w:r w:rsidR="00FA5027" w:rsidRPr="005476DA">
        <w:rPr>
          <w:rFonts w:ascii="Bookman Old Style" w:hAnsi="Bookman Old Style"/>
          <w:szCs w:val="24"/>
        </w:rPr>
        <w:t>5</w:t>
      </w:r>
      <w:r w:rsidRPr="005476DA">
        <w:rPr>
          <w:rFonts w:ascii="Bookman Old Style" w:hAnsi="Bookman Old Style"/>
          <w:szCs w:val="24"/>
        </w:rPr>
        <w:t xml:space="preserve"> a.m.</w:t>
      </w:r>
    </w:p>
    <w:p w:rsidR="006056C8" w:rsidRPr="005476DA" w:rsidRDefault="006056C8" w:rsidP="006056C8">
      <w:pPr>
        <w:rPr>
          <w:rFonts w:ascii="Bookman Old Style" w:hAnsi="Bookman Old Style"/>
          <w:szCs w:val="24"/>
        </w:rPr>
      </w:pPr>
    </w:p>
    <w:p w:rsidR="006056C8" w:rsidRPr="005476DA" w:rsidRDefault="006056C8" w:rsidP="00E45572">
      <w:pPr>
        <w:pStyle w:val="ListParagraph"/>
        <w:numPr>
          <w:ilvl w:val="0"/>
          <w:numId w:val="1"/>
        </w:numPr>
        <w:ind w:left="1080"/>
        <w:rPr>
          <w:rFonts w:ascii="Bookman Old Style" w:hAnsi="Bookman Old Style"/>
          <w:color w:val="000000"/>
          <w:szCs w:val="24"/>
        </w:rPr>
      </w:pPr>
      <w:r w:rsidRPr="005476DA">
        <w:rPr>
          <w:rFonts w:ascii="Bookman Old Style" w:hAnsi="Bookman Old Style"/>
          <w:szCs w:val="24"/>
        </w:rPr>
        <w:t xml:space="preserve">Agenda - </w:t>
      </w:r>
      <w:r w:rsidRPr="005476DA">
        <w:rPr>
          <w:rFonts w:ascii="Bookman Old Style" w:hAnsi="Bookman Old Style"/>
          <w:color w:val="000000"/>
          <w:szCs w:val="24"/>
        </w:rPr>
        <w:t xml:space="preserve">MSC </w:t>
      </w:r>
      <w:r w:rsidR="00134D26" w:rsidRPr="005476DA">
        <w:rPr>
          <w:rFonts w:ascii="Bookman Old Style" w:hAnsi="Bookman Old Style"/>
          <w:color w:val="000000"/>
          <w:szCs w:val="24"/>
        </w:rPr>
        <w:t>to approve agenda</w:t>
      </w:r>
      <w:r w:rsidR="00E45572" w:rsidRPr="005476DA">
        <w:rPr>
          <w:rFonts w:ascii="Bookman Old Style" w:hAnsi="Bookman Old Style"/>
          <w:color w:val="000000"/>
          <w:szCs w:val="24"/>
        </w:rPr>
        <w:t xml:space="preserve"> </w:t>
      </w:r>
    </w:p>
    <w:p w:rsidR="00F776FE" w:rsidRPr="005476DA" w:rsidRDefault="00F776FE" w:rsidP="00F776FE">
      <w:pPr>
        <w:ind w:left="2160" w:hanging="720"/>
        <w:rPr>
          <w:rFonts w:ascii="Bookman Old Style" w:hAnsi="Bookman Old Style"/>
          <w:color w:val="000000"/>
          <w:szCs w:val="24"/>
        </w:rPr>
      </w:pPr>
    </w:p>
    <w:p w:rsidR="006056C8" w:rsidRPr="005476DA" w:rsidRDefault="006056C8" w:rsidP="00E45572">
      <w:pPr>
        <w:pStyle w:val="ListParagraph"/>
        <w:numPr>
          <w:ilvl w:val="0"/>
          <w:numId w:val="1"/>
        </w:numPr>
        <w:ind w:left="1080"/>
        <w:rPr>
          <w:rFonts w:ascii="Bookman Old Style" w:hAnsi="Bookman Old Style"/>
          <w:color w:val="000000"/>
          <w:szCs w:val="24"/>
        </w:rPr>
      </w:pPr>
      <w:r w:rsidRPr="005476DA">
        <w:rPr>
          <w:rFonts w:ascii="Bookman Old Style" w:hAnsi="Bookman Old Style"/>
          <w:szCs w:val="24"/>
        </w:rPr>
        <w:t xml:space="preserve">Minutes - </w:t>
      </w:r>
      <w:r w:rsidRPr="005476DA">
        <w:rPr>
          <w:rFonts w:ascii="Bookman Old Style" w:hAnsi="Bookman Old Style"/>
          <w:color w:val="000000"/>
          <w:szCs w:val="24"/>
        </w:rPr>
        <w:t xml:space="preserve">MSC to </w:t>
      </w:r>
      <w:r w:rsidR="00424C4E" w:rsidRPr="005476DA">
        <w:rPr>
          <w:rFonts w:ascii="Bookman Old Style" w:hAnsi="Bookman Old Style"/>
          <w:color w:val="000000"/>
          <w:szCs w:val="24"/>
        </w:rPr>
        <w:t xml:space="preserve">approve </w:t>
      </w:r>
      <w:r w:rsidRPr="005476DA">
        <w:rPr>
          <w:rFonts w:ascii="Bookman Old Style" w:hAnsi="Bookman Old Style"/>
          <w:color w:val="000000"/>
          <w:szCs w:val="24"/>
        </w:rPr>
        <w:t xml:space="preserve">the Minutes of </w:t>
      </w:r>
      <w:r w:rsidR="00456C94" w:rsidRPr="005476DA">
        <w:rPr>
          <w:rFonts w:ascii="Bookman Old Style" w:hAnsi="Bookman Old Style"/>
          <w:color w:val="000000"/>
          <w:szCs w:val="24"/>
        </w:rPr>
        <w:t>2/5</w:t>
      </w:r>
      <w:r w:rsidR="001A2376" w:rsidRPr="005476DA">
        <w:rPr>
          <w:rFonts w:ascii="Bookman Old Style" w:hAnsi="Bookman Old Style"/>
          <w:color w:val="000000"/>
          <w:szCs w:val="24"/>
        </w:rPr>
        <w:t>/15</w:t>
      </w:r>
      <w:r w:rsidR="00424C4E" w:rsidRPr="005476DA">
        <w:rPr>
          <w:rFonts w:ascii="Bookman Old Style" w:hAnsi="Bookman Old Style"/>
          <w:color w:val="000000"/>
          <w:szCs w:val="24"/>
        </w:rPr>
        <w:t>.</w:t>
      </w:r>
    </w:p>
    <w:p w:rsidR="004B012F" w:rsidRPr="005476DA" w:rsidRDefault="004B012F" w:rsidP="00E45572">
      <w:pPr>
        <w:pStyle w:val="ListParagraph"/>
        <w:ind w:left="1080"/>
        <w:rPr>
          <w:rFonts w:ascii="Bookman Old Style" w:hAnsi="Bookman Old Style"/>
          <w:color w:val="000000"/>
          <w:szCs w:val="24"/>
        </w:rPr>
      </w:pPr>
    </w:p>
    <w:p w:rsidR="00F776FE" w:rsidRPr="005476DA" w:rsidRDefault="00F776FE" w:rsidP="00E45572">
      <w:pPr>
        <w:pStyle w:val="ListParagraph"/>
        <w:numPr>
          <w:ilvl w:val="0"/>
          <w:numId w:val="1"/>
        </w:numPr>
        <w:ind w:left="1080"/>
        <w:rPr>
          <w:rFonts w:ascii="Bookman Old Style" w:hAnsi="Bookman Old Style"/>
          <w:color w:val="000000"/>
          <w:szCs w:val="24"/>
        </w:rPr>
      </w:pPr>
      <w:r w:rsidRPr="005476DA">
        <w:rPr>
          <w:rFonts w:ascii="Bookman Old Style" w:hAnsi="Bookman Old Style"/>
          <w:color w:val="000000"/>
          <w:szCs w:val="24"/>
        </w:rPr>
        <w:t>Communications and Announcements</w:t>
      </w:r>
    </w:p>
    <w:p w:rsidR="0056694C" w:rsidRPr="005476DA" w:rsidRDefault="0056694C" w:rsidP="0056694C">
      <w:pPr>
        <w:pStyle w:val="ListParagraph"/>
        <w:numPr>
          <w:ilvl w:val="1"/>
          <w:numId w:val="1"/>
        </w:numPr>
        <w:rPr>
          <w:rFonts w:ascii="Bookman Old Style" w:hAnsi="Bookman Old Style"/>
          <w:color w:val="000000"/>
          <w:szCs w:val="24"/>
        </w:rPr>
      </w:pPr>
      <w:r w:rsidRPr="005476DA">
        <w:rPr>
          <w:rFonts w:ascii="Bookman Old Style" w:hAnsi="Bookman Old Style"/>
          <w:color w:val="000000"/>
          <w:szCs w:val="24"/>
        </w:rPr>
        <w:t>APM 306 – Policy on Temporary Faculty and APM 360 – Policy on Sabbatical and Difference in Pay Leaves passed the Senate Consent calendar on 2/23/15</w:t>
      </w:r>
    </w:p>
    <w:p w:rsidR="0056694C" w:rsidRPr="005476DA" w:rsidRDefault="0056694C" w:rsidP="0056694C">
      <w:pPr>
        <w:pStyle w:val="ListParagraph"/>
        <w:numPr>
          <w:ilvl w:val="1"/>
          <w:numId w:val="1"/>
        </w:numPr>
        <w:rPr>
          <w:rFonts w:ascii="Bookman Old Style" w:hAnsi="Bookman Old Style"/>
          <w:color w:val="000000"/>
          <w:szCs w:val="24"/>
        </w:rPr>
      </w:pPr>
      <w:r w:rsidRPr="005476DA">
        <w:rPr>
          <w:rFonts w:ascii="Bookman Old Style" w:hAnsi="Bookman Old Style"/>
          <w:color w:val="000000"/>
          <w:szCs w:val="24"/>
        </w:rPr>
        <w:t>APM 324 (Policy on Probationary Plans and Faculty Mentoring) &amp; APM 325 (Policy on Retention and Tenure) Addressed by Executive Committee and sent to Personnel Committee (Received their comments last week)</w:t>
      </w:r>
    </w:p>
    <w:p w:rsidR="0056694C" w:rsidRPr="005476DA" w:rsidRDefault="0056694C" w:rsidP="0056694C">
      <w:pPr>
        <w:pStyle w:val="ListParagraph"/>
        <w:numPr>
          <w:ilvl w:val="1"/>
          <w:numId w:val="1"/>
        </w:numPr>
        <w:rPr>
          <w:rFonts w:ascii="Bookman Old Style" w:hAnsi="Bookman Old Style"/>
          <w:color w:val="000000"/>
          <w:szCs w:val="24"/>
        </w:rPr>
      </w:pPr>
      <w:r w:rsidRPr="005476DA">
        <w:rPr>
          <w:rFonts w:ascii="Bookman Old Style" w:hAnsi="Bookman Old Style"/>
          <w:color w:val="000000"/>
          <w:szCs w:val="24"/>
        </w:rPr>
        <w:t>APM 355 (Policy on Assigned time for Exceptional Levels of Service) removed from consent calendar for discussion at next Executive Meeting.</w:t>
      </w:r>
    </w:p>
    <w:p w:rsidR="00FA5027" w:rsidRPr="005476DA" w:rsidRDefault="0056694C" w:rsidP="00FA5027">
      <w:pPr>
        <w:pStyle w:val="ListParagraph"/>
        <w:numPr>
          <w:ilvl w:val="1"/>
          <w:numId w:val="1"/>
        </w:numPr>
        <w:rPr>
          <w:rFonts w:ascii="Bookman Old Style" w:hAnsi="Bookman Old Style"/>
          <w:color w:val="000000"/>
          <w:szCs w:val="24"/>
        </w:rPr>
      </w:pPr>
      <w:r w:rsidRPr="005476DA">
        <w:rPr>
          <w:rFonts w:ascii="Bookman Old Style" w:hAnsi="Bookman Old Style"/>
          <w:color w:val="000000"/>
          <w:szCs w:val="24"/>
        </w:rPr>
        <w:t xml:space="preserve">Dr. </w:t>
      </w:r>
      <w:proofErr w:type="spellStart"/>
      <w:r w:rsidRPr="005476DA">
        <w:rPr>
          <w:rFonts w:ascii="Bookman Old Style" w:hAnsi="Bookman Old Style"/>
          <w:color w:val="000000"/>
          <w:szCs w:val="24"/>
        </w:rPr>
        <w:t>Paatrick</w:t>
      </w:r>
      <w:proofErr w:type="spellEnd"/>
      <w:r w:rsidRPr="005476DA">
        <w:rPr>
          <w:rFonts w:ascii="Bookman Old Style" w:hAnsi="Bookman Old Style"/>
          <w:color w:val="000000"/>
          <w:szCs w:val="24"/>
        </w:rPr>
        <w:t xml:space="preserve"> Hayashi, Associate President of the University of California, Emeritus will be making a presentation on March 4 at noon, entitled “Aging the Asian American Way: Reflections on Art, Music and Race.</w:t>
      </w:r>
    </w:p>
    <w:p w:rsidR="0056694C" w:rsidRPr="005476DA" w:rsidRDefault="0056694C" w:rsidP="00FA5027">
      <w:pPr>
        <w:pStyle w:val="ListParagraph"/>
        <w:numPr>
          <w:ilvl w:val="1"/>
          <w:numId w:val="1"/>
        </w:numPr>
        <w:rPr>
          <w:rFonts w:ascii="Bookman Old Style" w:hAnsi="Bookman Old Style"/>
          <w:color w:val="000000"/>
          <w:szCs w:val="24"/>
        </w:rPr>
      </w:pPr>
      <w:r w:rsidRPr="005476DA">
        <w:rPr>
          <w:rFonts w:ascii="Bookman Old Style" w:hAnsi="Bookman Old Style"/>
          <w:color w:val="000000"/>
          <w:szCs w:val="24"/>
        </w:rPr>
        <w:t>Faculty Affairs is holding approved policies related to APM changes we are continuing to amend until they are all completed.  This will decrease confusion on these changes.</w:t>
      </w:r>
    </w:p>
    <w:p w:rsidR="00F44584" w:rsidRPr="005476DA" w:rsidRDefault="00F44584" w:rsidP="00E45572">
      <w:pPr>
        <w:pStyle w:val="ListParagraph"/>
        <w:ind w:left="1080"/>
        <w:rPr>
          <w:rFonts w:ascii="Bookman Old Style" w:hAnsi="Bookman Old Style"/>
          <w:color w:val="000000"/>
          <w:szCs w:val="24"/>
        </w:rPr>
      </w:pPr>
    </w:p>
    <w:p w:rsidR="00E45572" w:rsidRPr="005476DA" w:rsidRDefault="002F35D6" w:rsidP="00E45572">
      <w:pPr>
        <w:pStyle w:val="ListParagraph"/>
        <w:numPr>
          <w:ilvl w:val="0"/>
          <w:numId w:val="1"/>
        </w:numPr>
        <w:ind w:left="1080"/>
        <w:rPr>
          <w:rFonts w:ascii="Bookman Old Style" w:hAnsi="Bookman Old Style"/>
          <w:color w:val="000000"/>
          <w:szCs w:val="24"/>
        </w:rPr>
      </w:pPr>
      <w:r w:rsidRPr="005476DA">
        <w:rPr>
          <w:rFonts w:ascii="Bookman Old Style" w:hAnsi="Bookman Old Style"/>
          <w:color w:val="000000"/>
          <w:szCs w:val="24"/>
        </w:rPr>
        <w:t>New Business</w:t>
      </w:r>
      <w:r w:rsidR="008F6FC1" w:rsidRPr="005476DA">
        <w:rPr>
          <w:rFonts w:ascii="Bookman Old Style" w:hAnsi="Bookman Old Style"/>
          <w:color w:val="000000"/>
          <w:szCs w:val="24"/>
        </w:rPr>
        <w:t xml:space="preserve"> </w:t>
      </w:r>
      <w:r w:rsidR="00361143" w:rsidRPr="005476DA">
        <w:rPr>
          <w:rFonts w:ascii="Bookman Old Style" w:hAnsi="Bookman Old Style"/>
          <w:color w:val="000000"/>
          <w:szCs w:val="24"/>
        </w:rPr>
        <w:t>–</w:t>
      </w:r>
      <w:r w:rsidR="003704B0" w:rsidRPr="005476DA">
        <w:rPr>
          <w:rFonts w:ascii="Bookman Old Style" w:hAnsi="Bookman Old Style"/>
          <w:color w:val="000000"/>
          <w:szCs w:val="24"/>
        </w:rPr>
        <w:t xml:space="preserve"> </w:t>
      </w:r>
      <w:r w:rsidR="0056694C" w:rsidRPr="005476DA">
        <w:rPr>
          <w:rFonts w:ascii="Bookman Old Style" w:hAnsi="Bookman Old Style"/>
          <w:color w:val="000000"/>
          <w:szCs w:val="24"/>
        </w:rPr>
        <w:t>None</w:t>
      </w:r>
    </w:p>
    <w:p w:rsidR="00E45572" w:rsidRPr="005476DA" w:rsidRDefault="00E45572" w:rsidP="00E45572">
      <w:pPr>
        <w:pStyle w:val="ListParagraph"/>
        <w:ind w:left="1080"/>
        <w:rPr>
          <w:rFonts w:ascii="Bookman Old Style" w:hAnsi="Bookman Old Style"/>
          <w:color w:val="000000"/>
          <w:szCs w:val="24"/>
        </w:rPr>
      </w:pPr>
    </w:p>
    <w:p w:rsidR="0056694C" w:rsidRPr="005476DA" w:rsidRDefault="00C01C41" w:rsidP="0056694C">
      <w:pPr>
        <w:pStyle w:val="ListParagraph"/>
        <w:numPr>
          <w:ilvl w:val="0"/>
          <w:numId w:val="1"/>
        </w:numPr>
        <w:ind w:left="1080"/>
        <w:rPr>
          <w:rFonts w:ascii="Bookman Old Style" w:hAnsi="Bookman Old Style"/>
          <w:color w:val="000000"/>
          <w:szCs w:val="24"/>
        </w:rPr>
      </w:pPr>
      <w:r w:rsidRPr="005476DA">
        <w:rPr>
          <w:rFonts w:ascii="Bookman Old Style" w:hAnsi="Bookman Old Style"/>
          <w:color w:val="000000"/>
          <w:szCs w:val="24"/>
        </w:rPr>
        <w:lastRenderedPageBreak/>
        <w:t xml:space="preserve">MSC amendments to </w:t>
      </w:r>
      <w:r w:rsidR="003E05FF" w:rsidRPr="005476DA">
        <w:rPr>
          <w:rFonts w:ascii="Bookman Old Style" w:hAnsi="Bookman Old Style"/>
          <w:color w:val="000000"/>
          <w:szCs w:val="24"/>
        </w:rPr>
        <w:t xml:space="preserve">APM </w:t>
      </w:r>
      <w:r w:rsidR="001B2609" w:rsidRPr="005476DA">
        <w:rPr>
          <w:rFonts w:ascii="Bookman Old Style" w:hAnsi="Bookman Old Style"/>
          <w:color w:val="000000"/>
          <w:szCs w:val="24"/>
        </w:rPr>
        <w:t xml:space="preserve">325 </w:t>
      </w:r>
      <w:r w:rsidR="003E05FF" w:rsidRPr="005476DA">
        <w:rPr>
          <w:rFonts w:ascii="Bookman Old Style" w:hAnsi="Bookman Old Style"/>
          <w:color w:val="000000"/>
          <w:szCs w:val="24"/>
        </w:rPr>
        <w:t xml:space="preserve">– Policy on </w:t>
      </w:r>
      <w:r w:rsidR="001B2609" w:rsidRPr="005476DA">
        <w:rPr>
          <w:rFonts w:ascii="Bookman Old Style" w:hAnsi="Bookman Old Style"/>
          <w:color w:val="000000"/>
          <w:szCs w:val="24"/>
        </w:rPr>
        <w:t xml:space="preserve">retention and Tenure </w:t>
      </w:r>
      <w:r w:rsidR="003E05FF" w:rsidRPr="005476DA">
        <w:rPr>
          <w:rFonts w:ascii="Bookman Old Style" w:hAnsi="Bookman Old Style"/>
          <w:color w:val="000000"/>
          <w:szCs w:val="24"/>
        </w:rPr>
        <w:t xml:space="preserve">– Discussion of language </w:t>
      </w:r>
      <w:r w:rsidR="0056694C" w:rsidRPr="005476DA">
        <w:rPr>
          <w:rFonts w:ascii="Bookman Old Style" w:hAnsi="Bookman Old Style"/>
          <w:color w:val="000000"/>
          <w:szCs w:val="24"/>
        </w:rPr>
        <w:t xml:space="preserve">of Article IV.A.10: </w:t>
      </w:r>
    </w:p>
    <w:p w:rsidR="0056694C" w:rsidRPr="005476DA" w:rsidRDefault="0056694C" w:rsidP="0056694C">
      <w:pPr>
        <w:pStyle w:val="ListParagraph"/>
        <w:rPr>
          <w:rFonts w:ascii="Bookman Old Style" w:hAnsi="Bookman Old Style"/>
          <w:color w:val="000000"/>
          <w:szCs w:val="24"/>
        </w:rPr>
      </w:pPr>
    </w:p>
    <w:p w:rsidR="0056694C" w:rsidRPr="005476DA" w:rsidRDefault="0056694C" w:rsidP="0056694C">
      <w:pPr>
        <w:pStyle w:val="ListParagraph"/>
        <w:numPr>
          <w:ilvl w:val="0"/>
          <w:numId w:val="9"/>
        </w:numPr>
        <w:rPr>
          <w:rFonts w:ascii="Bookman Old Style" w:hAnsi="Bookman Old Style"/>
          <w:color w:val="000000"/>
          <w:szCs w:val="24"/>
        </w:rPr>
      </w:pPr>
      <w:r w:rsidRPr="005476DA">
        <w:rPr>
          <w:rFonts w:ascii="Bookman Old Style" w:hAnsi="Bookman Old Style"/>
          <w:color w:val="000000"/>
          <w:szCs w:val="24"/>
        </w:rPr>
        <w:t>Data on how “previous work” that was gathered from 10 other campuses were not as clear as we had hoped.</w:t>
      </w:r>
    </w:p>
    <w:p w:rsidR="00C01C41" w:rsidRPr="005476DA" w:rsidRDefault="00C01C41" w:rsidP="0056694C">
      <w:pPr>
        <w:pStyle w:val="ListParagraph"/>
        <w:numPr>
          <w:ilvl w:val="0"/>
          <w:numId w:val="9"/>
        </w:numPr>
        <w:rPr>
          <w:rFonts w:ascii="Bookman Old Style" w:hAnsi="Bookman Old Style"/>
          <w:color w:val="000000"/>
          <w:szCs w:val="24"/>
        </w:rPr>
      </w:pPr>
      <w:r w:rsidRPr="005476DA">
        <w:rPr>
          <w:rFonts w:ascii="Bookman Old Style" w:hAnsi="Bookman Old Style"/>
          <w:color w:val="000000"/>
          <w:szCs w:val="24"/>
        </w:rPr>
        <w:t>Agreed that the language should be inclusive, address when the “clock starts”, and “why it matters”.</w:t>
      </w:r>
    </w:p>
    <w:p w:rsidR="00C01C41" w:rsidRPr="005476DA" w:rsidRDefault="00C01C41" w:rsidP="0056694C">
      <w:pPr>
        <w:pStyle w:val="ListParagraph"/>
        <w:numPr>
          <w:ilvl w:val="0"/>
          <w:numId w:val="9"/>
        </w:numPr>
        <w:rPr>
          <w:rFonts w:ascii="Bookman Old Style" w:hAnsi="Bookman Old Style"/>
          <w:color w:val="000000"/>
          <w:szCs w:val="24"/>
        </w:rPr>
      </w:pPr>
      <w:r w:rsidRPr="005476DA">
        <w:rPr>
          <w:rFonts w:ascii="Bookman Old Style" w:hAnsi="Bookman Old Style"/>
          <w:color w:val="000000"/>
          <w:szCs w:val="24"/>
        </w:rPr>
        <w:t>A discussion of what materials should be used to assess either participation or quality of paper ensued.</w:t>
      </w:r>
    </w:p>
    <w:p w:rsidR="00C01C41" w:rsidRPr="005476DA" w:rsidRDefault="00C01C41" w:rsidP="00C01C41">
      <w:pPr>
        <w:pStyle w:val="ListParagraph"/>
        <w:numPr>
          <w:ilvl w:val="0"/>
          <w:numId w:val="9"/>
        </w:numPr>
        <w:rPr>
          <w:rFonts w:ascii="Bookman Old Style" w:eastAsiaTheme="minorEastAsia" w:hAnsi="Bookman Old Style" w:cstheme="minorBidi"/>
          <w:szCs w:val="24"/>
        </w:rPr>
      </w:pPr>
      <w:r w:rsidRPr="005476DA">
        <w:rPr>
          <w:rFonts w:ascii="Bookman Old Style" w:eastAsiaTheme="minorEastAsia" w:hAnsi="Bookman Old Style" w:cstheme="minorBidi"/>
          <w:szCs w:val="24"/>
        </w:rPr>
        <w:t xml:space="preserve">Edit Article IV.A.10 (page 11) removing “Only activities while a probationary faculty member at this university” and “Therefore, the material placed in the WPAF should document progress toward completion of the probationary plan.”  </w:t>
      </w:r>
    </w:p>
    <w:p w:rsidR="00C01C41" w:rsidRPr="005476DA" w:rsidRDefault="00C01C41" w:rsidP="00C01C41">
      <w:pPr>
        <w:pStyle w:val="ListParagraph"/>
        <w:numPr>
          <w:ilvl w:val="0"/>
          <w:numId w:val="9"/>
        </w:numPr>
        <w:rPr>
          <w:rFonts w:ascii="Bookman Old Style" w:eastAsiaTheme="minorEastAsia" w:hAnsi="Bookman Old Style" w:cstheme="minorBidi"/>
          <w:szCs w:val="24"/>
        </w:rPr>
      </w:pPr>
      <w:r w:rsidRPr="005476DA">
        <w:rPr>
          <w:rFonts w:ascii="Bookman Old Style" w:eastAsiaTheme="minorEastAsia" w:hAnsi="Bookman Old Style" w:cstheme="minorBidi"/>
          <w:szCs w:val="24"/>
        </w:rPr>
        <w:t xml:space="preserve">The following has replaced the deleted text: </w:t>
      </w:r>
    </w:p>
    <w:p w:rsidR="00C01C41" w:rsidRPr="005476DA" w:rsidRDefault="00C01C41" w:rsidP="00C01C41">
      <w:pPr>
        <w:ind w:left="1080"/>
        <w:rPr>
          <w:rFonts w:ascii="Bookman Old Style" w:eastAsiaTheme="minorEastAsia" w:hAnsi="Bookman Old Style" w:cstheme="minorBidi"/>
          <w:szCs w:val="24"/>
        </w:rPr>
      </w:pPr>
    </w:p>
    <w:p w:rsidR="00C01C41" w:rsidRPr="005476DA" w:rsidRDefault="00C01C41" w:rsidP="00C01C41">
      <w:pPr>
        <w:pStyle w:val="ListParagraph"/>
        <w:ind w:left="1800"/>
        <w:rPr>
          <w:rFonts w:ascii="Bookman Old Style" w:eastAsiaTheme="minorEastAsia" w:hAnsi="Bookman Old Style" w:cstheme="minorBidi"/>
          <w:szCs w:val="24"/>
        </w:rPr>
      </w:pPr>
      <w:r w:rsidRPr="005476DA">
        <w:rPr>
          <w:rFonts w:ascii="Bookman Old Style" w:eastAsiaTheme="minorEastAsia" w:hAnsi="Bookman Old Style" w:cstheme="minorBidi"/>
          <w:szCs w:val="24"/>
        </w:rPr>
        <w:t>Therefore, the material placed in the WPAF should document progress toward completion of the probationary plan.  Accomplishments and achievements evaluated under the categories of Scholarship of Discovery, Application and Integration (see Section II.d.2) shall be considered toward completion of the probationary plan when the following conditions are met:</w:t>
      </w:r>
    </w:p>
    <w:p w:rsidR="00C01C41" w:rsidRPr="005476DA" w:rsidRDefault="00C01C41" w:rsidP="00C01C41">
      <w:pPr>
        <w:pStyle w:val="ListParagraph"/>
        <w:numPr>
          <w:ilvl w:val="1"/>
          <w:numId w:val="9"/>
        </w:numPr>
        <w:rPr>
          <w:rFonts w:ascii="Bookman Old Style" w:eastAsiaTheme="minorEastAsia" w:hAnsi="Bookman Old Style" w:cstheme="minorBidi"/>
          <w:szCs w:val="24"/>
        </w:rPr>
      </w:pPr>
      <w:r w:rsidRPr="005476DA">
        <w:rPr>
          <w:rFonts w:ascii="Bookman Old Style" w:eastAsiaTheme="minorEastAsia" w:hAnsi="Bookman Old Style" w:cstheme="minorBidi"/>
          <w:szCs w:val="24"/>
        </w:rPr>
        <w:t>It must bear affiliation to California State University, Fresno.</w:t>
      </w:r>
    </w:p>
    <w:p w:rsidR="00C01C41" w:rsidRPr="005476DA" w:rsidRDefault="00C01C41" w:rsidP="00C01C41">
      <w:pPr>
        <w:pStyle w:val="ListParagraph"/>
        <w:numPr>
          <w:ilvl w:val="1"/>
          <w:numId w:val="9"/>
        </w:numPr>
        <w:rPr>
          <w:rFonts w:ascii="Bookman Old Style" w:eastAsiaTheme="minorEastAsia" w:hAnsi="Bookman Old Style" w:cstheme="minorBidi"/>
          <w:szCs w:val="24"/>
        </w:rPr>
      </w:pPr>
      <w:r w:rsidRPr="005476DA">
        <w:rPr>
          <w:rFonts w:ascii="Bookman Old Style" w:eastAsiaTheme="minorEastAsia" w:hAnsi="Bookman Old Style" w:cstheme="minorBidi"/>
          <w:szCs w:val="24"/>
        </w:rPr>
        <w:t xml:space="preserve">It is widely well-recognized that faculty may have developed substantial scholarly and/or creative activities prior to their appointment. In cases when pre-existing data, material, methodology or creative work </w:t>
      </w:r>
      <w:proofErr w:type="gramStart"/>
      <w:r w:rsidRPr="005476DA">
        <w:rPr>
          <w:rFonts w:ascii="Bookman Old Style" w:eastAsiaTheme="minorEastAsia" w:hAnsi="Bookman Old Style" w:cstheme="minorBidi"/>
          <w:szCs w:val="24"/>
        </w:rPr>
        <w:t>contribute</w:t>
      </w:r>
      <w:proofErr w:type="gramEnd"/>
      <w:r w:rsidRPr="005476DA">
        <w:rPr>
          <w:rFonts w:ascii="Bookman Old Style" w:eastAsiaTheme="minorEastAsia" w:hAnsi="Bookman Old Style" w:cstheme="minorBidi"/>
          <w:szCs w:val="24"/>
        </w:rPr>
        <w:t xml:space="preserve"> to the achievement being presented for evaluation, faculty must provide an explanation detailing ways in which the work was produced in whole or part after their appointment to the University.</w:t>
      </w:r>
    </w:p>
    <w:p w:rsidR="001B2609" w:rsidRPr="005476DA" w:rsidRDefault="001B2609" w:rsidP="005476DA">
      <w:pPr>
        <w:rPr>
          <w:rFonts w:ascii="Bookman Old Style" w:hAnsi="Bookman Old Style"/>
          <w:color w:val="000000"/>
          <w:szCs w:val="24"/>
        </w:rPr>
      </w:pPr>
    </w:p>
    <w:p w:rsidR="003E05FF" w:rsidRPr="005476DA" w:rsidRDefault="003E05FF" w:rsidP="00A970A0">
      <w:pPr>
        <w:rPr>
          <w:rFonts w:ascii="Bookman Old Style" w:hAnsi="Bookman Old Style"/>
          <w:color w:val="000000"/>
          <w:szCs w:val="24"/>
        </w:rPr>
      </w:pPr>
    </w:p>
    <w:p w:rsidR="002F35D6" w:rsidRPr="005476DA" w:rsidRDefault="002F35D6" w:rsidP="002F35D6">
      <w:pPr>
        <w:spacing w:after="240"/>
        <w:rPr>
          <w:rFonts w:ascii="Bookman Old Style" w:hAnsi="Bookman Old Style"/>
          <w:szCs w:val="24"/>
        </w:rPr>
      </w:pPr>
      <w:r w:rsidRPr="005476DA">
        <w:rPr>
          <w:rFonts w:ascii="Bookman Old Style" w:hAnsi="Bookman Old Style"/>
          <w:szCs w:val="24"/>
        </w:rPr>
        <w:t>Agenda for the meeting</w:t>
      </w:r>
      <w:r w:rsidR="0056694C" w:rsidRPr="005476DA">
        <w:rPr>
          <w:rFonts w:ascii="Bookman Old Style" w:hAnsi="Bookman Old Style"/>
          <w:szCs w:val="24"/>
        </w:rPr>
        <w:t xml:space="preserve"> 3/12</w:t>
      </w:r>
      <w:r w:rsidRPr="005476DA">
        <w:rPr>
          <w:rFonts w:ascii="Bookman Old Style" w:hAnsi="Bookman Old Style"/>
          <w:szCs w:val="24"/>
        </w:rPr>
        <w:t>/1</w:t>
      </w:r>
      <w:r w:rsidR="00C247AD" w:rsidRPr="005476DA">
        <w:rPr>
          <w:rFonts w:ascii="Bookman Old Style" w:hAnsi="Bookman Old Style"/>
          <w:szCs w:val="24"/>
        </w:rPr>
        <w:t>5</w:t>
      </w:r>
      <w:r w:rsidRPr="005476DA">
        <w:rPr>
          <w:rFonts w:ascii="Bookman Old Style" w:hAnsi="Bookman Old Style"/>
          <w:szCs w:val="24"/>
        </w:rPr>
        <w:t>, Meeting in Thomas 117</w:t>
      </w:r>
    </w:p>
    <w:p w:rsidR="002F35D6" w:rsidRPr="005476DA" w:rsidRDefault="002F35D6" w:rsidP="002F35D6">
      <w:pPr>
        <w:pStyle w:val="ListParagraph"/>
        <w:numPr>
          <w:ilvl w:val="0"/>
          <w:numId w:val="2"/>
        </w:numPr>
        <w:ind w:left="720"/>
        <w:rPr>
          <w:rFonts w:ascii="Bookman Old Style" w:hAnsi="Bookman Old Style"/>
          <w:color w:val="000000"/>
          <w:szCs w:val="24"/>
        </w:rPr>
      </w:pPr>
      <w:r w:rsidRPr="005476DA">
        <w:rPr>
          <w:rFonts w:ascii="Bookman Old Style" w:hAnsi="Bookman Old Style"/>
          <w:color w:val="000000"/>
          <w:szCs w:val="24"/>
        </w:rPr>
        <w:t>Approval of the Agenda.</w:t>
      </w:r>
    </w:p>
    <w:p w:rsidR="00F12232" w:rsidRPr="005476DA" w:rsidRDefault="002F35D6" w:rsidP="00F12232">
      <w:pPr>
        <w:pStyle w:val="ListParagraph"/>
        <w:numPr>
          <w:ilvl w:val="0"/>
          <w:numId w:val="2"/>
        </w:numPr>
        <w:ind w:left="720"/>
        <w:rPr>
          <w:rFonts w:ascii="Bookman Old Style" w:hAnsi="Bookman Old Style"/>
          <w:color w:val="000000"/>
          <w:szCs w:val="24"/>
        </w:rPr>
      </w:pPr>
      <w:r w:rsidRPr="005476DA">
        <w:rPr>
          <w:rFonts w:ascii="Bookman Old Style" w:hAnsi="Bookman Old Style"/>
          <w:color w:val="000000"/>
          <w:szCs w:val="24"/>
        </w:rPr>
        <w:t xml:space="preserve">Approval of the Minutes of </w:t>
      </w:r>
      <w:r w:rsidR="0056694C" w:rsidRPr="005476DA">
        <w:rPr>
          <w:rFonts w:ascii="Bookman Old Style" w:hAnsi="Bookman Old Style"/>
          <w:color w:val="000000"/>
          <w:szCs w:val="24"/>
        </w:rPr>
        <w:t>2/19/</w:t>
      </w:r>
      <w:r w:rsidR="003E05FF" w:rsidRPr="005476DA">
        <w:rPr>
          <w:rFonts w:ascii="Bookman Old Style" w:hAnsi="Bookman Old Style"/>
          <w:color w:val="000000"/>
          <w:szCs w:val="24"/>
        </w:rPr>
        <w:t>2015</w:t>
      </w:r>
      <w:r w:rsidR="00927231" w:rsidRPr="005476DA">
        <w:rPr>
          <w:rFonts w:ascii="Bookman Old Style" w:hAnsi="Bookman Old Style"/>
          <w:color w:val="000000"/>
          <w:szCs w:val="24"/>
        </w:rPr>
        <w:t>.</w:t>
      </w:r>
    </w:p>
    <w:p w:rsidR="002F35D6" w:rsidRPr="005476DA" w:rsidRDefault="002F35D6" w:rsidP="002F35D6">
      <w:pPr>
        <w:pStyle w:val="ListParagraph"/>
        <w:numPr>
          <w:ilvl w:val="0"/>
          <w:numId w:val="2"/>
        </w:numPr>
        <w:ind w:left="720"/>
        <w:rPr>
          <w:rFonts w:ascii="Bookman Old Style" w:hAnsi="Bookman Old Style"/>
          <w:color w:val="000000"/>
          <w:szCs w:val="24"/>
        </w:rPr>
      </w:pPr>
      <w:r w:rsidRPr="005476DA">
        <w:rPr>
          <w:rFonts w:ascii="Bookman Old Style" w:hAnsi="Bookman Old Style"/>
          <w:color w:val="000000"/>
          <w:szCs w:val="24"/>
        </w:rPr>
        <w:t>C</w:t>
      </w:r>
      <w:r w:rsidR="008E687A" w:rsidRPr="005476DA">
        <w:rPr>
          <w:rFonts w:ascii="Bookman Old Style" w:hAnsi="Bookman Old Style"/>
          <w:color w:val="000000"/>
          <w:szCs w:val="24"/>
        </w:rPr>
        <w:t>ommunications and Announcements</w:t>
      </w:r>
    </w:p>
    <w:p w:rsidR="00FA5027" w:rsidRPr="005476DA" w:rsidRDefault="001812F8" w:rsidP="00927231">
      <w:pPr>
        <w:pStyle w:val="ListParagraph"/>
        <w:numPr>
          <w:ilvl w:val="1"/>
          <w:numId w:val="2"/>
        </w:numPr>
        <w:ind w:left="1080"/>
        <w:rPr>
          <w:rFonts w:ascii="Bookman Old Style" w:hAnsi="Bookman Old Style"/>
          <w:color w:val="000000"/>
          <w:szCs w:val="24"/>
        </w:rPr>
      </w:pPr>
      <w:r w:rsidRPr="005476DA">
        <w:rPr>
          <w:rFonts w:ascii="Bookman Old Style" w:hAnsi="Bookman Old Style"/>
          <w:color w:val="000000"/>
          <w:szCs w:val="24"/>
        </w:rPr>
        <w:t>A</w:t>
      </w:r>
      <w:r w:rsidR="00011384" w:rsidRPr="005476DA">
        <w:rPr>
          <w:rFonts w:ascii="Bookman Old Style" w:hAnsi="Bookman Old Style"/>
          <w:color w:val="000000"/>
          <w:szCs w:val="24"/>
        </w:rPr>
        <w:t xml:space="preserve">PM 306 – Policy on Temporary Faculty and APM 360 – Policy on Sabbatical and Difference in Pay Leaves passed the Senate Consent calendar </w:t>
      </w:r>
      <w:r w:rsidR="00E140C9" w:rsidRPr="005476DA">
        <w:rPr>
          <w:rFonts w:ascii="Bookman Old Style" w:hAnsi="Bookman Old Style"/>
          <w:color w:val="000000"/>
          <w:szCs w:val="24"/>
        </w:rPr>
        <w:t>on 2/23/15</w:t>
      </w:r>
      <w:r w:rsidR="00927231" w:rsidRPr="005476DA">
        <w:rPr>
          <w:rFonts w:ascii="Bookman Old Style" w:hAnsi="Bookman Old Style"/>
          <w:color w:val="000000"/>
          <w:szCs w:val="24"/>
        </w:rPr>
        <w:t>.</w:t>
      </w:r>
    </w:p>
    <w:p w:rsidR="00C247AD" w:rsidRPr="005476DA" w:rsidRDefault="002F35D6" w:rsidP="00D226D7">
      <w:pPr>
        <w:pStyle w:val="ListParagraph"/>
        <w:numPr>
          <w:ilvl w:val="0"/>
          <w:numId w:val="2"/>
        </w:numPr>
        <w:ind w:left="720"/>
        <w:rPr>
          <w:rFonts w:ascii="Bookman Old Style" w:hAnsi="Bookman Old Style"/>
          <w:color w:val="000000"/>
          <w:szCs w:val="24"/>
        </w:rPr>
      </w:pPr>
      <w:r w:rsidRPr="005476DA">
        <w:rPr>
          <w:rFonts w:ascii="Bookman Old Style" w:hAnsi="Bookman Old Style"/>
          <w:color w:val="000000"/>
          <w:szCs w:val="24"/>
        </w:rPr>
        <w:t>New Business</w:t>
      </w:r>
      <w:r w:rsidR="00927231" w:rsidRPr="005476DA">
        <w:rPr>
          <w:rFonts w:ascii="Bookman Old Style" w:hAnsi="Bookman Old Style"/>
          <w:color w:val="000000"/>
          <w:szCs w:val="24"/>
        </w:rPr>
        <w:t>.</w:t>
      </w:r>
    </w:p>
    <w:p w:rsidR="00481A01" w:rsidRPr="005476DA" w:rsidRDefault="00481A01" w:rsidP="005B2CC4">
      <w:pPr>
        <w:pStyle w:val="ListParagraph"/>
        <w:numPr>
          <w:ilvl w:val="0"/>
          <w:numId w:val="2"/>
        </w:numPr>
        <w:ind w:left="720"/>
        <w:rPr>
          <w:rFonts w:ascii="Bookman Old Style" w:hAnsi="Bookman Old Style"/>
          <w:color w:val="000000"/>
          <w:szCs w:val="24"/>
        </w:rPr>
      </w:pPr>
      <w:r w:rsidRPr="005476DA">
        <w:rPr>
          <w:rFonts w:ascii="Bookman Old Style" w:hAnsi="Bookman Old Style"/>
          <w:color w:val="000000"/>
          <w:szCs w:val="24"/>
        </w:rPr>
        <w:t>APM 337 – Faculty Workloads: Policies and Procedures</w:t>
      </w:r>
      <w:r w:rsidR="00927231" w:rsidRPr="005476DA">
        <w:rPr>
          <w:rFonts w:ascii="Bookman Old Style" w:hAnsi="Bookman Old Style"/>
          <w:color w:val="000000"/>
          <w:szCs w:val="24"/>
        </w:rPr>
        <w:t>.</w:t>
      </w:r>
    </w:p>
    <w:p w:rsidR="00E121DE" w:rsidRPr="005476DA" w:rsidRDefault="00481A01" w:rsidP="005476DA">
      <w:pPr>
        <w:pStyle w:val="ListParagraph"/>
        <w:numPr>
          <w:ilvl w:val="1"/>
          <w:numId w:val="2"/>
        </w:numPr>
        <w:ind w:left="1080"/>
        <w:rPr>
          <w:rFonts w:ascii="Bookman Old Style" w:hAnsi="Bookman Old Style"/>
          <w:color w:val="000000"/>
          <w:szCs w:val="24"/>
        </w:rPr>
      </w:pPr>
      <w:r w:rsidRPr="005476DA">
        <w:rPr>
          <w:rFonts w:ascii="Bookman Old Style" w:hAnsi="Bookman Old Style"/>
          <w:color w:val="000000"/>
          <w:szCs w:val="24"/>
        </w:rPr>
        <w:t xml:space="preserve">Questions brought from Senate Floor (S. </w:t>
      </w:r>
      <w:proofErr w:type="spellStart"/>
      <w:r w:rsidRPr="005476DA">
        <w:rPr>
          <w:rFonts w:ascii="Bookman Old Style" w:hAnsi="Bookman Old Style"/>
          <w:color w:val="000000"/>
          <w:szCs w:val="24"/>
        </w:rPr>
        <w:t>Fulop</w:t>
      </w:r>
      <w:proofErr w:type="spellEnd"/>
      <w:r w:rsidRPr="005476DA">
        <w:rPr>
          <w:rFonts w:ascii="Bookman Old Style" w:hAnsi="Bookman Old Style"/>
          <w:color w:val="000000"/>
          <w:szCs w:val="24"/>
        </w:rPr>
        <w:t>)</w:t>
      </w:r>
      <w:r w:rsidR="00927231" w:rsidRPr="005476DA">
        <w:rPr>
          <w:rFonts w:ascii="Bookman Old Style" w:hAnsi="Bookman Old Style"/>
          <w:color w:val="000000"/>
          <w:szCs w:val="24"/>
        </w:rPr>
        <w:t>.</w:t>
      </w:r>
      <w:bookmarkStart w:id="0" w:name="_GoBack"/>
      <w:bookmarkEnd w:id="0"/>
    </w:p>
    <w:sectPr w:rsidR="00E121DE" w:rsidRPr="005476DA" w:rsidSect="00BB085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54" w:rsidRDefault="00BB0854" w:rsidP="00BB0854">
      <w:r>
        <w:separator/>
      </w:r>
    </w:p>
  </w:endnote>
  <w:endnote w:type="continuationSeparator" w:id="0">
    <w:p w:rsidR="00BB0854" w:rsidRDefault="00BB0854" w:rsidP="00BB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54" w:rsidRDefault="00BB0854" w:rsidP="00BB0854">
      <w:r>
        <w:separator/>
      </w:r>
    </w:p>
  </w:footnote>
  <w:footnote w:type="continuationSeparator" w:id="0">
    <w:p w:rsidR="00BB0854" w:rsidRDefault="00BB0854" w:rsidP="00BB0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803313"/>
      <w:docPartObj>
        <w:docPartGallery w:val="Page Numbers (Top of Page)"/>
        <w:docPartUnique/>
      </w:docPartObj>
    </w:sdtPr>
    <w:sdtEndPr>
      <w:rPr>
        <w:noProof/>
      </w:rPr>
    </w:sdtEndPr>
    <w:sdtContent>
      <w:p w:rsidR="00BB0854" w:rsidRDefault="00BB0854">
        <w:pPr>
          <w:pStyle w:val="Header"/>
          <w:jc w:val="right"/>
        </w:pPr>
        <w:r>
          <w:t>Personnel Committee Meeting</w:t>
        </w:r>
      </w:p>
      <w:p w:rsidR="00BB0854" w:rsidRDefault="00BB0854">
        <w:pPr>
          <w:pStyle w:val="Header"/>
          <w:jc w:val="right"/>
        </w:pPr>
        <w:r>
          <w:t>February 19, 2015</w:t>
        </w:r>
      </w:p>
      <w:p w:rsidR="00BB0854" w:rsidRDefault="00BB0854">
        <w:pPr>
          <w:pStyle w:val="Header"/>
          <w:jc w:val="right"/>
        </w:pPr>
        <w:r>
          <w:t xml:space="preserve">Page </w:t>
        </w:r>
        <w:r>
          <w:fldChar w:fldCharType="begin"/>
        </w:r>
        <w:r>
          <w:instrText xml:space="preserve"> PAGE   \* MERGEFORMAT </w:instrText>
        </w:r>
        <w:r>
          <w:fldChar w:fldCharType="separate"/>
        </w:r>
        <w:r w:rsidR="005476DA">
          <w:rPr>
            <w:noProof/>
          </w:rPr>
          <w:t>2</w:t>
        </w:r>
        <w:r>
          <w:rPr>
            <w:noProof/>
          </w:rPr>
          <w:fldChar w:fldCharType="end"/>
        </w:r>
      </w:p>
    </w:sdtContent>
  </w:sdt>
  <w:p w:rsidR="00BB0854" w:rsidRDefault="00BB0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E0F"/>
    <w:multiLevelType w:val="hybridMultilevel"/>
    <w:tmpl w:val="4C62B27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30EB0D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0B4C"/>
    <w:multiLevelType w:val="hybridMultilevel"/>
    <w:tmpl w:val="376CB01E"/>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558"/>
    <w:multiLevelType w:val="hybridMultilevel"/>
    <w:tmpl w:val="A300B272"/>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F7902"/>
    <w:multiLevelType w:val="hybridMultilevel"/>
    <w:tmpl w:val="17EAAB24"/>
    <w:lvl w:ilvl="0" w:tplc="0409000F">
      <w:start w:val="1"/>
      <w:numFmt w:val="decimal"/>
      <w:lvlText w:val="%1."/>
      <w:lvlJc w:val="left"/>
      <w:pPr>
        <w:ind w:left="900" w:hanging="360"/>
      </w:pPr>
      <w:rPr>
        <w:rFonts w:hint="default"/>
        <w:color w:val="auto"/>
      </w:rPr>
    </w:lvl>
    <w:lvl w:ilvl="1" w:tplc="04090019">
      <w:start w:val="1"/>
      <w:numFmt w:val="lowerLetter"/>
      <w:lvlText w:val="%2."/>
      <w:lvlJc w:val="left"/>
      <w:pPr>
        <w:ind w:left="513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C3AC7"/>
    <w:multiLevelType w:val="hybridMultilevel"/>
    <w:tmpl w:val="24482448"/>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7164E"/>
    <w:multiLevelType w:val="hybridMultilevel"/>
    <w:tmpl w:val="85C2E1DE"/>
    <w:lvl w:ilvl="0" w:tplc="D0280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C06BC7"/>
    <w:multiLevelType w:val="hybridMultilevel"/>
    <w:tmpl w:val="A7F01176"/>
    <w:lvl w:ilvl="0" w:tplc="8614170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F17B7"/>
    <w:multiLevelType w:val="hybridMultilevel"/>
    <w:tmpl w:val="C2525258"/>
    <w:lvl w:ilvl="0" w:tplc="1E40EB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5EB5067C"/>
    <w:multiLevelType w:val="hybridMultilevel"/>
    <w:tmpl w:val="A43057CE"/>
    <w:lvl w:ilvl="0" w:tplc="11E61BC4">
      <w:start w:val="1"/>
      <w:numFmt w:val="decimal"/>
      <w:lvlText w:val="%1."/>
      <w:lvlJc w:val="left"/>
      <w:pPr>
        <w:ind w:left="162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6"/>
    <w:rsid w:val="00011384"/>
    <w:rsid w:val="000338FE"/>
    <w:rsid w:val="0008471D"/>
    <w:rsid w:val="000932D2"/>
    <w:rsid w:val="001213A1"/>
    <w:rsid w:val="00134D26"/>
    <w:rsid w:val="00170F92"/>
    <w:rsid w:val="00180487"/>
    <w:rsid w:val="001812F8"/>
    <w:rsid w:val="001A2376"/>
    <w:rsid w:val="001B2609"/>
    <w:rsid w:val="001B3397"/>
    <w:rsid w:val="001D4712"/>
    <w:rsid w:val="001D5029"/>
    <w:rsid w:val="00205058"/>
    <w:rsid w:val="002A4073"/>
    <w:rsid w:val="002B1915"/>
    <w:rsid w:val="002C1EFF"/>
    <w:rsid w:val="002F35D6"/>
    <w:rsid w:val="003028F8"/>
    <w:rsid w:val="00361143"/>
    <w:rsid w:val="00361B2E"/>
    <w:rsid w:val="003627EA"/>
    <w:rsid w:val="003704B0"/>
    <w:rsid w:val="003738C9"/>
    <w:rsid w:val="003C19AF"/>
    <w:rsid w:val="003E05FF"/>
    <w:rsid w:val="00422708"/>
    <w:rsid w:val="00424C4E"/>
    <w:rsid w:val="0043112B"/>
    <w:rsid w:val="0044395B"/>
    <w:rsid w:val="00456C94"/>
    <w:rsid w:val="00481A01"/>
    <w:rsid w:val="004A25F6"/>
    <w:rsid w:val="004B012F"/>
    <w:rsid w:val="004E0B5D"/>
    <w:rsid w:val="004E4B3C"/>
    <w:rsid w:val="00506FEE"/>
    <w:rsid w:val="005476DA"/>
    <w:rsid w:val="0056694C"/>
    <w:rsid w:val="00591CE9"/>
    <w:rsid w:val="005A3C6E"/>
    <w:rsid w:val="005B2CC4"/>
    <w:rsid w:val="005B3FB3"/>
    <w:rsid w:val="005E11C8"/>
    <w:rsid w:val="006056C8"/>
    <w:rsid w:val="00641FC1"/>
    <w:rsid w:val="00697A6D"/>
    <w:rsid w:val="006B2FD0"/>
    <w:rsid w:val="006C592B"/>
    <w:rsid w:val="006E0C2E"/>
    <w:rsid w:val="006E48A3"/>
    <w:rsid w:val="00743365"/>
    <w:rsid w:val="007467EC"/>
    <w:rsid w:val="00751F81"/>
    <w:rsid w:val="0076042C"/>
    <w:rsid w:val="007756B7"/>
    <w:rsid w:val="007A5A6E"/>
    <w:rsid w:val="007C398A"/>
    <w:rsid w:val="007E3560"/>
    <w:rsid w:val="007E4ACE"/>
    <w:rsid w:val="00835042"/>
    <w:rsid w:val="00841481"/>
    <w:rsid w:val="008E687A"/>
    <w:rsid w:val="008F6FC1"/>
    <w:rsid w:val="008F7B54"/>
    <w:rsid w:val="00927231"/>
    <w:rsid w:val="00965503"/>
    <w:rsid w:val="00970CB9"/>
    <w:rsid w:val="009C1A44"/>
    <w:rsid w:val="009D64BA"/>
    <w:rsid w:val="009D72F2"/>
    <w:rsid w:val="00A051B8"/>
    <w:rsid w:val="00A45C51"/>
    <w:rsid w:val="00A619F9"/>
    <w:rsid w:val="00A970A0"/>
    <w:rsid w:val="00B26135"/>
    <w:rsid w:val="00BA1FA6"/>
    <w:rsid w:val="00BB0854"/>
    <w:rsid w:val="00BF09F1"/>
    <w:rsid w:val="00BF1C81"/>
    <w:rsid w:val="00C01C41"/>
    <w:rsid w:val="00C02E6A"/>
    <w:rsid w:val="00C247AD"/>
    <w:rsid w:val="00C52B72"/>
    <w:rsid w:val="00C64A17"/>
    <w:rsid w:val="00C74634"/>
    <w:rsid w:val="00C832F9"/>
    <w:rsid w:val="00C83771"/>
    <w:rsid w:val="00CA45DF"/>
    <w:rsid w:val="00CE08E8"/>
    <w:rsid w:val="00CE4C4A"/>
    <w:rsid w:val="00D226D7"/>
    <w:rsid w:val="00D4446B"/>
    <w:rsid w:val="00D54A8C"/>
    <w:rsid w:val="00DB31A8"/>
    <w:rsid w:val="00DE2E9E"/>
    <w:rsid w:val="00E121DE"/>
    <w:rsid w:val="00E140C9"/>
    <w:rsid w:val="00E45572"/>
    <w:rsid w:val="00E86CD2"/>
    <w:rsid w:val="00ED6074"/>
    <w:rsid w:val="00F12232"/>
    <w:rsid w:val="00F337DC"/>
    <w:rsid w:val="00F4451C"/>
    <w:rsid w:val="00F44584"/>
    <w:rsid w:val="00F776FE"/>
    <w:rsid w:val="00F87E36"/>
    <w:rsid w:val="00FA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B0854"/>
    <w:pPr>
      <w:tabs>
        <w:tab w:val="center" w:pos="4680"/>
        <w:tab w:val="right" w:pos="9360"/>
      </w:tabs>
    </w:pPr>
  </w:style>
  <w:style w:type="character" w:customStyle="1" w:styleId="HeaderChar">
    <w:name w:val="Header Char"/>
    <w:basedOn w:val="DefaultParagraphFont"/>
    <w:link w:val="Header"/>
    <w:uiPriority w:val="99"/>
    <w:rsid w:val="00BB085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D6"/>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2F35D6"/>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5D6"/>
    <w:pPr>
      <w:ind w:left="720"/>
      <w:contextualSpacing/>
    </w:pPr>
  </w:style>
  <w:style w:type="character" w:customStyle="1" w:styleId="object">
    <w:name w:val="object"/>
    <w:basedOn w:val="DefaultParagraphFont"/>
    <w:rsid w:val="002F35D6"/>
  </w:style>
  <w:style w:type="character" w:customStyle="1" w:styleId="Heading1Char">
    <w:name w:val="Heading 1 Char"/>
    <w:basedOn w:val="DefaultParagraphFont"/>
    <w:link w:val="Heading1"/>
    <w:rsid w:val="002F35D6"/>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2F35D6"/>
    <w:pPr>
      <w:tabs>
        <w:tab w:val="center" w:pos="4680"/>
        <w:tab w:val="right" w:pos="9360"/>
      </w:tabs>
    </w:pPr>
  </w:style>
  <w:style w:type="character" w:customStyle="1" w:styleId="FooterChar">
    <w:name w:val="Footer Char"/>
    <w:basedOn w:val="DefaultParagraphFont"/>
    <w:link w:val="Footer"/>
    <w:uiPriority w:val="99"/>
    <w:rsid w:val="002F35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B0854"/>
    <w:pPr>
      <w:tabs>
        <w:tab w:val="center" w:pos="4680"/>
        <w:tab w:val="right" w:pos="9360"/>
      </w:tabs>
    </w:pPr>
  </w:style>
  <w:style w:type="character" w:customStyle="1" w:styleId="HeaderChar">
    <w:name w:val="Header Char"/>
    <w:basedOn w:val="DefaultParagraphFont"/>
    <w:link w:val="Header"/>
    <w:uiPriority w:val="99"/>
    <w:rsid w:val="00BB08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Tsukimra</dc:creator>
  <cp:lastModifiedBy>Venita Baker</cp:lastModifiedBy>
  <cp:revision>5</cp:revision>
  <cp:lastPrinted>2015-06-02T17:04:00Z</cp:lastPrinted>
  <dcterms:created xsi:type="dcterms:W3CDTF">2015-04-16T15:57:00Z</dcterms:created>
  <dcterms:modified xsi:type="dcterms:W3CDTF">2015-06-02T17:11:00Z</dcterms:modified>
</cp:coreProperties>
</file>