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Dr. Melissa Jordine (</w:t>
      </w:r>
      <w:hyperlink r:id="rId6"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553BBF" w:rsidRDefault="00553BBF" w:rsidP="003D0E82">
      <w:pPr>
        <w:rPr>
          <w:rFonts w:ascii="Times New Roman" w:hAnsi="Times New Roman" w:cs="Times New Roman"/>
          <w:sz w:val="24"/>
          <w:szCs w:val="24"/>
        </w:rPr>
      </w:pPr>
    </w:p>
    <w:tbl>
      <w:tblPr>
        <w:tblStyle w:val="TableGrid"/>
        <w:tblW w:w="0" w:type="auto"/>
        <w:tblInd w:w="-545" w:type="dxa"/>
        <w:tblLook w:val="04A0" w:firstRow="1" w:lastRow="0" w:firstColumn="1" w:lastColumn="0" w:noHBand="0" w:noVBand="1"/>
      </w:tblPr>
      <w:tblGrid>
        <w:gridCol w:w="9895"/>
      </w:tblGrid>
      <w:tr w:rsidR="003D0E82" w:rsidTr="00F64006">
        <w:tc>
          <w:tcPr>
            <w:tcW w:w="9895"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Pr="00F64006" w:rsidRDefault="00553BBF" w:rsidP="00553BBF">
            <w:pPr>
              <w:pStyle w:val="ListParagraph"/>
              <w:shd w:val="clear" w:color="auto" w:fill="92D050"/>
              <w:rPr>
                <w:rFonts w:ascii="Times New Roman" w:hAnsi="Times New Roman" w:cs="Times New Roman"/>
                <w:b/>
                <w:sz w:val="24"/>
                <w:szCs w:val="24"/>
              </w:rPr>
            </w:pPr>
            <w:r w:rsidRPr="00F64006">
              <w:rPr>
                <w:rFonts w:ascii="Times New Roman" w:hAnsi="Times New Roman" w:cs="Times New Roman"/>
                <w:b/>
                <w:sz w:val="24"/>
                <w:szCs w:val="24"/>
              </w:rPr>
              <w:t>Department and Degree:</w:t>
            </w:r>
            <w:r w:rsidR="00903865" w:rsidRPr="00F64006">
              <w:rPr>
                <w:rFonts w:ascii="Times New Roman" w:hAnsi="Times New Roman" w:cs="Times New Roman"/>
                <w:b/>
                <w:sz w:val="24"/>
                <w:szCs w:val="24"/>
              </w:rPr>
              <w:t xml:space="preserve"> Psychology, General Experimental Master’s Degree</w:t>
            </w:r>
          </w:p>
          <w:p w:rsidR="00D66AA0" w:rsidRPr="00F64006"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F64006">
              <w:rPr>
                <w:rFonts w:ascii="Times New Roman" w:hAnsi="Times New Roman" w:cs="Times New Roman"/>
                <w:b/>
                <w:sz w:val="24"/>
                <w:szCs w:val="24"/>
              </w:rPr>
              <w:t>Assessment Coordinator:</w:t>
            </w:r>
            <w:r w:rsidR="00903865" w:rsidRPr="00F64006">
              <w:rPr>
                <w:rFonts w:ascii="Times New Roman" w:hAnsi="Times New Roman" w:cs="Times New Roman"/>
                <w:b/>
                <w:sz w:val="24"/>
                <w:szCs w:val="24"/>
              </w:rPr>
              <w:t xml:space="preserve"> Martin Shapiro</w:t>
            </w:r>
            <w:r w:rsidR="00903865">
              <w:rPr>
                <w:rFonts w:ascii="Times New Roman" w:hAnsi="Times New Roman" w:cs="Times New Roman"/>
                <w:b/>
                <w:sz w:val="24"/>
                <w:szCs w:val="24"/>
              </w:rPr>
              <w:t xml:space="preserve"> </w:t>
            </w: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 xml:space="preserve">List all program outcomes you assessed (if you </w:t>
            </w:r>
            <w:r w:rsidRPr="00F64006">
              <w:rPr>
                <w:rFonts w:ascii="Times New Roman" w:hAnsi="Times New Roman" w:cs="Times New Roman"/>
                <w:noProof/>
                <w:sz w:val="24"/>
                <w:szCs w:val="24"/>
              </w:rPr>
              <w:t>assessed</w:t>
            </w:r>
            <w:r w:rsidRPr="005C54EA">
              <w:rPr>
                <w:rFonts w:ascii="Times New Roman" w:hAnsi="Times New Roman" w:cs="Times New Roman"/>
                <w:sz w:val="24"/>
                <w:szCs w:val="24"/>
              </w:rPr>
              <w:t xml:space="preserve"> an </w:t>
            </w:r>
            <w:r w:rsidRPr="00F64006">
              <w:rPr>
                <w:rFonts w:ascii="Times New Roman" w:hAnsi="Times New Roman" w:cs="Times New Roman"/>
                <w:noProof/>
                <w:sz w:val="24"/>
                <w:szCs w:val="24"/>
              </w:rPr>
              <w:t>outcome</w:t>
            </w:r>
            <w:r w:rsidRPr="005C54EA">
              <w:rPr>
                <w:rFonts w:ascii="Times New Roman" w:hAnsi="Times New Roman" w:cs="Times New Roman"/>
                <w:sz w:val="24"/>
                <w:szCs w:val="24"/>
              </w:rPr>
              <w:t xml:space="preserve"> not listed on your department SOAP</w:t>
            </w:r>
            <w:r w:rsidR="00F64006">
              <w:rPr>
                <w:rFonts w:ascii="Times New Roman" w:hAnsi="Times New Roman" w:cs="Times New Roman"/>
                <w:sz w:val="24"/>
                <w:szCs w:val="24"/>
              </w:rPr>
              <w:t>,</w:t>
            </w:r>
            <w:r w:rsidRPr="005C54EA">
              <w:rPr>
                <w:rFonts w:ascii="Times New Roman" w:hAnsi="Times New Roman" w:cs="Times New Roman"/>
                <w:sz w:val="24"/>
                <w:szCs w:val="24"/>
              </w:rPr>
              <w:t xml:space="preserve"> </w:t>
            </w:r>
            <w:r w:rsidRPr="00F64006">
              <w:rPr>
                <w:rFonts w:ascii="Times New Roman" w:hAnsi="Times New Roman" w:cs="Times New Roman"/>
                <w:noProof/>
                <w:sz w:val="24"/>
                <w:szCs w:val="24"/>
              </w:rPr>
              <w:t>please</w:t>
            </w:r>
            <w:r w:rsidRPr="005C54EA">
              <w:rPr>
                <w:rFonts w:ascii="Times New Roman" w:hAnsi="Times New Roman" w:cs="Times New Roman"/>
                <w:sz w:val="24"/>
                <w:szCs w:val="24"/>
              </w:rPr>
              <w:t xml:space="preserve"> </w:t>
            </w:r>
            <w:r w:rsidRPr="00F64006">
              <w:rPr>
                <w:rFonts w:ascii="Times New Roman" w:hAnsi="Times New Roman" w:cs="Times New Roman"/>
                <w:noProof/>
                <w:sz w:val="24"/>
                <w:szCs w:val="24"/>
              </w:rPr>
              <w:t>indicate explain</w:t>
            </w:r>
            <w:r w:rsidRPr="005C54EA">
              <w:rPr>
                <w:rFonts w:ascii="Times New Roman" w:hAnsi="Times New Roman" w:cs="Times New Roman"/>
                <w:sz w:val="24"/>
                <w:szCs w:val="24"/>
              </w:rPr>
              <w:t>). Do not describe the measures or benchmarks in this section</w:t>
            </w:r>
            <w:r w:rsidR="00F64006">
              <w:rPr>
                <w:rFonts w:ascii="Times New Roman" w:hAnsi="Times New Roman" w:cs="Times New Roman"/>
                <w:sz w:val="24"/>
                <w:szCs w:val="24"/>
              </w:rPr>
              <w:t>.</w:t>
            </w:r>
            <w:r w:rsidRPr="005C54EA">
              <w:rPr>
                <w:rFonts w:ascii="Times New Roman" w:hAnsi="Times New Roman" w:cs="Times New Roman"/>
                <w:sz w:val="24"/>
                <w:szCs w:val="24"/>
              </w:rPr>
              <w:t xml:space="preserve"> Also</w:t>
            </w:r>
            <w:r w:rsidR="00F64006">
              <w:rPr>
                <w:rFonts w:ascii="Times New Roman" w:hAnsi="Times New Roman" w:cs="Times New Roman"/>
                <w:sz w:val="24"/>
                <w:szCs w:val="24"/>
              </w:rPr>
              <w:t>,</w:t>
            </w:r>
            <w:r w:rsidRPr="005C54EA">
              <w:rPr>
                <w:rFonts w:ascii="Times New Roman" w:hAnsi="Times New Roman" w:cs="Times New Roman"/>
                <w:sz w:val="24"/>
                <w:szCs w:val="24"/>
              </w:rPr>
              <w:t xml:space="preserve"> please only describe </w:t>
            </w:r>
            <w:r w:rsidRPr="00F64006">
              <w:rPr>
                <w:rFonts w:ascii="Times New Roman" w:hAnsi="Times New Roman" w:cs="Times New Roman"/>
                <w:noProof/>
                <w:sz w:val="24"/>
                <w:szCs w:val="24"/>
              </w:rPr>
              <w:t>major</w:t>
            </w:r>
            <w:r w:rsidRPr="005C54EA">
              <w:rPr>
                <w:rFonts w:ascii="Times New Roman" w:hAnsi="Times New Roman" w:cs="Times New Roman"/>
                <w:sz w:val="24"/>
                <w:szCs w:val="24"/>
              </w:rPr>
              <w:t xml:space="preserve">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 xml:space="preserve">No GE assessment </w:t>
            </w:r>
            <w:r w:rsidR="009D3976" w:rsidRPr="00F64006">
              <w:rPr>
                <w:rFonts w:ascii="Times New Roman" w:hAnsi="Times New Roman" w:cs="Times New Roman"/>
                <w:noProof/>
                <w:sz w:val="24"/>
                <w:szCs w:val="24"/>
              </w:rPr>
              <w:t>was required</w:t>
            </w:r>
            <w:r w:rsidR="009D3976" w:rsidRPr="005C54EA">
              <w:rPr>
                <w:rFonts w:ascii="Times New Roman" w:hAnsi="Times New Roman" w:cs="Times New Roman"/>
                <w:sz w:val="24"/>
                <w:szCs w:val="24"/>
              </w:rPr>
              <w:t xml:space="preserve"> for the 2016-2017 academic year.</w:t>
            </w:r>
          </w:p>
          <w:p w:rsidR="003D0E82" w:rsidRPr="00951F58" w:rsidRDefault="003D0E82" w:rsidP="003D0E82">
            <w:pPr>
              <w:pStyle w:val="ListParagraph"/>
              <w:rPr>
                <w:rFonts w:ascii="Times New Roman" w:hAnsi="Times New Roman" w:cs="Times New Roman"/>
                <w:b/>
                <w:sz w:val="24"/>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6273"/>
            </w:tblGrid>
            <w:tr w:rsidR="00903865" w:rsidRPr="00C21C2B" w:rsidTr="00287C05">
              <w:tc>
                <w:tcPr>
                  <w:tcW w:w="3267" w:type="dxa"/>
                </w:tcPr>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Learning Outcome Goal 2.1: </w:t>
                  </w:r>
                  <w:r w:rsidRPr="00F64006">
                    <w:rPr>
                      <w:rFonts w:ascii="Times New Roman" w:hAnsi="Times New Roman"/>
                      <w:sz w:val="24"/>
                      <w:szCs w:val="24"/>
                    </w:rPr>
                    <w:tab/>
                    <w:t xml:space="preserve"> </w:t>
                  </w:r>
                </w:p>
                <w:p w:rsidR="00903865" w:rsidRPr="00F64006" w:rsidRDefault="00903865" w:rsidP="00903865">
                  <w:pPr>
                    <w:tabs>
                      <w:tab w:val="left" w:pos="328"/>
                    </w:tabs>
                    <w:spacing w:line="283" w:lineRule="exact"/>
                    <w:rPr>
                      <w:rFonts w:ascii="Times New Roman" w:hAnsi="Times New Roman"/>
                      <w:sz w:val="24"/>
                      <w:szCs w:val="24"/>
                    </w:rPr>
                  </w:pPr>
                </w:p>
                <w:p w:rsidR="00903865" w:rsidRPr="00F64006" w:rsidRDefault="00903865" w:rsidP="00903865">
                  <w:pPr>
                    <w:tabs>
                      <w:tab w:val="left" w:pos="328"/>
                    </w:tabs>
                    <w:spacing w:line="283" w:lineRule="exact"/>
                    <w:rPr>
                      <w:rFonts w:ascii="Times New Roman" w:hAnsi="Times New Roman"/>
                      <w:sz w:val="24"/>
                      <w:szCs w:val="24"/>
                    </w:rPr>
                  </w:pP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Learning Outcome Goal 2.2</w:t>
                  </w:r>
                </w:p>
              </w:tc>
              <w:tc>
                <w:tcPr>
                  <w:tcW w:w="6273" w:type="dxa"/>
                </w:tcPr>
                <w:p w:rsidR="00903865" w:rsidRPr="00F64006" w:rsidRDefault="00903865" w:rsidP="00903865">
                  <w:pPr>
                    <w:suppressAutoHyphens/>
                    <w:spacing w:line="283" w:lineRule="exact"/>
                    <w:ind w:left="720" w:hanging="720"/>
                    <w:rPr>
                      <w:rFonts w:ascii="Times New Roman" w:hAnsi="Times New Roman"/>
                      <w:sz w:val="24"/>
                      <w:szCs w:val="24"/>
                    </w:rPr>
                  </w:pPr>
                  <w:r w:rsidRPr="00F64006">
                    <w:rPr>
                      <w:rFonts w:ascii="Times New Roman" w:hAnsi="Times New Roman"/>
                      <w:sz w:val="24"/>
                      <w:szCs w:val="24"/>
                    </w:rPr>
                    <w:t xml:space="preserve">Students can apply the appropriate use of various research designs for addressing different types of questions and hypotheses. </w:t>
                  </w:r>
                </w:p>
                <w:p w:rsidR="00903865" w:rsidRPr="00F64006" w:rsidRDefault="00903865" w:rsidP="00903865">
                  <w:pPr>
                    <w:suppressAutoHyphens/>
                    <w:spacing w:line="283" w:lineRule="exact"/>
                    <w:ind w:left="720" w:hanging="720"/>
                    <w:rPr>
                      <w:rFonts w:ascii="Times New Roman" w:hAnsi="Times New Roman"/>
                      <w:sz w:val="24"/>
                      <w:szCs w:val="24"/>
                    </w:rPr>
                  </w:pPr>
                  <w:r w:rsidRPr="00F64006">
                    <w:rPr>
                      <w:rFonts w:ascii="Times New Roman" w:hAnsi="Times New Roman"/>
                      <w:sz w:val="24"/>
                      <w:szCs w:val="24"/>
                    </w:rPr>
                    <w:t>Students can evaluate the appropriateness of conclusions presented in disseminated research relevant to psychology.</w:t>
                  </w:r>
                </w:p>
              </w:tc>
            </w:tr>
            <w:tr w:rsidR="00903865" w:rsidRPr="00C21C2B" w:rsidTr="00287C05">
              <w:tc>
                <w:tcPr>
                  <w:tcW w:w="3267" w:type="dxa"/>
                </w:tcPr>
                <w:p w:rsidR="00903865" w:rsidRPr="00F64006" w:rsidRDefault="00903865" w:rsidP="00903865">
                  <w:pPr>
                    <w:suppressAutoHyphens/>
                    <w:spacing w:line="283" w:lineRule="exact"/>
                    <w:rPr>
                      <w:rFonts w:ascii="Times New Roman" w:hAnsi="Times New Roman"/>
                      <w:sz w:val="24"/>
                      <w:szCs w:val="24"/>
                    </w:rPr>
                  </w:pPr>
                  <w:r w:rsidRPr="00F64006">
                    <w:rPr>
                      <w:rFonts w:ascii="Times New Roman" w:hAnsi="Times New Roman"/>
                      <w:sz w:val="24"/>
                      <w:szCs w:val="24"/>
                    </w:rPr>
                    <w:t>Learning Outcome Goal 2.3</w:t>
                  </w:r>
                  <w:r w:rsidRPr="00F64006">
                    <w:rPr>
                      <w:rFonts w:ascii="Times New Roman" w:hAnsi="Times New Roman"/>
                      <w:sz w:val="24"/>
                      <w:szCs w:val="24"/>
                    </w:rPr>
                    <w:tab/>
                  </w:r>
                </w:p>
              </w:tc>
              <w:tc>
                <w:tcPr>
                  <w:tcW w:w="6273" w:type="dxa"/>
                </w:tcPr>
                <w:p w:rsidR="00903865" w:rsidRPr="00F64006" w:rsidRDefault="00903865" w:rsidP="00903865">
                  <w:pPr>
                    <w:pStyle w:val="TxBrp11"/>
                    <w:spacing w:line="283" w:lineRule="exact"/>
                    <w:ind w:left="720" w:hanging="720"/>
                    <w:rPr>
                      <w:sz w:val="24"/>
                    </w:rPr>
                  </w:pPr>
                  <w:r w:rsidRPr="00F64006">
                    <w:rPr>
                      <w:sz w:val="24"/>
                    </w:rPr>
                    <w:t xml:space="preserve">Students can use the library, </w:t>
                  </w:r>
                  <w:r w:rsidRPr="00F64006">
                    <w:rPr>
                      <w:noProof/>
                      <w:sz w:val="24"/>
                    </w:rPr>
                    <w:t>databases</w:t>
                  </w:r>
                  <w:r w:rsidRPr="00F64006">
                    <w:rPr>
                      <w:sz w:val="24"/>
                    </w:rPr>
                    <w:t>, and the internet to locate relevant research, theory, and information necessary to plan, conduct, and interpret results of research studies.</w:t>
                  </w:r>
                </w:p>
              </w:tc>
            </w:tr>
            <w:tr w:rsidR="00903865" w:rsidRPr="00C21C2B" w:rsidTr="00287C05">
              <w:tc>
                <w:tcPr>
                  <w:tcW w:w="3267" w:type="dxa"/>
                </w:tcPr>
                <w:p w:rsidR="00903865" w:rsidRPr="00F64006" w:rsidRDefault="00903865" w:rsidP="00903865">
                  <w:pPr>
                    <w:pStyle w:val="TxBrp11"/>
                    <w:spacing w:line="283" w:lineRule="exact"/>
                    <w:rPr>
                      <w:sz w:val="24"/>
                    </w:rPr>
                  </w:pPr>
                  <w:r w:rsidRPr="00F64006">
                    <w:rPr>
                      <w:sz w:val="24"/>
                    </w:rPr>
                    <w:t xml:space="preserve">Learning Outcome Goal 2.5: </w:t>
                  </w:r>
                  <w:r w:rsidRPr="00F64006">
                    <w:rPr>
                      <w:sz w:val="24"/>
                    </w:rPr>
                    <w:tab/>
                  </w:r>
                </w:p>
              </w:tc>
              <w:tc>
                <w:tcPr>
                  <w:tcW w:w="6273" w:type="dxa"/>
                </w:tcPr>
                <w:p w:rsidR="00903865" w:rsidRPr="00F64006" w:rsidRDefault="00903865" w:rsidP="00903865">
                  <w:pPr>
                    <w:pStyle w:val="TxBrp11"/>
                    <w:spacing w:line="283" w:lineRule="exact"/>
                    <w:ind w:left="720" w:hanging="720"/>
                    <w:rPr>
                      <w:sz w:val="24"/>
                    </w:rPr>
                  </w:pPr>
                  <w:r w:rsidRPr="00F64006">
                    <w:rPr>
                      <w:sz w:val="24"/>
                    </w:rPr>
                    <w:t xml:space="preserve">Students can enter and analyze data using </w:t>
                  </w:r>
                  <w:r w:rsidRPr="00F64006">
                    <w:rPr>
                      <w:noProof/>
                      <w:sz w:val="24"/>
                    </w:rPr>
                    <w:t xml:space="preserve">a </w:t>
                  </w:r>
                  <w:r w:rsidR="00F64006">
                    <w:rPr>
                      <w:noProof/>
                      <w:sz w:val="24"/>
                    </w:rPr>
                    <w:t>statistical computer</w:t>
                  </w:r>
                  <w:r w:rsidRPr="00F64006">
                    <w:rPr>
                      <w:sz w:val="24"/>
                    </w:rPr>
                    <w:t xml:space="preserve"> package and interpret basic descriptive and inferential statistics. </w:t>
                  </w:r>
                </w:p>
              </w:tc>
            </w:tr>
            <w:tr w:rsidR="00903865" w:rsidRPr="00C21C2B" w:rsidTr="00287C05">
              <w:trPr>
                <w:trHeight w:val="549"/>
              </w:trPr>
              <w:tc>
                <w:tcPr>
                  <w:tcW w:w="3267" w:type="dxa"/>
                </w:tcPr>
                <w:p w:rsidR="00903865" w:rsidRPr="00F64006" w:rsidRDefault="00903865" w:rsidP="00903865">
                  <w:pPr>
                    <w:tabs>
                      <w:tab w:val="left" w:pos="328"/>
                      <w:tab w:val="left" w:pos="720"/>
                    </w:tabs>
                    <w:suppressAutoHyphens/>
                    <w:spacing w:line="283" w:lineRule="exact"/>
                    <w:rPr>
                      <w:rFonts w:ascii="Times New Roman" w:hAnsi="Times New Roman"/>
                      <w:sz w:val="24"/>
                      <w:szCs w:val="24"/>
                    </w:rPr>
                  </w:pPr>
                  <w:r w:rsidRPr="00F64006">
                    <w:rPr>
                      <w:rFonts w:ascii="Times New Roman" w:hAnsi="Times New Roman"/>
                      <w:sz w:val="24"/>
                      <w:szCs w:val="24"/>
                    </w:rPr>
                    <w:t>Learning Outcome Goal 2.6:</w:t>
                  </w:r>
                </w:p>
              </w:tc>
              <w:tc>
                <w:tcPr>
                  <w:tcW w:w="6273" w:type="dxa"/>
                </w:tcPr>
                <w:p w:rsidR="00903865" w:rsidRPr="00F64006" w:rsidRDefault="00903865" w:rsidP="00903865">
                  <w:pPr>
                    <w:pStyle w:val="TxBrp11"/>
                    <w:spacing w:line="283" w:lineRule="exact"/>
                    <w:ind w:left="720" w:hanging="720"/>
                    <w:rPr>
                      <w:sz w:val="24"/>
                    </w:rPr>
                  </w:pPr>
                  <w:r w:rsidRPr="00F64006">
                    <w:rPr>
                      <w:sz w:val="24"/>
                    </w:rPr>
                    <w:t xml:space="preserve">Students can apply the scientific method and statistical techniques in research (e.g., thesis). </w:t>
                  </w:r>
                </w:p>
              </w:tc>
            </w:tr>
            <w:tr w:rsidR="00903865" w:rsidRPr="0032337C" w:rsidTr="00287C05">
              <w:trPr>
                <w:trHeight w:val="68"/>
              </w:trPr>
              <w:tc>
                <w:tcPr>
                  <w:tcW w:w="3267" w:type="dxa"/>
                </w:tcPr>
                <w:p w:rsidR="00903865" w:rsidRPr="00F64006" w:rsidRDefault="00903865" w:rsidP="00903865">
                  <w:pPr>
                    <w:pStyle w:val="TxBrp11"/>
                    <w:spacing w:line="283" w:lineRule="exact"/>
                    <w:rPr>
                      <w:sz w:val="24"/>
                    </w:rPr>
                  </w:pPr>
                  <w:r w:rsidRPr="00F64006">
                    <w:rPr>
                      <w:sz w:val="24"/>
                    </w:rPr>
                    <w:t xml:space="preserve">Learning Outcome Goal 3.1:  </w:t>
                  </w:r>
                </w:p>
                <w:p w:rsidR="00903865" w:rsidRPr="00F64006" w:rsidRDefault="00903865" w:rsidP="00903865">
                  <w:pPr>
                    <w:pStyle w:val="TxBrp11"/>
                    <w:spacing w:line="283" w:lineRule="exact"/>
                    <w:rPr>
                      <w:sz w:val="24"/>
                    </w:rPr>
                  </w:pPr>
                  <w:r w:rsidRPr="00F64006">
                    <w:rPr>
                      <w:sz w:val="24"/>
                    </w:rPr>
                    <w:t>Learning Outcome Goal 3.2:</w:t>
                  </w:r>
                </w:p>
                <w:p w:rsidR="00903865" w:rsidRPr="00F64006" w:rsidRDefault="00903865" w:rsidP="00903865">
                  <w:pPr>
                    <w:pStyle w:val="TxBrp11"/>
                    <w:spacing w:line="283" w:lineRule="exact"/>
                    <w:rPr>
                      <w:sz w:val="24"/>
                    </w:rPr>
                  </w:pPr>
                </w:p>
                <w:p w:rsidR="00903865" w:rsidRPr="00F64006" w:rsidRDefault="00903865" w:rsidP="00903865">
                  <w:pPr>
                    <w:pStyle w:val="TxBrp11"/>
                    <w:spacing w:line="283" w:lineRule="exact"/>
                    <w:rPr>
                      <w:sz w:val="24"/>
                    </w:rPr>
                  </w:pPr>
                </w:p>
                <w:p w:rsidR="00903865" w:rsidRPr="00F64006" w:rsidRDefault="00903865" w:rsidP="00903865">
                  <w:pPr>
                    <w:pStyle w:val="TxBrp11"/>
                    <w:spacing w:line="283" w:lineRule="exact"/>
                    <w:rPr>
                      <w:sz w:val="24"/>
                    </w:rPr>
                  </w:pPr>
                  <w:r w:rsidRPr="00F64006">
                    <w:rPr>
                      <w:sz w:val="24"/>
                    </w:rPr>
                    <w:t>Learning Outcome Goal 4.1:</w:t>
                  </w:r>
                </w:p>
              </w:tc>
              <w:tc>
                <w:tcPr>
                  <w:tcW w:w="6273" w:type="dxa"/>
                </w:tcPr>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Students can evaluate the logic and data of research.</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Students can defend arguments, compare perspectives and </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            theories, differentiate assumptions and </w:t>
                  </w:r>
                  <w:r w:rsidRPr="00F64006">
                    <w:rPr>
                      <w:rFonts w:ascii="Times New Roman" w:hAnsi="Times New Roman"/>
                      <w:noProof/>
                      <w:sz w:val="24"/>
                      <w:szCs w:val="24"/>
                    </w:rPr>
                    <w:t>facts</w:t>
                  </w:r>
                  <w:r w:rsidRPr="00F64006">
                    <w:rPr>
                      <w:rFonts w:ascii="Times New Roman" w:hAnsi="Times New Roman"/>
                      <w:sz w:val="24"/>
                      <w:szCs w:val="24"/>
                    </w:rPr>
                    <w:t xml:space="preserve"> and      </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            </w:t>
                  </w:r>
                  <w:proofErr w:type="gramStart"/>
                  <w:r w:rsidRPr="00F64006">
                    <w:rPr>
                      <w:rFonts w:ascii="Times New Roman" w:hAnsi="Times New Roman"/>
                      <w:sz w:val="24"/>
                      <w:szCs w:val="24"/>
                    </w:rPr>
                    <w:t>develop</w:t>
                  </w:r>
                  <w:proofErr w:type="gramEnd"/>
                  <w:r w:rsidRPr="00F64006">
                    <w:rPr>
                      <w:rFonts w:ascii="Times New Roman" w:hAnsi="Times New Roman"/>
                      <w:sz w:val="24"/>
                      <w:szCs w:val="24"/>
                    </w:rPr>
                    <w:t xml:space="preserve"> hypotheses based on research literature. </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Students can produce well-organized papers and essays</w:t>
                  </w:r>
                </w:p>
                <w:p w:rsidR="00903865" w:rsidRPr="00F64006" w:rsidRDefault="00903865" w:rsidP="00903865">
                  <w:pPr>
                    <w:tabs>
                      <w:tab w:val="left" w:pos="328"/>
                    </w:tabs>
                    <w:spacing w:line="283" w:lineRule="exact"/>
                    <w:rPr>
                      <w:rFonts w:ascii="Times New Roman" w:hAnsi="Times New Roman"/>
                      <w:sz w:val="24"/>
                      <w:szCs w:val="24"/>
                    </w:rPr>
                  </w:pPr>
                  <w:r w:rsidRPr="00F64006">
                    <w:rPr>
                      <w:rFonts w:ascii="Times New Roman" w:hAnsi="Times New Roman"/>
                      <w:sz w:val="24"/>
                      <w:szCs w:val="24"/>
                    </w:rPr>
                    <w:t xml:space="preserve">            </w:t>
                  </w:r>
                  <w:proofErr w:type="gramStart"/>
                  <w:r w:rsidRPr="00F64006">
                    <w:rPr>
                      <w:rFonts w:ascii="Times New Roman" w:hAnsi="Times New Roman"/>
                      <w:sz w:val="24"/>
                      <w:szCs w:val="24"/>
                    </w:rPr>
                    <w:t>without</w:t>
                  </w:r>
                  <w:proofErr w:type="gramEnd"/>
                  <w:r w:rsidRPr="00F64006">
                    <w:rPr>
                      <w:rFonts w:ascii="Times New Roman" w:hAnsi="Times New Roman"/>
                      <w:sz w:val="24"/>
                      <w:szCs w:val="24"/>
                    </w:rPr>
                    <w:t xml:space="preserve"> grammatical errors.</w:t>
                  </w:r>
                </w:p>
              </w:tc>
            </w:tr>
          </w:tbl>
          <w:p w:rsidR="003D0E82" w:rsidRDefault="003D0E82" w:rsidP="003D0E82">
            <w:pPr>
              <w:rPr>
                <w:rFonts w:ascii="Times New Roman" w:hAnsi="Times New Roman" w:cs="Times New Roman"/>
                <w:b/>
                <w:sz w:val="24"/>
                <w:szCs w:val="24"/>
              </w:rPr>
            </w:pPr>
          </w:p>
          <w:p w:rsidR="00903865" w:rsidRDefault="00903865" w:rsidP="003D0E82">
            <w:pPr>
              <w:rPr>
                <w:rFonts w:ascii="Times New Roman" w:hAnsi="Times New Roman" w:cs="Times New Roman"/>
                <w:b/>
                <w:sz w:val="24"/>
                <w:szCs w:val="24"/>
              </w:rPr>
            </w:pPr>
          </w:p>
          <w:p w:rsidR="003D0E82" w:rsidRDefault="003D0E82" w:rsidP="003D0E82"/>
        </w:tc>
      </w:tr>
      <w:tr w:rsidR="003D0E82" w:rsidTr="00F64006">
        <w:tc>
          <w:tcPr>
            <w:tcW w:w="9895" w:type="dxa"/>
          </w:tcPr>
          <w:p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lastRenderedPageBreak/>
              <w:t xml:space="preserve">What assignment or survey did you use to assess the outcomes and what method (criteria or rubric) did you use to evaluate the </w:t>
            </w:r>
            <w:r w:rsidRPr="00F64006">
              <w:rPr>
                <w:rFonts w:ascii="Times New Roman" w:hAnsi="Times New Roman" w:cs="Times New Roman"/>
                <w:b/>
                <w:noProof/>
                <w:sz w:val="24"/>
                <w:szCs w:val="24"/>
              </w:rPr>
              <w:t>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 xml:space="preserve">If the </w:t>
            </w:r>
            <w:r w:rsidR="003D0E82" w:rsidRPr="00F64006">
              <w:rPr>
                <w:rFonts w:ascii="Times New Roman" w:hAnsi="Times New Roman" w:cs="Times New Roman"/>
                <w:noProof/>
                <w:sz w:val="24"/>
                <w:szCs w:val="24"/>
              </w:rPr>
              <w:t>assignment</w:t>
            </w:r>
            <w:r w:rsidR="003D0E82" w:rsidRPr="00D55667">
              <w:rPr>
                <w:rFonts w:ascii="Times New Roman" w:hAnsi="Times New Roman" w:cs="Times New Roman"/>
                <w:sz w:val="24"/>
                <w:szCs w:val="24"/>
              </w:rPr>
              <w:t xml:space="preserve"> (activity, survey, etc.) does not correspond to the </w:t>
            </w:r>
            <w:r w:rsidR="003D0E82" w:rsidRPr="00F64006">
              <w:rPr>
                <w:rFonts w:ascii="Times New Roman" w:hAnsi="Times New Roman" w:cs="Times New Roman"/>
                <w:noProof/>
                <w:sz w:val="24"/>
                <w:szCs w:val="24"/>
              </w:rPr>
              <w:t>activities</w:t>
            </w:r>
            <w:r w:rsidR="003D0E82" w:rsidRPr="00D55667">
              <w:rPr>
                <w:rFonts w:ascii="Times New Roman" w:hAnsi="Times New Roman" w:cs="Times New Roman"/>
                <w:sz w:val="24"/>
                <w:szCs w:val="24"/>
              </w:rPr>
              <w:t xml:space="preserve"> indicated in the timeline on the SOAP, please </w:t>
            </w:r>
            <w:r w:rsidR="003D0E82" w:rsidRPr="00F64006">
              <w:rPr>
                <w:rFonts w:ascii="Times New Roman" w:hAnsi="Times New Roman" w:cs="Times New Roman"/>
                <w:noProof/>
                <w:sz w:val="24"/>
                <w:szCs w:val="24"/>
              </w:rPr>
              <w:t>indicate</w:t>
            </w:r>
            <w:r w:rsidR="003D0E82" w:rsidRPr="00D55667">
              <w:rPr>
                <w:rFonts w:ascii="Times New Roman" w:hAnsi="Times New Roman" w:cs="Times New Roman"/>
                <w:sz w:val="24"/>
                <w:szCs w:val="24"/>
              </w:rPr>
              <w:t xml:space="preserve"> why. Please clear</w:t>
            </w:r>
            <w:r w:rsidRPr="00D55667">
              <w:rPr>
                <w:rFonts w:ascii="Times New Roman" w:hAnsi="Times New Roman" w:cs="Times New Roman"/>
                <w:sz w:val="24"/>
                <w:szCs w:val="24"/>
              </w:rPr>
              <w:t xml:space="preserve">ly </w:t>
            </w:r>
            <w:r w:rsidRPr="00F64006">
              <w:rPr>
                <w:rFonts w:ascii="Times New Roman" w:hAnsi="Times New Roman" w:cs="Times New Roman"/>
                <w:noProof/>
                <w:sz w:val="24"/>
                <w:szCs w:val="24"/>
              </w:rPr>
              <w:t>indicate</w:t>
            </w:r>
            <w:r w:rsidRPr="00D55667">
              <w:rPr>
                <w:rFonts w:ascii="Times New Roman" w:hAnsi="Times New Roman" w:cs="Times New Roman"/>
                <w:sz w:val="24"/>
                <w:szCs w:val="24"/>
              </w:rPr>
              <w:t xml:space="preserve"> how the assignment/survey </w:t>
            </w:r>
            <w:r w:rsidRPr="00F64006">
              <w:rPr>
                <w:rFonts w:ascii="Times New Roman" w:hAnsi="Times New Roman" w:cs="Times New Roman"/>
                <w:noProof/>
                <w:sz w:val="24"/>
                <w:szCs w:val="24"/>
              </w:rPr>
              <w:t>is able to</w:t>
            </w:r>
            <w:r w:rsidRPr="00D55667">
              <w:rPr>
                <w:rFonts w:ascii="Times New Roman" w:hAnsi="Times New Roman" w:cs="Times New Roman"/>
                <w:sz w:val="24"/>
                <w:szCs w:val="24"/>
              </w:rPr>
              <w:t xml:space="preserve"> measure a specific</w:t>
            </w:r>
            <w:r w:rsidR="003D0E82" w:rsidRPr="00D55667">
              <w:rPr>
                <w:rFonts w:ascii="Times New Roman" w:hAnsi="Times New Roman" w:cs="Times New Roman"/>
                <w:sz w:val="24"/>
                <w:szCs w:val="24"/>
              </w:rPr>
              <w:t xml:space="preserve"> outcome. If after evaluating the assessment you concluded that the measure was not </w:t>
            </w:r>
            <w:r w:rsidR="003D0E82" w:rsidRPr="00F64006">
              <w:rPr>
                <w:rFonts w:ascii="Times New Roman" w:hAnsi="Times New Roman" w:cs="Times New Roman"/>
                <w:noProof/>
                <w:sz w:val="24"/>
                <w:szCs w:val="24"/>
              </w:rPr>
              <w:t>clearly</w:t>
            </w:r>
            <w:r w:rsidR="003D0E82" w:rsidRPr="00D55667">
              <w:rPr>
                <w:rFonts w:ascii="Times New Roman" w:hAnsi="Times New Roman" w:cs="Times New Roman"/>
                <w:sz w:val="24"/>
                <w:szCs w:val="24"/>
              </w:rPr>
              <w:t xml:space="preserve"> aligned or did not adequately measure the </w:t>
            </w:r>
            <w:r w:rsidR="003D0E82" w:rsidRPr="00F64006">
              <w:rPr>
                <w:rFonts w:ascii="Times New Roman" w:hAnsi="Times New Roman" w:cs="Times New Roman"/>
                <w:noProof/>
                <w:sz w:val="24"/>
                <w:szCs w:val="24"/>
              </w:rPr>
              <w:t>outcome</w:t>
            </w:r>
            <w:r w:rsidR="003D0E82" w:rsidRPr="00D55667">
              <w:rPr>
                <w:rFonts w:ascii="Times New Roman" w:hAnsi="Times New Roman" w:cs="Times New Roman"/>
                <w:sz w:val="24"/>
                <w:szCs w:val="24"/>
              </w:rPr>
              <w:t xml:space="preserve"> </w:t>
            </w:r>
            <w:r w:rsidR="003D0E82" w:rsidRPr="00F64006">
              <w:rPr>
                <w:rFonts w:ascii="Times New Roman" w:hAnsi="Times New Roman" w:cs="Times New Roman"/>
                <w:noProof/>
                <w:sz w:val="24"/>
                <w:szCs w:val="24"/>
              </w:rPr>
              <w:t>please</w:t>
            </w:r>
            <w:r w:rsidR="003D0E82" w:rsidRPr="00D55667">
              <w:rPr>
                <w:rFonts w:ascii="Times New Roman" w:hAnsi="Times New Roman" w:cs="Times New Roman"/>
                <w:sz w:val="24"/>
                <w:szCs w:val="24"/>
              </w:rPr>
              <w:t xml:space="preserve"> discuss this in your report.  Please include the benchmark or standard for student performance in your assessment report (if it </w:t>
            </w:r>
            <w:r w:rsidR="003D0E82" w:rsidRPr="00F64006">
              <w:rPr>
                <w:rFonts w:ascii="Times New Roman" w:hAnsi="Times New Roman" w:cs="Times New Roman"/>
                <w:noProof/>
                <w:sz w:val="24"/>
                <w:szCs w:val="24"/>
              </w:rPr>
              <w:t>is stated</w:t>
            </w:r>
            <w:r w:rsidR="003D0E82" w:rsidRPr="00D55667">
              <w:rPr>
                <w:rFonts w:ascii="Times New Roman" w:hAnsi="Times New Roman" w:cs="Times New Roman"/>
                <w:sz w:val="24"/>
                <w:szCs w:val="24"/>
              </w:rPr>
              <w:t xml:space="preserve"> in your SOAP then this information can just be copied into the </w:t>
            </w:r>
            <w:r w:rsidR="003D0E82" w:rsidRPr="00F64006">
              <w:rPr>
                <w:rFonts w:ascii="Times New Roman" w:hAnsi="Times New Roman" w:cs="Times New Roman"/>
                <w:noProof/>
                <w:sz w:val="24"/>
                <w:szCs w:val="24"/>
              </w:rPr>
              <w:t>report</w:t>
            </w:r>
            <w:r w:rsidR="003D0E82" w:rsidRPr="00D55667">
              <w:rPr>
                <w:rFonts w:ascii="Times New Roman" w:hAnsi="Times New Roman" w:cs="Times New Roman"/>
                <w:sz w:val="24"/>
                <w:szCs w:val="24"/>
              </w:rPr>
              <w:t xml:space="preserve">).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F433ED" w:rsidRPr="00C21C2B" w:rsidRDefault="00F433ED" w:rsidP="00F433ED">
            <w:pPr>
              <w:pStyle w:val="TxBrp11"/>
              <w:spacing w:line="283" w:lineRule="exact"/>
              <w:rPr>
                <w:sz w:val="24"/>
                <w:u w:val="single"/>
              </w:rPr>
            </w:pPr>
            <w:r w:rsidRPr="00C21C2B">
              <w:rPr>
                <w:sz w:val="24"/>
                <w:u w:val="single"/>
              </w:rPr>
              <w:t>Embedded Questions</w:t>
            </w:r>
          </w:p>
          <w:p w:rsidR="00F433ED" w:rsidRPr="00C21C2B" w:rsidRDefault="00F433ED" w:rsidP="00F433ED">
            <w:pPr>
              <w:pStyle w:val="TxBrp11"/>
              <w:spacing w:line="283" w:lineRule="exact"/>
              <w:rPr>
                <w:rFonts w:eastAsiaTheme="minorHAnsi"/>
                <w:sz w:val="24"/>
              </w:rPr>
            </w:pPr>
            <w:r>
              <w:rPr>
                <w:sz w:val="24"/>
              </w:rPr>
              <w:t>To assess Learning outcome</w:t>
            </w:r>
            <w:r w:rsidRPr="00C21C2B">
              <w:rPr>
                <w:sz w:val="24"/>
              </w:rPr>
              <w:t xml:space="preserve"> </w:t>
            </w:r>
            <w:r>
              <w:rPr>
                <w:sz w:val="24"/>
              </w:rPr>
              <w:t>goals 2.1 and 3.1</w:t>
            </w:r>
            <w:r w:rsidRPr="00C21C2B">
              <w:rPr>
                <w:sz w:val="24"/>
              </w:rPr>
              <w:t xml:space="preserve">, we used embedded questions in the </w:t>
            </w:r>
            <w:r w:rsidRPr="00C21C2B">
              <w:rPr>
                <w:rFonts w:eastAsiaTheme="minorHAnsi"/>
                <w:sz w:val="24"/>
              </w:rPr>
              <w:t>final exam given in Measurement, Research Design, and Statistics (Psychology 244A), a course required for all first</w:t>
            </w:r>
            <w:r>
              <w:rPr>
                <w:rFonts w:eastAsiaTheme="minorHAnsi"/>
                <w:sz w:val="24"/>
              </w:rPr>
              <w:t>-</w:t>
            </w:r>
            <w:r w:rsidRPr="00C21C2B">
              <w:rPr>
                <w:rFonts w:eastAsiaTheme="minorHAnsi"/>
                <w:sz w:val="24"/>
              </w:rPr>
              <w:t xml:space="preserve">year graduate students. The ‘Selecting Statistics’ questions were worth 6 points and ask students to read </w:t>
            </w:r>
            <w:r w:rsidRPr="00F64006">
              <w:rPr>
                <w:rFonts w:eastAsiaTheme="minorHAnsi"/>
                <w:noProof/>
                <w:sz w:val="24"/>
              </w:rPr>
              <w:t>a number of</w:t>
            </w:r>
            <w:r w:rsidRPr="00C21C2B">
              <w:rPr>
                <w:rFonts w:eastAsiaTheme="minorHAnsi"/>
                <w:sz w:val="24"/>
              </w:rPr>
              <w:t xml:space="preserve"> research scenarios and select the appropriate statistic to evaluate the results. This question addresses Learning Outcome</w:t>
            </w:r>
            <w:r>
              <w:rPr>
                <w:rFonts w:eastAsiaTheme="minorHAnsi"/>
                <w:sz w:val="24"/>
              </w:rPr>
              <w:t xml:space="preserve"> Goal 2.1</w:t>
            </w:r>
            <w:r w:rsidRPr="00C21C2B">
              <w:rPr>
                <w:rFonts w:eastAsiaTheme="minorHAnsi"/>
                <w:sz w:val="24"/>
              </w:rPr>
              <w:t>. The ‘Interpreting SPSS Output’ questions were worth 9 points and asked students to inspect a</w:t>
            </w:r>
            <w:r>
              <w:rPr>
                <w:rFonts w:eastAsiaTheme="minorHAnsi"/>
                <w:sz w:val="24"/>
              </w:rPr>
              <w:t>n</w:t>
            </w:r>
            <w:r w:rsidRPr="00C21C2B">
              <w:rPr>
                <w:rFonts w:eastAsiaTheme="minorHAnsi"/>
                <w:sz w:val="24"/>
              </w:rPr>
              <w:t xml:space="preserve"> SPSS output and answer </w:t>
            </w:r>
            <w:r w:rsidRPr="00F64006">
              <w:rPr>
                <w:rFonts w:eastAsiaTheme="minorHAnsi"/>
                <w:noProof/>
                <w:sz w:val="24"/>
              </w:rPr>
              <w:t>a number of</w:t>
            </w:r>
            <w:r w:rsidRPr="00C21C2B">
              <w:rPr>
                <w:rFonts w:eastAsiaTheme="minorHAnsi"/>
                <w:sz w:val="24"/>
              </w:rPr>
              <w:t xml:space="preserve"> questions regarding the substantive meaning of the </w:t>
            </w:r>
            <w:r w:rsidRPr="00F64006">
              <w:rPr>
                <w:rFonts w:eastAsiaTheme="minorHAnsi"/>
                <w:noProof/>
                <w:sz w:val="24"/>
              </w:rPr>
              <w:t>output</w:t>
            </w:r>
            <w:r w:rsidRPr="00C21C2B">
              <w:rPr>
                <w:rFonts w:eastAsiaTheme="minorHAnsi"/>
                <w:sz w:val="24"/>
              </w:rPr>
              <w:t xml:space="preserve">. The “table” questions were worth 6 points and asked students to create APA-style tables or figures to represent the results of a data set. This question addresses Learning Outcome </w:t>
            </w:r>
            <w:r>
              <w:rPr>
                <w:rFonts w:eastAsiaTheme="minorHAnsi"/>
                <w:sz w:val="24"/>
              </w:rPr>
              <w:t>3.1</w:t>
            </w:r>
            <w:r w:rsidRPr="00C21C2B">
              <w:rPr>
                <w:rFonts w:eastAsiaTheme="minorHAnsi"/>
                <w:sz w:val="24"/>
              </w:rPr>
              <w:t xml:space="preserve">. Although no standards for these assessments </w:t>
            </w:r>
            <w:r w:rsidRPr="00F64006">
              <w:rPr>
                <w:rFonts w:eastAsiaTheme="minorHAnsi"/>
                <w:noProof/>
                <w:sz w:val="24"/>
              </w:rPr>
              <w:t>are outlined</w:t>
            </w:r>
            <w:r w:rsidRPr="00C21C2B">
              <w:rPr>
                <w:rFonts w:eastAsiaTheme="minorHAnsi"/>
                <w:sz w:val="24"/>
              </w:rPr>
              <w:t xml:space="preserve"> in t</w:t>
            </w:r>
            <w:r>
              <w:rPr>
                <w:rFonts w:eastAsiaTheme="minorHAnsi"/>
                <w:sz w:val="24"/>
              </w:rPr>
              <w:t xml:space="preserve">he current SOAP, it </w:t>
            </w:r>
            <w:r w:rsidRPr="00F64006">
              <w:rPr>
                <w:rFonts w:eastAsiaTheme="minorHAnsi"/>
                <w:noProof/>
                <w:sz w:val="24"/>
              </w:rPr>
              <w:t>is expected</w:t>
            </w:r>
            <w:r w:rsidRPr="00C21C2B">
              <w:rPr>
                <w:rFonts w:eastAsiaTheme="minorHAnsi"/>
                <w:sz w:val="24"/>
              </w:rPr>
              <w:t xml:space="preserve"> that more than 75% of students will get each of these questions correct.</w:t>
            </w:r>
          </w:p>
          <w:p w:rsidR="00F433ED" w:rsidRPr="00C21C2B" w:rsidRDefault="00F433ED" w:rsidP="00F433ED">
            <w:pPr>
              <w:pStyle w:val="TxBrp11"/>
              <w:spacing w:line="283" w:lineRule="exact"/>
              <w:rPr>
                <w:rFonts w:eastAsiaTheme="minorHAnsi"/>
                <w:sz w:val="24"/>
              </w:rPr>
            </w:pPr>
          </w:p>
          <w:p w:rsidR="00F433ED" w:rsidRPr="00C21C2B" w:rsidRDefault="00F433ED" w:rsidP="00F433ED">
            <w:pPr>
              <w:pStyle w:val="TxBrp11"/>
              <w:spacing w:line="283" w:lineRule="exact"/>
              <w:rPr>
                <w:rFonts w:eastAsiaTheme="minorHAnsi"/>
                <w:sz w:val="24"/>
                <w:u w:val="single"/>
              </w:rPr>
            </w:pPr>
            <w:r w:rsidRPr="00C21C2B">
              <w:rPr>
                <w:rFonts w:eastAsiaTheme="minorHAnsi"/>
                <w:sz w:val="24"/>
                <w:u w:val="single"/>
              </w:rPr>
              <w:t>Thesis Evaluation Rubric</w:t>
            </w:r>
          </w:p>
          <w:p w:rsidR="00F433ED" w:rsidRPr="00C21C2B" w:rsidRDefault="00F433ED" w:rsidP="00F433ED">
            <w:pPr>
              <w:pStyle w:val="TxBrp11"/>
              <w:spacing w:line="283" w:lineRule="exact"/>
              <w:rPr>
                <w:rFonts w:eastAsiaTheme="minorHAnsi"/>
                <w:sz w:val="24"/>
              </w:rPr>
            </w:pPr>
            <w:r w:rsidRPr="00C21C2B">
              <w:rPr>
                <w:rFonts w:eastAsiaTheme="minorHAnsi"/>
                <w:sz w:val="24"/>
              </w:rPr>
              <w:t xml:space="preserve">To assess learning outcomes </w:t>
            </w:r>
            <w:r>
              <w:rPr>
                <w:rFonts w:eastAsiaTheme="minorHAnsi"/>
                <w:sz w:val="24"/>
              </w:rPr>
              <w:t>2.2, 2.3, 2.6, 3.2, and 4</w:t>
            </w:r>
            <w:r w:rsidR="00F64006">
              <w:rPr>
                <w:rFonts w:eastAsiaTheme="minorHAnsi"/>
                <w:sz w:val="24"/>
              </w:rPr>
              <w:t>.</w:t>
            </w:r>
            <w:r>
              <w:rPr>
                <w:rFonts w:eastAsiaTheme="minorHAnsi"/>
                <w:sz w:val="24"/>
              </w:rPr>
              <w:t>1,</w:t>
            </w:r>
            <w:r w:rsidRPr="00C21C2B">
              <w:rPr>
                <w:rFonts w:eastAsiaTheme="minorHAnsi"/>
                <w:sz w:val="24"/>
              </w:rPr>
              <w:t xml:space="preserve"> we use</w:t>
            </w:r>
            <w:r>
              <w:rPr>
                <w:rFonts w:eastAsiaTheme="minorHAnsi"/>
                <w:sz w:val="24"/>
              </w:rPr>
              <w:t>d</w:t>
            </w:r>
            <w:r w:rsidRPr="00C21C2B">
              <w:rPr>
                <w:rFonts w:eastAsiaTheme="minorHAnsi"/>
                <w:sz w:val="24"/>
              </w:rPr>
              <w:t xml:space="preserve"> a thesis evaluation rubric that is filled out by all members of a thesis committee upon successful defense of that thesis. The rubric asks raters to rank the various components of the thesis (i.e., Introduction, Literature Review, M</w:t>
            </w:r>
            <w:r>
              <w:rPr>
                <w:rFonts w:eastAsiaTheme="minorHAnsi"/>
                <w:sz w:val="24"/>
              </w:rPr>
              <w:t>ethod, Results, Discussion and Mechanics</w:t>
            </w:r>
            <w:r w:rsidRPr="00C21C2B">
              <w:rPr>
                <w:rFonts w:eastAsiaTheme="minorHAnsi"/>
                <w:sz w:val="24"/>
              </w:rPr>
              <w:t xml:space="preserve">) on a 4-point scale (1 = Inadequate; 2 = Adequate; 3 = Good; 4 = Excellent). Learning Outcome </w:t>
            </w:r>
            <w:r>
              <w:rPr>
                <w:rFonts w:eastAsiaTheme="minorHAnsi"/>
                <w:sz w:val="24"/>
              </w:rPr>
              <w:t>2.2 and 2.3 were</w:t>
            </w:r>
            <w:r w:rsidRPr="00C21C2B">
              <w:rPr>
                <w:rFonts w:eastAsiaTheme="minorHAnsi"/>
                <w:sz w:val="24"/>
              </w:rPr>
              <w:t xml:space="preserve"> assessed by thesis evaluation rubric questions 1 &amp; 2 (</w:t>
            </w:r>
            <w:r w:rsidRPr="00F64006">
              <w:rPr>
                <w:rFonts w:eastAsiaTheme="minorHAnsi"/>
                <w:noProof/>
                <w:sz w:val="24"/>
              </w:rPr>
              <w:t>pertaining to</w:t>
            </w:r>
            <w:r w:rsidRPr="00C21C2B">
              <w:rPr>
                <w:rFonts w:eastAsiaTheme="minorHAnsi"/>
                <w:sz w:val="24"/>
              </w:rPr>
              <w:t xml:space="preserve"> the Introduction and Literature Reviews, respectively). Learning Outcome 4 is assessed by thesis evaluation rubric question</w:t>
            </w:r>
            <w:r>
              <w:rPr>
                <w:rFonts w:eastAsiaTheme="minorHAnsi"/>
                <w:sz w:val="24"/>
              </w:rPr>
              <w:t xml:space="preserve"> 2.6</w:t>
            </w:r>
            <w:r w:rsidRPr="00C21C2B">
              <w:rPr>
                <w:rFonts w:eastAsiaTheme="minorHAnsi"/>
                <w:sz w:val="24"/>
              </w:rPr>
              <w:t xml:space="preserve"> (</w:t>
            </w:r>
            <w:r w:rsidRPr="00F64006">
              <w:rPr>
                <w:rFonts w:eastAsiaTheme="minorHAnsi"/>
                <w:noProof/>
                <w:sz w:val="24"/>
              </w:rPr>
              <w:t>pertaining to</w:t>
            </w:r>
            <w:r w:rsidRPr="00C21C2B">
              <w:rPr>
                <w:rFonts w:eastAsiaTheme="minorHAnsi"/>
                <w:sz w:val="24"/>
              </w:rPr>
              <w:t xml:space="preserve"> the Method section). Learning Outcome </w:t>
            </w:r>
            <w:r>
              <w:rPr>
                <w:rFonts w:eastAsiaTheme="minorHAnsi"/>
                <w:sz w:val="24"/>
              </w:rPr>
              <w:t>3.2</w:t>
            </w:r>
            <w:r w:rsidRPr="00C21C2B">
              <w:rPr>
                <w:rFonts w:eastAsiaTheme="minorHAnsi"/>
                <w:sz w:val="24"/>
              </w:rPr>
              <w:t xml:space="preserve"> is assessed by thesis evaluation rubric questions 4 and 5 (</w:t>
            </w:r>
            <w:r w:rsidRPr="00F64006">
              <w:rPr>
                <w:rFonts w:eastAsiaTheme="minorHAnsi"/>
                <w:noProof/>
                <w:sz w:val="24"/>
              </w:rPr>
              <w:t>pertaining to</w:t>
            </w:r>
            <w:r w:rsidRPr="00C21C2B">
              <w:rPr>
                <w:rFonts w:eastAsiaTheme="minorHAnsi"/>
                <w:sz w:val="24"/>
              </w:rPr>
              <w:t xml:space="preserve"> the Results and Discussion sections, respectively). Learning Outcome </w:t>
            </w:r>
            <w:r>
              <w:rPr>
                <w:rFonts w:eastAsiaTheme="minorHAnsi"/>
                <w:sz w:val="24"/>
              </w:rPr>
              <w:t>4.1</w:t>
            </w:r>
            <w:r w:rsidRPr="00C21C2B">
              <w:rPr>
                <w:rFonts w:eastAsiaTheme="minorHAnsi"/>
                <w:sz w:val="24"/>
              </w:rPr>
              <w:t xml:space="preserve"> is assessed by thesis evaluation rubric question 6 (</w:t>
            </w:r>
            <w:r w:rsidRPr="00F64006">
              <w:rPr>
                <w:rFonts w:eastAsiaTheme="minorHAnsi"/>
                <w:noProof/>
                <w:sz w:val="24"/>
              </w:rPr>
              <w:t>pertaining to</w:t>
            </w:r>
            <w:r w:rsidRPr="00C21C2B">
              <w:rPr>
                <w:rFonts w:eastAsiaTheme="minorHAnsi"/>
                <w:sz w:val="24"/>
              </w:rPr>
              <w:t xml:space="preserve"> the overall mechanics of writing throughout the thesis). Although no standards for these assessments </w:t>
            </w:r>
            <w:r w:rsidRPr="00F64006">
              <w:rPr>
                <w:rFonts w:eastAsiaTheme="minorHAnsi"/>
                <w:noProof/>
                <w:sz w:val="24"/>
              </w:rPr>
              <w:t>are outlined</w:t>
            </w:r>
            <w:r w:rsidRPr="00C21C2B">
              <w:rPr>
                <w:rFonts w:eastAsiaTheme="minorHAnsi"/>
                <w:sz w:val="24"/>
              </w:rPr>
              <w:t xml:space="preserve"> in the current SOAP, it </w:t>
            </w:r>
            <w:r w:rsidRPr="00F64006">
              <w:rPr>
                <w:rFonts w:eastAsiaTheme="minorHAnsi"/>
                <w:noProof/>
                <w:sz w:val="24"/>
              </w:rPr>
              <w:t>is expected</w:t>
            </w:r>
            <w:r w:rsidRPr="00C21C2B">
              <w:rPr>
                <w:rFonts w:eastAsiaTheme="minorHAnsi"/>
                <w:sz w:val="24"/>
              </w:rPr>
              <w:t xml:space="preserve"> that all </w:t>
            </w:r>
            <w:r w:rsidRPr="00F64006">
              <w:rPr>
                <w:rFonts w:eastAsiaTheme="minorHAnsi"/>
                <w:noProof/>
                <w:sz w:val="24"/>
              </w:rPr>
              <w:t>theses</w:t>
            </w:r>
            <w:r w:rsidRPr="00C21C2B">
              <w:rPr>
                <w:rFonts w:eastAsiaTheme="minorHAnsi"/>
                <w:sz w:val="24"/>
              </w:rPr>
              <w:t xml:space="preserve"> will </w:t>
            </w:r>
            <w:r w:rsidRPr="00F64006">
              <w:rPr>
                <w:rFonts w:eastAsiaTheme="minorHAnsi"/>
                <w:noProof/>
                <w:sz w:val="24"/>
              </w:rPr>
              <w:t>be rated</w:t>
            </w:r>
            <w:r w:rsidRPr="00C21C2B">
              <w:rPr>
                <w:rFonts w:eastAsiaTheme="minorHAnsi"/>
                <w:sz w:val="24"/>
              </w:rPr>
              <w:t xml:space="preserve"> with 3s or 4s on each of the thesis rubric questions.</w:t>
            </w:r>
          </w:p>
          <w:p w:rsidR="00F433ED" w:rsidRDefault="00F433ED" w:rsidP="00F433ED">
            <w:pPr>
              <w:pStyle w:val="TxBrp11"/>
              <w:spacing w:line="283" w:lineRule="exact"/>
              <w:rPr>
                <w:rFonts w:eastAsiaTheme="minorHAnsi"/>
                <w:sz w:val="24"/>
              </w:rPr>
            </w:pPr>
          </w:p>
          <w:p w:rsidR="00F433ED" w:rsidRPr="006573C3" w:rsidRDefault="00F433ED" w:rsidP="00F433ED">
            <w:pPr>
              <w:pStyle w:val="TxBrp11"/>
              <w:spacing w:line="283" w:lineRule="exact"/>
              <w:rPr>
                <w:rFonts w:eastAsiaTheme="minorHAnsi"/>
                <w:sz w:val="24"/>
                <w:u w:val="single"/>
              </w:rPr>
            </w:pPr>
            <w:r w:rsidRPr="006573C3">
              <w:rPr>
                <w:rFonts w:eastAsiaTheme="minorHAnsi"/>
                <w:sz w:val="24"/>
                <w:u w:val="single"/>
              </w:rPr>
              <w:t>Entering and Analyzing Data</w:t>
            </w:r>
          </w:p>
          <w:p w:rsidR="00F433ED" w:rsidRDefault="00F433ED" w:rsidP="00F433ED">
            <w:pPr>
              <w:pStyle w:val="TxBrp11"/>
              <w:spacing w:line="283" w:lineRule="exact"/>
              <w:rPr>
                <w:rFonts w:eastAsiaTheme="minorHAnsi"/>
                <w:sz w:val="24"/>
              </w:rPr>
            </w:pPr>
            <w:r w:rsidRPr="00F64006">
              <w:rPr>
                <w:bCs/>
                <w:noProof/>
                <w:sz w:val="24"/>
              </w:rPr>
              <w:t>To evaluate Learning Outcome Goal 2.5</w:t>
            </w:r>
            <w:r>
              <w:rPr>
                <w:bCs/>
                <w:sz w:val="24"/>
              </w:rPr>
              <w:t xml:space="preserve">, students </w:t>
            </w:r>
            <w:r w:rsidRPr="00F64006">
              <w:rPr>
                <w:bCs/>
                <w:noProof/>
                <w:sz w:val="24"/>
              </w:rPr>
              <w:t>were given</w:t>
            </w:r>
            <w:r>
              <w:rPr>
                <w:bCs/>
                <w:sz w:val="24"/>
              </w:rPr>
              <w:t xml:space="preserve"> a statistical competency exam where they </w:t>
            </w:r>
            <w:r w:rsidRPr="00F64006">
              <w:rPr>
                <w:bCs/>
                <w:noProof/>
                <w:sz w:val="24"/>
              </w:rPr>
              <w:t>were given</w:t>
            </w:r>
            <w:r>
              <w:rPr>
                <w:bCs/>
                <w:sz w:val="24"/>
              </w:rPr>
              <w:t xml:space="preserve"> ten completed questionnaires that had demographic and personality questions. The students </w:t>
            </w:r>
            <w:r w:rsidR="000E2547">
              <w:rPr>
                <w:bCs/>
                <w:sz w:val="24"/>
              </w:rPr>
              <w:t>were then asked to score and</w:t>
            </w:r>
            <w:r>
              <w:rPr>
                <w:bCs/>
                <w:sz w:val="24"/>
              </w:rPr>
              <w:t xml:space="preserve"> aggregate the results, enter data into a spreadsheet, and analyze the data using SPSS. From these results, students were asked to answer ten true or false questions.</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tc>
      </w:tr>
      <w:tr w:rsidR="003D0E82" w:rsidTr="003F6F69">
        <w:tc>
          <w:tcPr>
            <w:tcW w:w="9895" w:type="dxa"/>
          </w:tcPr>
          <w:p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w:t>
            </w:r>
            <w:r w:rsidRPr="00964E35">
              <w:rPr>
                <w:rFonts w:ascii="Times New Roman" w:hAnsi="Times New Roman" w:cs="Times New Roman"/>
                <w:noProof/>
                <w:sz w:val="24"/>
                <w:szCs w:val="24"/>
                <w:shd w:val="clear" w:color="auto" w:fill="92D050"/>
              </w:rPr>
              <w:t>in relation to</w:t>
            </w:r>
            <w:r w:rsidRPr="005B5BA2">
              <w:rPr>
                <w:rFonts w:ascii="Times New Roman" w:hAnsi="Times New Roman" w:cs="Times New Roman"/>
                <w:sz w:val="24"/>
                <w:szCs w:val="24"/>
                <w:shd w:val="clear" w:color="auto" w:fill="92D050"/>
              </w:rPr>
              <w:t xml:space="preserve"> your standards or expectations. Be sure </w:t>
            </w:r>
            <w:r w:rsidRPr="00964E35">
              <w:rPr>
                <w:rFonts w:ascii="Times New Roman" w:hAnsi="Times New Roman" w:cs="Times New Roman"/>
                <w:noProof/>
                <w:sz w:val="24"/>
                <w:szCs w:val="24"/>
                <w:shd w:val="clear" w:color="auto" w:fill="92D050"/>
              </w:rPr>
              <w:t>to clearly indicate how many students did (or did not</w:t>
            </w:r>
            <w:r w:rsidRPr="005B5BA2">
              <w:rPr>
                <w:rFonts w:ascii="Times New Roman" w:hAnsi="Times New Roman" w:cs="Times New Roman"/>
                <w:sz w:val="24"/>
                <w:szCs w:val="24"/>
                <w:shd w:val="clear" w:color="auto" w:fill="92D050"/>
              </w:rPr>
              <w:t xml:space="preserve">) meet the standard for each outcome measured. Where possible, </w:t>
            </w:r>
            <w:r w:rsidRPr="00964E35">
              <w:rPr>
                <w:rFonts w:ascii="Times New Roman" w:hAnsi="Times New Roman" w:cs="Times New Roman"/>
                <w:noProof/>
                <w:sz w:val="24"/>
                <w:szCs w:val="24"/>
                <w:shd w:val="clear" w:color="auto" w:fill="92D050"/>
              </w:rPr>
              <w:t>indicate</w:t>
            </w:r>
            <w:r w:rsidRPr="005B5BA2">
              <w:rPr>
                <w:rFonts w:ascii="Times New Roman" w:hAnsi="Times New Roman" w:cs="Times New Roman"/>
                <w:sz w:val="24"/>
                <w:szCs w:val="24"/>
                <w:shd w:val="clear" w:color="auto" w:fill="92D050"/>
              </w:rPr>
              <w:t xml:space="preserve"> the relative strengths and weaknesses in student performance on the </w:t>
            </w:r>
            <w:r w:rsidRPr="00964E35">
              <w:rPr>
                <w:rFonts w:ascii="Times New Roman" w:hAnsi="Times New Roman" w:cs="Times New Roman"/>
                <w:noProof/>
                <w:sz w:val="24"/>
                <w:szCs w:val="24"/>
                <w:shd w:val="clear" w:color="auto" w:fill="92D050"/>
              </w:rPr>
              <w:t>outcome</w:t>
            </w:r>
            <w:r w:rsidRPr="005B5BA2">
              <w:rPr>
                <w:rFonts w:ascii="Times New Roman" w:hAnsi="Times New Roman" w:cs="Times New Roman"/>
                <w:sz w:val="24"/>
                <w:szCs w:val="24"/>
                <w:shd w:val="clear" w:color="auto" w:fill="92D050"/>
              </w:rPr>
              <w:t xml:space="preserve">(s). </w:t>
            </w:r>
          </w:p>
          <w:p w:rsidR="003D0E82" w:rsidRDefault="003D0E82" w:rsidP="003D0E82">
            <w:pPr>
              <w:pStyle w:val="ListParagraph"/>
              <w:rPr>
                <w:rFonts w:ascii="Times New Roman" w:hAnsi="Times New Roman" w:cs="Times New Roman"/>
                <w:b/>
                <w:sz w:val="24"/>
                <w:szCs w:val="24"/>
              </w:rPr>
            </w:pPr>
          </w:p>
          <w:p w:rsidR="00F433ED" w:rsidRPr="00C21C2B" w:rsidRDefault="00F433ED" w:rsidP="00F433ED">
            <w:pPr>
              <w:rPr>
                <w:rFonts w:ascii="Times New Roman" w:hAnsi="Times New Roman"/>
                <w:sz w:val="24"/>
                <w:szCs w:val="24"/>
                <w:u w:val="single"/>
              </w:rPr>
            </w:pPr>
            <w:r w:rsidRPr="00C21C2B">
              <w:rPr>
                <w:rFonts w:ascii="Times New Roman" w:hAnsi="Times New Roman"/>
                <w:sz w:val="24"/>
                <w:szCs w:val="24"/>
                <w:u w:val="single"/>
              </w:rPr>
              <w:t>Embedded Questions</w:t>
            </w:r>
          </w:p>
          <w:p w:rsidR="00CF7C06" w:rsidRDefault="00F433ED" w:rsidP="00F433ED">
            <w:pPr>
              <w:rPr>
                <w:rFonts w:ascii="Times New Roman" w:hAnsi="Times New Roman"/>
                <w:sz w:val="24"/>
                <w:szCs w:val="24"/>
              </w:rPr>
            </w:pPr>
            <w:r w:rsidRPr="00C21C2B">
              <w:rPr>
                <w:rFonts w:ascii="Times New Roman" w:hAnsi="Times New Roman"/>
                <w:sz w:val="24"/>
                <w:szCs w:val="24"/>
              </w:rPr>
              <w:t>Learning Outcomes 1&amp;2: The final exam for Psych</w:t>
            </w:r>
            <w:r>
              <w:rPr>
                <w:rFonts w:ascii="Times New Roman" w:hAnsi="Times New Roman"/>
                <w:sz w:val="24"/>
                <w:szCs w:val="24"/>
              </w:rPr>
              <w:t>.</w:t>
            </w:r>
            <w:r w:rsidRPr="00C21C2B">
              <w:rPr>
                <w:rFonts w:ascii="Times New Roman" w:hAnsi="Times New Roman"/>
                <w:sz w:val="24"/>
                <w:szCs w:val="24"/>
              </w:rPr>
              <w:t xml:space="preserve"> 244 included twelve (0.5 points each) embedded items testing students' ability to identify the correct statistical test to use to answer various research questions</w:t>
            </w:r>
            <w:r>
              <w:rPr>
                <w:rFonts w:ascii="Times New Roman" w:hAnsi="Times New Roman"/>
                <w:sz w:val="24"/>
                <w:szCs w:val="24"/>
              </w:rPr>
              <w:t xml:space="preserve"> (n = 2</w:t>
            </w:r>
            <w:r w:rsidR="000074A0">
              <w:rPr>
                <w:rFonts w:ascii="Times New Roman" w:hAnsi="Times New Roman"/>
                <w:sz w:val="24"/>
                <w:szCs w:val="24"/>
              </w:rPr>
              <w:t>5</w:t>
            </w:r>
            <w:r>
              <w:rPr>
                <w:rFonts w:ascii="Times New Roman" w:hAnsi="Times New Roman"/>
                <w:sz w:val="24"/>
                <w:szCs w:val="24"/>
              </w:rPr>
              <w:t>)</w:t>
            </w:r>
            <w:r w:rsidR="000074A0">
              <w:rPr>
                <w:rFonts w:ascii="Times New Roman" w:hAnsi="Times New Roman"/>
                <w:sz w:val="24"/>
                <w:szCs w:val="24"/>
              </w:rPr>
              <w:t>. The mean number correct was 5.42</w:t>
            </w:r>
            <w:r w:rsidR="000E2547">
              <w:rPr>
                <w:rFonts w:ascii="Times New Roman" w:hAnsi="Times New Roman"/>
                <w:sz w:val="24"/>
                <w:szCs w:val="24"/>
              </w:rPr>
              <w:t xml:space="preserve"> </w:t>
            </w:r>
            <w:r w:rsidRPr="00C21C2B">
              <w:rPr>
                <w:rFonts w:ascii="Times New Roman" w:hAnsi="Times New Roman"/>
                <w:sz w:val="24"/>
                <w:szCs w:val="24"/>
              </w:rPr>
              <w:t>(</w:t>
            </w:r>
            <w:r w:rsidR="000074A0">
              <w:rPr>
                <w:rFonts w:ascii="Times New Roman" w:hAnsi="Times New Roman"/>
                <w:sz w:val="24"/>
                <w:szCs w:val="24"/>
              </w:rPr>
              <w:t>90.33</w:t>
            </w:r>
            <w:r w:rsidRPr="00C21C2B">
              <w:rPr>
                <w:rFonts w:ascii="Times New Roman" w:hAnsi="Times New Roman"/>
                <w:sz w:val="24"/>
                <w:szCs w:val="24"/>
              </w:rPr>
              <w:t xml:space="preserve">%) with a standard deviation of </w:t>
            </w:r>
            <w:r w:rsidR="000074A0">
              <w:rPr>
                <w:rFonts w:ascii="Times New Roman" w:hAnsi="Times New Roman"/>
                <w:sz w:val="24"/>
                <w:szCs w:val="24"/>
              </w:rPr>
              <w:t>0.53</w:t>
            </w:r>
            <w:r w:rsidRPr="00C21C2B">
              <w:rPr>
                <w:rFonts w:ascii="Times New Roman" w:hAnsi="Times New Roman"/>
                <w:sz w:val="24"/>
                <w:szCs w:val="24"/>
              </w:rPr>
              <w:t xml:space="preserve"> (</w:t>
            </w:r>
            <w:r w:rsidR="000074A0">
              <w:rPr>
                <w:rFonts w:ascii="Times New Roman" w:hAnsi="Times New Roman"/>
                <w:sz w:val="24"/>
                <w:szCs w:val="24"/>
              </w:rPr>
              <w:t>8.90</w:t>
            </w:r>
            <w:r w:rsidRPr="00C21C2B">
              <w:rPr>
                <w:rFonts w:ascii="Times New Roman" w:hAnsi="Times New Roman"/>
                <w:sz w:val="24"/>
                <w:szCs w:val="24"/>
              </w:rPr>
              <w:t xml:space="preserve">%). The final exam also included nine items (1 point each) testing students' ability to read and interpret SPSS output. The mean number correct was </w:t>
            </w:r>
            <w:r w:rsidR="000074A0">
              <w:rPr>
                <w:rFonts w:ascii="Times New Roman" w:hAnsi="Times New Roman"/>
                <w:sz w:val="24"/>
                <w:szCs w:val="24"/>
              </w:rPr>
              <w:t>8.24</w:t>
            </w:r>
            <w:r w:rsidRPr="00C21C2B">
              <w:rPr>
                <w:rFonts w:ascii="Times New Roman" w:hAnsi="Times New Roman"/>
                <w:sz w:val="24"/>
                <w:szCs w:val="24"/>
              </w:rPr>
              <w:t xml:space="preserve"> (</w:t>
            </w:r>
            <w:r w:rsidR="000074A0">
              <w:rPr>
                <w:rFonts w:ascii="Times New Roman" w:hAnsi="Times New Roman"/>
                <w:sz w:val="24"/>
                <w:szCs w:val="24"/>
              </w:rPr>
              <w:t>91.5%</w:t>
            </w:r>
            <w:r w:rsidRPr="00C21C2B">
              <w:rPr>
                <w:rFonts w:ascii="Times New Roman" w:hAnsi="Times New Roman"/>
                <w:sz w:val="24"/>
                <w:szCs w:val="24"/>
              </w:rPr>
              <w:t>)</w:t>
            </w:r>
            <w:r w:rsidR="00D42C74">
              <w:rPr>
                <w:rFonts w:ascii="Times New Roman" w:hAnsi="Times New Roman"/>
                <w:sz w:val="24"/>
                <w:szCs w:val="24"/>
              </w:rPr>
              <w:t xml:space="preserve"> with a standard deviation of 0</w:t>
            </w:r>
            <w:r w:rsidR="004226E4">
              <w:rPr>
                <w:rFonts w:ascii="Times New Roman" w:hAnsi="Times New Roman"/>
                <w:sz w:val="24"/>
                <w:szCs w:val="24"/>
              </w:rPr>
              <w:t>.61</w:t>
            </w:r>
            <w:r w:rsidR="004226E4" w:rsidRPr="00C21C2B">
              <w:rPr>
                <w:rFonts w:ascii="Times New Roman" w:hAnsi="Times New Roman"/>
                <w:sz w:val="24"/>
                <w:szCs w:val="24"/>
              </w:rPr>
              <w:t xml:space="preserve"> </w:t>
            </w:r>
            <w:r w:rsidRPr="00C21C2B">
              <w:rPr>
                <w:rFonts w:ascii="Times New Roman" w:hAnsi="Times New Roman"/>
                <w:sz w:val="24"/>
                <w:szCs w:val="24"/>
              </w:rPr>
              <w:t>(</w:t>
            </w:r>
            <w:r w:rsidR="004226E4">
              <w:rPr>
                <w:rFonts w:ascii="Times New Roman" w:hAnsi="Times New Roman"/>
                <w:sz w:val="24"/>
                <w:szCs w:val="24"/>
              </w:rPr>
              <w:t>7</w:t>
            </w:r>
            <w:r w:rsidR="008C1822">
              <w:rPr>
                <w:rFonts w:ascii="Times New Roman" w:hAnsi="Times New Roman"/>
                <w:sz w:val="24"/>
                <w:szCs w:val="24"/>
              </w:rPr>
              <w:t>.6</w:t>
            </w:r>
            <w:r w:rsidRPr="00C21C2B">
              <w:rPr>
                <w:rFonts w:ascii="Times New Roman" w:hAnsi="Times New Roman"/>
                <w:sz w:val="24"/>
                <w:szCs w:val="24"/>
              </w:rPr>
              <w:t xml:space="preserve">%). These means are generally in line with the previous year’s </w:t>
            </w:r>
            <w:r w:rsidR="008C1822">
              <w:rPr>
                <w:rFonts w:ascii="Times New Roman" w:hAnsi="Times New Roman"/>
                <w:sz w:val="24"/>
                <w:szCs w:val="24"/>
              </w:rPr>
              <w:t>values</w:t>
            </w:r>
            <w:r w:rsidR="004226E4">
              <w:rPr>
                <w:rFonts w:ascii="Times New Roman" w:hAnsi="Times New Roman"/>
                <w:sz w:val="24"/>
                <w:szCs w:val="24"/>
              </w:rPr>
              <w:t xml:space="preserve"> though there was a 2.5% improvement in the scores on stats and a 12% improvement on interpretation</w:t>
            </w:r>
            <w:r w:rsidRPr="00C21C2B">
              <w:rPr>
                <w:rFonts w:ascii="Times New Roman" w:hAnsi="Times New Roman"/>
                <w:sz w:val="24"/>
                <w:szCs w:val="24"/>
              </w:rPr>
              <w:t xml:space="preserve">. </w:t>
            </w:r>
            <w:r w:rsidR="004226E4">
              <w:rPr>
                <w:rFonts w:ascii="Times New Roman" w:hAnsi="Times New Roman"/>
                <w:sz w:val="24"/>
                <w:szCs w:val="24"/>
              </w:rPr>
              <w:t>S</w:t>
            </w:r>
            <w:r w:rsidR="004226E4" w:rsidRPr="00C21C2B">
              <w:rPr>
                <w:rFonts w:ascii="Times New Roman" w:hAnsi="Times New Roman"/>
                <w:sz w:val="24"/>
                <w:szCs w:val="24"/>
              </w:rPr>
              <w:t xml:space="preserve">tudents </w:t>
            </w:r>
            <w:r w:rsidRPr="00C21C2B">
              <w:rPr>
                <w:rFonts w:ascii="Times New Roman" w:hAnsi="Times New Roman"/>
                <w:sz w:val="24"/>
                <w:szCs w:val="24"/>
              </w:rPr>
              <w:t>were</w:t>
            </w:r>
            <w:r w:rsidR="004226E4">
              <w:rPr>
                <w:rFonts w:ascii="Times New Roman" w:hAnsi="Times New Roman"/>
                <w:sz w:val="24"/>
                <w:szCs w:val="24"/>
              </w:rPr>
              <w:t xml:space="preserve"> also</w:t>
            </w:r>
            <w:r w:rsidRPr="00C21C2B">
              <w:rPr>
                <w:rFonts w:ascii="Times New Roman" w:hAnsi="Times New Roman"/>
                <w:sz w:val="24"/>
                <w:szCs w:val="24"/>
              </w:rPr>
              <w:t xml:space="preserve"> asked to create tables or figures from two </w:t>
            </w:r>
            <w:r w:rsidRPr="00964E35">
              <w:rPr>
                <w:rFonts w:ascii="Times New Roman" w:hAnsi="Times New Roman"/>
                <w:noProof/>
                <w:sz w:val="24"/>
                <w:szCs w:val="24"/>
              </w:rPr>
              <w:t>datasets</w:t>
            </w:r>
            <w:r w:rsidRPr="00C21C2B">
              <w:rPr>
                <w:rFonts w:ascii="Times New Roman" w:hAnsi="Times New Roman"/>
                <w:sz w:val="24"/>
                <w:szCs w:val="24"/>
              </w:rPr>
              <w:t xml:space="preserve"> (3 points each). The mean score was </w:t>
            </w:r>
            <w:r w:rsidR="004226E4">
              <w:rPr>
                <w:rFonts w:ascii="Times New Roman" w:hAnsi="Times New Roman"/>
                <w:sz w:val="24"/>
                <w:szCs w:val="24"/>
              </w:rPr>
              <w:t>4.52 (75.3%)</w:t>
            </w:r>
            <w:r w:rsidR="00D42C74">
              <w:rPr>
                <w:rFonts w:ascii="Times New Roman" w:hAnsi="Times New Roman"/>
                <w:sz w:val="24"/>
                <w:szCs w:val="24"/>
              </w:rPr>
              <w:t xml:space="preserve"> </w:t>
            </w:r>
            <w:r w:rsidRPr="00C21C2B">
              <w:rPr>
                <w:rFonts w:ascii="Times New Roman" w:hAnsi="Times New Roman"/>
                <w:sz w:val="24"/>
                <w:szCs w:val="24"/>
              </w:rPr>
              <w:t xml:space="preserve">with a standard deviation of </w:t>
            </w:r>
            <w:r w:rsidR="008C1822">
              <w:rPr>
                <w:rFonts w:ascii="Times New Roman" w:hAnsi="Times New Roman"/>
                <w:sz w:val="24"/>
                <w:szCs w:val="24"/>
              </w:rPr>
              <w:t>1.</w:t>
            </w:r>
            <w:r w:rsidR="004226E4">
              <w:rPr>
                <w:rFonts w:ascii="Times New Roman" w:hAnsi="Times New Roman"/>
                <w:sz w:val="24"/>
                <w:szCs w:val="24"/>
              </w:rPr>
              <w:t>18</w:t>
            </w:r>
            <w:r w:rsidR="004226E4" w:rsidRPr="00C21C2B">
              <w:rPr>
                <w:rFonts w:ascii="Times New Roman" w:hAnsi="Times New Roman"/>
                <w:sz w:val="24"/>
                <w:szCs w:val="24"/>
              </w:rPr>
              <w:t xml:space="preserve"> </w:t>
            </w:r>
            <w:r w:rsidRPr="00C21C2B">
              <w:rPr>
                <w:rFonts w:ascii="Times New Roman" w:hAnsi="Times New Roman"/>
                <w:sz w:val="24"/>
                <w:szCs w:val="24"/>
              </w:rPr>
              <w:t>(</w:t>
            </w:r>
            <w:r w:rsidR="004226E4" w:rsidRPr="00C21C2B">
              <w:rPr>
                <w:rFonts w:ascii="Times New Roman" w:hAnsi="Times New Roman"/>
                <w:sz w:val="24"/>
                <w:szCs w:val="24"/>
              </w:rPr>
              <w:t>1</w:t>
            </w:r>
            <w:r w:rsidR="004226E4">
              <w:rPr>
                <w:rFonts w:ascii="Times New Roman" w:hAnsi="Times New Roman"/>
                <w:sz w:val="24"/>
                <w:szCs w:val="24"/>
              </w:rPr>
              <w:t>9</w:t>
            </w:r>
            <w:r w:rsidR="008C1822">
              <w:rPr>
                <w:rFonts w:ascii="Times New Roman" w:hAnsi="Times New Roman"/>
                <w:sz w:val="24"/>
                <w:szCs w:val="24"/>
              </w:rPr>
              <w:t>.</w:t>
            </w:r>
            <w:r w:rsidR="004226E4">
              <w:rPr>
                <w:rFonts w:ascii="Times New Roman" w:hAnsi="Times New Roman"/>
                <w:sz w:val="24"/>
                <w:szCs w:val="24"/>
              </w:rPr>
              <w:t>8</w:t>
            </w:r>
            <w:r w:rsidRPr="00C21C2B">
              <w:rPr>
                <w:rFonts w:ascii="Times New Roman" w:hAnsi="Times New Roman"/>
                <w:sz w:val="24"/>
                <w:szCs w:val="24"/>
              </w:rPr>
              <w:t>%)</w:t>
            </w:r>
            <w:r w:rsidR="004226E4">
              <w:rPr>
                <w:rFonts w:ascii="Times New Roman" w:hAnsi="Times New Roman"/>
                <w:sz w:val="24"/>
                <w:szCs w:val="24"/>
              </w:rPr>
              <w:t>, and these scores were almost identical to the previous year</w:t>
            </w:r>
            <w:r w:rsidRPr="00C21C2B">
              <w:rPr>
                <w:rFonts w:ascii="Times New Roman" w:hAnsi="Times New Roman"/>
                <w:sz w:val="24"/>
                <w:szCs w:val="24"/>
              </w:rPr>
              <w:t>. Students from all three subspecialties</w:t>
            </w:r>
            <w:r>
              <w:rPr>
                <w:rFonts w:ascii="Times New Roman" w:hAnsi="Times New Roman"/>
                <w:sz w:val="24"/>
                <w:szCs w:val="24"/>
              </w:rPr>
              <w:t>: G</w:t>
            </w:r>
            <w:r w:rsidRPr="00C21C2B">
              <w:rPr>
                <w:rFonts w:ascii="Times New Roman" w:hAnsi="Times New Roman"/>
                <w:sz w:val="24"/>
                <w:szCs w:val="24"/>
              </w:rPr>
              <w:t xml:space="preserve">eneral </w:t>
            </w:r>
            <w:r>
              <w:rPr>
                <w:rFonts w:ascii="Times New Roman" w:hAnsi="Times New Roman"/>
                <w:sz w:val="24"/>
                <w:szCs w:val="24"/>
              </w:rPr>
              <w:t>E</w:t>
            </w:r>
            <w:r w:rsidRPr="00C21C2B">
              <w:rPr>
                <w:rFonts w:ascii="Times New Roman" w:hAnsi="Times New Roman"/>
                <w:sz w:val="24"/>
                <w:szCs w:val="24"/>
              </w:rPr>
              <w:t>xperimental</w:t>
            </w:r>
            <w:r w:rsidR="004226E4">
              <w:rPr>
                <w:rFonts w:ascii="Times New Roman" w:hAnsi="Times New Roman"/>
                <w:sz w:val="24"/>
                <w:szCs w:val="24"/>
              </w:rPr>
              <w:t xml:space="preserve"> (GE)</w:t>
            </w:r>
            <w:r w:rsidRPr="00C21C2B">
              <w:rPr>
                <w:rFonts w:ascii="Times New Roman" w:hAnsi="Times New Roman"/>
                <w:sz w:val="24"/>
                <w:szCs w:val="24"/>
              </w:rPr>
              <w:t xml:space="preserve">, </w:t>
            </w:r>
            <w:r>
              <w:rPr>
                <w:rFonts w:ascii="Times New Roman" w:hAnsi="Times New Roman"/>
                <w:sz w:val="24"/>
                <w:szCs w:val="24"/>
              </w:rPr>
              <w:t>A</w:t>
            </w:r>
            <w:r w:rsidRPr="00C21C2B">
              <w:rPr>
                <w:rFonts w:ascii="Times New Roman" w:hAnsi="Times New Roman"/>
                <w:sz w:val="24"/>
                <w:szCs w:val="24"/>
              </w:rPr>
              <w:t xml:space="preserve">pplied </w:t>
            </w:r>
            <w:r>
              <w:rPr>
                <w:rFonts w:ascii="Times New Roman" w:hAnsi="Times New Roman"/>
                <w:sz w:val="24"/>
                <w:szCs w:val="24"/>
              </w:rPr>
              <w:t>B</w:t>
            </w:r>
            <w:r w:rsidRPr="00C21C2B">
              <w:rPr>
                <w:rFonts w:ascii="Times New Roman" w:hAnsi="Times New Roman"/>
                <w:sz w:val="24"/>
                <w:szCs w:val="24"/>
              </w:rPr>
              <w:t xml:space="preserve">ehavioral </w:t>
            </w:r>
            <w:r>
              <w:rPr>
                <w:rFonts w:ascii="Times New Roman" w:hAnsi="Times New Roman"/>
                <w:sz w:val="24"/>
                <w:szCs w:val="24"/>
              </w:rPr>
              <w:t>A</w:t>
            </w:r>
            <w:r w:rsidRPr="00C21C2B">
              <w:rPr>
                <w:rFonts w:ascii="Times New Roman" w:hAnsi="Times New Roman"/>
                <w:sz w:val="24"/>
                <w:szCs w:val="24"/>
              </w:rPr>
              <w:t xml:space="preserve">nalysis </w:t>
            </w:r>
            <w:r w:rsidR="004226E4">
              <w:rPr>
                <w:rFonts w:ascii="Times New Roman" w:hAnsi="Times New Roman"/>
                <w:sz w:val="24"/>
                <w:szCs w:val="24"/>
              </w:rPr>
              <w:t xml:space="preserve">(ABA) </w:t>
            </w:r>
            <w:r w:rsidRPr="00C21C2B">
              <w:rPr>
                <w:rFonts w:ascii="Times New Roman" w:hAnsi="Times New Roman"/>
                <w:sz w:val="24"/>
                <w:szCs w:val="24"/>
              </w:rPr>
              <w:t>and Educational Specialist (</w:t>
            </w:r>
            <w:proofErr w:type="spellStart"/>
            <w:r w:rsidRPr="00C21C2B">
              <w:rPr>
                <w:rFonts w:ascii="Times New Roman" w:hAnsi="Times New Roman"/>
                <w:sz w:val="24"/>
                <w:szCs w:val="24"/>
              </w:rPr>
              <w:t>Ed.S</w:t>
            </w:r>
            <w:proofErr w:type="spellEnd"/>
            <w:r w:rsidRPr="00C21C2B">
              <w:rPr>
                <w:rFonts w:ascii="Times New Roman" w:hAnsi="Times New Roman"/>
                <w:sz w:val="24"/>
                <w:szCs w:val="24"/>
              </w:rPr>
              <w:t>) School Psychology, participated in these embedded questions. A repeated</w:t>
            </w:r>
            <w:r w:rsidR="00D42C74">
              <w:rPr>
                <w:rFonts w:ascii="Times New Roman" w:hAnsi="Times New Roman"/>
                <w:sz w:val="24"/>
                <w:szCs w:val="24"/>
              </w:rPr>
              <w:t>-</w:t>
            </w:r>
            <w:r w:rsidRPr="00C21C2B">
              <w:rPr>
                <w:rFonts w:ascii="Times New Roman" w:hAnsi="Times New Roman"/>
                <w:sz w:val="24"/>
                <w:szCs w:val="24"/>
              </w:rPr>
              <w:t xml:space="preserve">measures ANOVA found </w:t>
            </w:r>
            <w:r w:rsidR="00D42C74">
              <w:rPr>
                <w:rFonts w:ascii="Times New Roman" w:hAnsi="Times New Roman"/>
                <w:sz w:val="24"/>
                <w:szCs w:val="24"/>
              </w:rPr>
              <w:t>that</w:t>
            </w:r>
            <w:r w:rsidR="004226E4">
              <w:rPr>
                <w:rFonts w:ascii="Times New Roman" w:hAnsi="Times New Roman"/>
                <w:sz w:val="24"/>
                <w:szCs w:val="24"/>
              </w:rPr>
              <w:t xml:space="preserve">, unlike the </w:t>
            </w:r>
            <w:r w:rsidR="00CF7C06">
              <w:rPr>
                <w:rFonts w:ascii="Times New Roman" w:hAnsi="Times New Roman"/>
                <w:sz w:val="24"/>
                <w:szCs w:val="24"/>
              </w:rPr>
              <w:t>previous</w:t>
            </w:r>
            <w:r w:rsidR="004226E4">
              <w:rPr>
                <w:rFonts w:ascii="Times New Roman" w:hAnsi="Times New Roman"/>
                <w:sz w:val="24"/>
                <w:szCs w:val="24"/>
              </w:rPr>
              <w:t xml:space="preserve"> year, </w:t>
            </w:r>
            <w:r w:rsidR="00D42C74">
              <w:rPr>
                <w:rFonts w:ascii="Times New Roman" w:hAnsi="Times New Roman"/>
                <w:sz w:val="24"/>
                <w:szCs w:val="24"/>
              </w:rPr>
              <w:t>there was an</w:t>
            </w:r>
            <w:r w:rsidR="004226E4">
              <w:rPr>
                <w:rFonts w:ascii="Times New Roman" w:hAnsi="Times New Roman"/>
                <w:sz w:val="24"/>
                <w:szCs w:val="24"/>
              </w:rPr>
              <w:t xml:space="preserve"> overall difference between the</w:t>
            </w:r>
            <w:r w:rsidR="00CF7C06">
              <w:rPr>
                <w:rFonts w:ascii="Times New Roman" w:hAnsi="Times New Roman"/>
                <w:sz w:val="24"/>
                <w:szCs w:val="24"/>
              </w:rPr>
              <w:t xml:space="preserve"> three</w:t>
            </w:r>
            <w:r w:rsidR="004226E4">
              <w:rPr>
                <w:rFonts w:ascii="Times New Roman" w:hAnsi="Times New Roman"/>
                <w:sz w:val="24"/>
                <w:szCs w:val="24"/>
              </w:rPr>
              <w:t xml:space="preserve"> program</w:t>
            </w:r>
            <w:r w:rsidR="00CF7C06">
              <w:rPr>
                <w:rFonts w:ascii="Times New Roman" w:hAnsi="Times New Roman"/>
                <w:sz w:val="24"/>
                <w:szCs w:val="24"/>
              </w:rPr>
              <w:t>s</w:t>
            </w:r>
            <w:r w:rsidR="004226E4">
              <w:rPr>
                <w:rFonts w:ascii="Times New Roman" w:hAnsi="Times New Roman"/>
                <w:sz w:val="24"/>
                <w:szCs w:val="24"/>
              </w:rPr>
              <w:t xml:space="preserve">, </w:t>
            </w:r>
            <w:proofErr w:type="gramStart"/>
            <w:r w:rsidR="004226E4">
              <w:rPr>
                <w:rFonts w:ascii="Times New Roman" w:hAnsi="Times New Roman"/>
                <w:sz w:val="24"/>
                <w:szCs w:val="24"/>
              </w:rPr>
              <w:t>F(</w:t>
            </w:r>
            <w:proofErr w:type="gramEnd"/>
            <w:r w:rsidR="004226E4">
              <w:rPr>
                <w:rFonts w:ascii="Times New Roman" w:hAnsi="Times New Roman"/>
                <w:sz w:val="24"/>
                <w:szCs w:val="24"/>
              </w:rPr>
              <w:t xml:space="preserve">2, 22) = 4.77, p = 0.006, and </w:t>
            </w:r>
            <w:r w:rsidR="00CF7C06">
              <w:rPr>
                <w:rFonts w:ascii="Times New Roman" w:hAnsi="Times New Roman"/>
                <w:sz w:val="24"/>
                <w:szCs w:val="24"/>
              </w:rPr>
              <w:t>there was a</w:t>
            </w:r>
            <w:r w:rsidR="004226E4">
              <w:rPr>
                <w:rFonts w:ascii="Times New Roman" w:hAnsi="Times New Roman"/>
                <w:sz w:val="24"/>
                <w:szCs w:val="24"/>
              </w:rPr>
              <w:t xml:space="preserve"> program </w:t>
            </w:r>
            <w:r w:rsidR="00CF7C06">
              <w:rPr>
                <w:rFonts w:ascii="Times New Roman" w:hAnsi="Times New Roman"/>
                <w:sz w:val="24"/>
                <w:szCs w:val="24"/>
              </w:rPr>
              <w:t>X</w:t>
            </w:r>
            <w:r w:rsidR="004226E4">
              <w:rPr>
                <w:rFonts w:ascii="Times New Roman" w:hAnsi="Times New Roman"/>
                <w:sz w:val="24"/>
                <w:szCs w:val="24"/>
              </w:rPr>
              <w:t xml:space="preserve"> problems-type interaction, F(4, 44) = 3.74, p = 0.01. A </w:t>
            </w:r>
            <w:proofErr w:type="spellStart"/>
            <w:r w:rsidR="004226E4">
              <w:rPr>
                <w:rFonts w:ascii="Times New Roman" w:hAnsi="Times New Roman"/>
                <w:sz w:val="24"/>
                <w:szCs w:val="24"/>
              </w:rPr>
              <w:t>posthoc</w:t>
            </w:r>
            <w:proofErr w:type="spellEnd"/>
            <w:r w:rsidR="004226E4">
              <w:rPr>
                <w:rFonts w:ascii="Times New Roman" w:hAnsi="Times New Roman"/>
                <w:sz w:val="24"/>
                <w:szCs w:val="24"/>
              </w:rPr>
              <w:t xml:space="preserve"> analysis found that student in the </w:t>
            </w:r>
            <w:proofErr w:type="spellStart"/>
            <w:r w:rsidR="00CF7C06">
              <w:rPr>
                <w:rFonts w:ascii="Times New Roman" w:hAnsi="Times New Roman"/>
                <w:sz w:val="24"/>
                <w:szCs w:val="24"/>
              </w:rPr>
              <w:t>Ed.S</w:t>
            </w:r>
            <w:proofErr w:type="spellEnd"/>
            <w:r w:rsidR="004226E4">
              <w:rPr>
                <w:rFonts w:ascii="Times New Roman" w:hAnsi="Times New Roman"/>
                <w:sz w:val="24"/>
                <w:szCs w:val="24"/>
              </w:rPr>
              <w:t xml:space="preserve"> program performed better overall than the students in the general experimental program as well as the students in the A</w:t>
            </w:r>
            <w:r w:rsidR="00CF7C06">
              <w:rPr>
                <w:rFonts w:ascii="Times New Roman" w:hAnsi="Times New Roman"/>
                <w:sz w:val="24"/>
                <w:szCs w:val="24"/>
              </w:rPr>
              <w:t>B</w:t>
            </w:r>
            <w:r w:rsidR="004226E4">
              <w:rPr>
                <w:rFonts w:ascii="Times New Roman" w:hAnsi="Times New Roman"/>
                <w:sz w:val="24"/>
                <w:szCs w:val="24"/>
              </w:rPr>
              <w:t xml:space="preserve">A program. The GE and ABA students did not differ from each other. </w:t>
            </w:r>
            <w:r w:rsidR="00CF7C06">
              <w:rPr>
                <w:rFonts w:ascii="Times New Roman" w:hAnsi="Times New Roman"/>
                <w:sz w:val="24"/>
                <w:szCs w:val="24"/>
              </w:rPr>
              <w:t xml:space="preserve">This difference was exaggerated in the problems where students had to create tables (Figure 1). </w:t>
            </w:r>
            <w:r w:rsidRPr="00C21C2B">
              <w:rPr>
                <w:rFonts w:ascii="Times New Roman" w:hAnsi="Times New Roman"/>
                <w:sz w:val="24"/>
                <w:szCs w:val="24"/>
              </w:rPr>
              <w:t xml:space="preserve">  </w:t>
            </w:r>
          </w:p>
          <w:p w:rsidR="00CF7C06" w:rsidRDefault="00CF7C06" w:rsidP="00CF7C06">
            <w:pPr>
              <w:jc w:val="center"/>
              <w:rPr>
                <w:rFonts w:ascii="Times New Roman" w:hAnsi="Times New Roman"/>
                <w:sz w:val="24"/>
                <w:szCs w:val="24"/>
              </w:rPr>
            </w:pPr>
            <w:r>
              <w:rPr>
                <w:noProof/>
              </w:rPr>
              <w:drawing>
                <wp:inline distT="0" distB="0" distL="0" distR="0" wp14:anchorId="16B0442B" wp14:editId="3070458D">
                  <wp:extent cx="4850296" cy="2305878"/>
                  <wp:effectExtent l="0" t="0" r="762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7C06" w:rsidRDefault="00CF7C06" w:rsidP="00CF7C06">
            <w:pPr>
              <w:jc w:val="center"/>
              <w:rPr>
                <w:rFonts w:ascii="Times New Roman" w:hAnsi="Times New Roman"/>
                <w:sz w:val="24"/>
                <w:szCs w:val="24"/>
              </w:rPr>
            </w:pPr>
            <w:r>
              <w:rPr>
                <w:rFonts w:ascii="Times New Roman" w:hAnsi="Times New Roman"/>
                <w:sz w:val="24"/>
                <w:szCs w:val="24"/>
              </w:rPr>
              <w:t>Figure 1. Average scores on the three types of problems for the Psych. 244 final exam questions divided by the three types of programs</w:t>
            </w:r>
          </w:p>
          <w:p w:rsidR="00CF7C06" w:rsidRDefault="00CF7C06" w:rsidP="00F433ED">
            <w:pPr>
              <w:rPr>
                <w:rFonts w:ascii="Times New Roman" w:hAnsi="Times New Roman"/>
                <w:sz w:val="24"/>
                <w:szCs w:val="24"/>
              </w:rPr>
            </w:pPr>
          </w:p>
          <w:p w:rsidR="00CF7C06" w:rsidRDefault="00CF7C06" w:rsidP="00F433ED">
            <w:pPr>
              <w:rPr>
                <w:rFonts w:ascii="Times New Roman" w:hAnsi="Times New Roman"/>
                <w:sz w:val="24"/>
                <w:szCs w:val="24"/>
              </w:rPr>
            </w:pPr>
          </w:p>
          <w:p w:rsidR="00CF7C06" w:rsidRDefault="00CF7C06" w:rsidP="00F433ED">
            <w:pPr>
              <w:rPr>
                <w:rFonts w:ascii="Times New Roman" w:hAnsi="Times New Roman"/>
                <w:sz w:val="24"/>
                <w:szCs w:val="24"/>
              </w:rPr>
            </w:pPr>
          </w:p>
          <w:p w:rsidR="00F433ED" w:rsidRPr="00C21C2B" w:rsidRDefault="00F433ED" w:rsidP="00F433ED">
            <w:pPr>
              <w:rPr>
                <w:rFonts w:ascii="Times New Roman" w:hAnsi="Times New Roman"/>
                <w:sz w:val="24"/>
                <w:szCs w:val="24"/>
                <w:u w:val="single"/>
              </w:rPr>
            </w:pPr>
            <w:r w:rsidRPr="00C21C2B">
              <w:rPr>
                <w:rFonts w:ascii="Times New Roman" w:hAnsi="Times New Roman"/>
                <w:sz w:val="24"/>
                <w:szCs w:val="24"/>
                <w:u w:val="single"/>
              </w:rPr>
              <w:t>Thesis Rubric Evaluation</w:t>
            </w:r>
          </w:p>
          <w:p w:rsidR="00F433ED" w:rsidRDefault="00F433ED" w:rsidP="008C1822">
            <w:pPr>
              <w:rPr>
                <w:rFonts w:ascii="Times New Roman" w:hAnsi="Times New Roman"/>
                <w:sz w:val="24"/>
                <w:szCs w:val="24"/>
              </w:rPr>
            </w:pPr>
            <w:r>
              <w:rPr>
                <w:rFonts w:ascii="Times New Roman" w:hAnsi="Times New Roman"/>
                <w:sz w:val="24"/>
                <w:szCs w:val="24"/>
              </w:rPr>
              <w:t>For Learning Outcomes 3-6,</w:t>
            </w:r>
            <w:r w:rsidRPr="00C21C2B">
              <w:rPr>
                <w:rFonts w:ascii="Times New Roman" w:hAnsi="Times New Roman"/>
                <w:sz w:val="24"/>
                <w:szCs w:val="24"/>
              </w:rPr>
              <w:t xml:space="preserve"> </w:t>
            </w:r>
            <w:r w:rsidR="003F6F69">
              <w:rPr>
                <w:rFonts w:ascii="Times New Roman" w:hAnsi="Times New Roman"/>
                <w:sz w:val="24"/>
                <w:szCs w:val="24"/>
              </w:rPr>
              <w:t>20</w:t>
            </w:r>
            <w:r w:rsidRPr="00C21C2B">
              <w:rPr>
                <w:rFonts w:ascii="Times New Roman" w:hAnsi="Times New Roman"/>
                <w:sz w:val="24"/>
                <w:szCs w:val="24"/>
              </w:rPr>
              <w:t xml:space="preserve"> </w:t>
            </w:r>
            <w:r w:rsidR="003F6F69">
              <w:rPr>
                <w:rFonts w:ascii="Times New Roman" w:hAnsi="Times New Roman"/>
                <w:sz w:val="24"/>
                <w:szCs w:val="24"/>
              </w:rPr>
              <w:t>general experimental and ABA graduate student</w:t>
            </w:r>
            <w:r w:rsidRPr="00C21C2B">
              <w:rPr>
                <w:rFonts w:ascii="Times New Roman" w:hAnsi="Times New Roman"/>
                <w:sz w:val="24"/>
                <w:szCs w:val="24"/>
              </w:rPr>
              <w:t xml:space="preserve"> theses were evaluated using the rubric. Each </w:t>
            </w:r>
            <w:r w:rsidRPr="00964E35">
              <w:rPr>
                <w:rFonts w:ascii="Times New Roman" w:hAnsi="Times New Roman"/>
                <w:noProof/>
                <w:sz w:val="24"/>
                <w:szCs w:val="24"/>
              </w:rPr>
              <w:t>thesis</w:t>
            </w:r>
            <w:r w:rsidRPr="00C21C2B">
              <w:rPr>
                <w:rFonts w:ascii="Times New Roman" w:hAnsi="Times New Roman"/>
                <w:sz w:val="24"/>
                <w:szCs w:val="24"/>
              </w:rPr>
              <w:t xml:space="preserve"> </w:t>
            </w:r>
            <w:r w:rsidRPr="00964E35">
              <w:rPr>
                <w:rFonts w:ascii="Times New Roman" w:hAnsi="Times New Roman"/>
                <w:noProof/>
                <w:sz w:val="24"/>
                <w:szCs w:val="24"/>
              </w:rPr>
              <w:t>is associated</w:t>
            </w:r>
            <w:r w:rsidRPr="00C21C2B">
              <w:rPr>
                <w:rFonts w:ascii="Times New Roman" w:hAnsi="Times New Roman"/>
                <w:sz w:val="24"/>
                <w:szCs w:val="24"/>
              </w:rPr>
              <w:t xml:space="preserve"> with a committee of at least three members, each of whom is responsible for </w:t>
            </w:r>
            <w:r w:rsidRPr="00964E35">
              <w:rPr>
                <w:rFonts w:ascii="Times New Roman" w:hAnsi="Times New Roman"/>
                <w:noProof/>
                <w:sz w:val="24"/>
                <w:szCs w:val="24"/>
              </w:rPr>
              <w:t>evaluating</w:t>
            </w:r>
            <w:r w:rsidRPr="00C21C2B">
              <w:rPr>
                <w:rFonts w:ascii="Times New Roman" w:hAnsi="Times New Roman"/>
                <w:sz w:val="24"/>
                <w:szCs w:val="24"/>
              </w:rPr>
              <w:t xml:space="preserve"> the </w:t>
            </w:r>
            <w:r w:rsidRPr="00964E35">
              <w:rPr>
                <w:rFonts w:ascii="Times New Roman" w:hAnsi="Times New Roman"/>
                <w:noProof/>
                <w:sz w:val="24"/>
                <w:szCs w:val="24"/>
              </w:rPr>
              <w:t>thesis</w:t>
            </w:r>
            <w:r w:rsidRPr="00C21C2B">
              <w:rPr>
                <w:rFonts w:ascii="Times New Roman" w:hAnsi="Times New Roman"/>
                <w:sz w:val="24"/>
                <w:szCs w:val="24"/>
              </w:rPr>
              <w:t xml:space="preserve"> using the rubric. </w:t>
            </w:r>
            <w:r>
              <w:rPr>
                <w:rFonts w:ascii="Times New Roman" w:hAnsi="Times New Roman"/>
                <w:sz w:val="24"/>
                <w:szCs w:val="24"/>
              </w:rPr>
              <w:t xml:space="preserve">The department received </w:t>
            </w:r>
            <w:r w:rsidR="008C1822">
              <w:rPr>
                <w:rFonts w:ascii="Times New Roman" w:hAnsi="Times New Roman"/>
                <w:sz w:val="24"/>
                <w:szCs w:val="24"/>
              </w:rPr>
              <w:t>4</w:t>
            </w:r>
            <w:r w:rsidR="003F6F69">
              <w:rPr>
                <w:rFonts w:ascii="Times New Roman" w:hAnsi="Times New Roman"/>
                <w:sz w:val="24"/>
                <w:szCs w:val="24"/>
              </w:rPr>
              <w:t>7</w:t>
            </w:r>
            <w:r>
              <w:rPr>
                <w:rFonts w:ascii="Times New Roman" w:hAnsi="Times New Roman"/>
                <w:sz w:val="24"/>
                <w:szCs w:val="24"/>
              </w:rPr>
              <w:t xml:space="preserve"> evaluations </w:t>
            </w:r>
            <w:r w:rsidRPr="00C21C2B">
              <w:rPr>
                <w:rFonts w:ascii="Times New Roman" w:hAnsi="Times New Roman"/>
                <w:sz w:val="24"/>
                <w:szCs w:val="24"/>
              </w:rPr>
              <w:t>demonstrating</w:t>
            </w:r>
            <w:r>
              <w:rPr>
                <w:rFonts w:ascii="Times New Roman" w:hAnsi="Times New Roman"/>
                <w:sz w:val="24"/>
                <w:szCs w:val="24"/>
              </w:rPr>
              <w:t xml:space="preserve"> an approximately</w:t>
            </w:r>
            <w:r w:rsidRPr="00C21C2B">
              <w:rPr>
                <w:rFonts w:ascii="Times New Roman" w:hAnsi="Times New Roman"/>
                <w:sz w:val="24"/>
                <w:szCs w:val="24"/>
              </w:rPr>
              <w:t xml:space="preserve"> </w:t>
            </w:r>
            <w:r w:rsidR="003F6F69">
              <w:rPr>
                <w:rFonts w:ascii="Times New Roman" w:hAnsi="Times New Roman"/>
                <w:sz w:val="24"/>
                <w:szCs w:val="24"/>
              </w:rPr>
              <w:t>78</w:t>
            </w:r>
            <w:r w:rsidRPr="00C21C2B">
              <w:rPr>
                <w:rFonts w:ascii="Times New Roman" w:hAnsi="Times New Roman"/>
                <w:sz w:val="24"/>
                <w:szCs w:val="24"/>
              </w:rPr>
              <w:t xml:space="preserve">% submission compliance rate for committee members. </w:t>
            </w:r>
            <w:r w:rsidR="008C1822">
              <w:rPr>
                <w:rFonts w:ascii="Times New Roman" w:hAnsi="Times New Roman"/>
                <w:sz w:val="24"/>
                <w:szCs w:val="24"/>
              </w:rPr>
              <w:t xml:space="preserve">Figure 1 shows the averages score out four for each </w:t>
            </w:r>
            <w:r w:rsidR="004E423D">
              <w:rPr>
                <w:rFonts w:ascii="Times New Roman" w:hAnsi="Times New Roman"/>
                <w:sz w:val="24"/>
                <w:szCs w:val="24"/>
              </w:rPr>
              <w:t xml:space="preserve">evaluated </w:t>
            </w:r>
            <w:r w:rsidR="008C1822">
              <w:rPr>
                <w:rFonts w:ascii="Times New Roman" w:hAnsi="Times New Roman"/>
                <w:sz w:val="24"/>
                <w:szCs w:val="24"/>
              </w:rPr>
              <w:t xml:space="preserve">component. </w:t>
            </w:r>
          </w:p>
          <w:p w:rsidR="004E423D" w:rsidRDefault="004E423D" w:rsidP="008C1822">
            <w:pPr>
              <w:rPr>
                <w:rFonts w:ascii="Times New Roman" w:hAnsi="Times New Roman"/>
                <w:sz w:val="24"/>
                <w:szCs w:val="24"/>
              </w:rPr>
            </w:pPr>
          </w:p>
          <w:p w:rsidR="004E423D" w:rsidRDefault="004E423D" w:rsidP="008C1822">
            <w:pPr>
              <w:rPr>
                <w:rFonts w:ascii="Times New Roman" w:hAnsi="Times New Roman"/>
                <w:sz w:val="24"/>
                <w:szCs w:val="24"/>
              </w:rPr>
            </w:pPr>
          </w:p>
          <w:p w:rsidR="008C1822" w:rsidRDefault="003F6F69" w:rsidP="004E423D">
            <w:pPr>
              <w:jc w:val="center"/>
              <w:rPr>
                <w:rFonts w:ascii="Times New Roman" w:hAnsi="Times New Roman"/>
                <w:sz w:val="24"/>
                <w:szCs w:val="24"/>
              </w:rPr>
            </w:pPr>
            <w:r>
              <w:rPr>
                <w:noProof/>
              </w:rPr>
              <w:drawing>
                <wp:inline distT="0" distB="0" distL="0" distR="0" wp14:anchorId="0DA93C33" wp14:editId="6781A552">
                  <wp:extent cx="4572000" cy="3371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1822" w:rsidRPr="00C21C2B" w:rsidRDefault="008C1822" w:rsidP="008C1822">
            <w:pPr>
              <w:rPr>
                <w:rFonts w:ascii="Times New Roman" w:hAnsi="Times New Roman"/>
                <w:sz w:val="24"/>
                <w:szCs w:val="24"/>
              </w:rPr>
            </w:pPr>
          </w:p>
          <w:p w:rsidR="00F433ED" w:rsidRDefault="00F433ED" w:rsidP="00F433ED">
            <w:pPr>
              <w:rPr>
                <w:rFonts w:ascii="Times New Roman" w:hAnsi="Times New Roman"/>
                <w:sz w:val="24"/>
                <w:szCs w:val="24"/>
              </w:rPr>
            </w:pPr>
            <w:r w:rsidRPr="00C21C2B">
              <w:rPr>
                <w:rFonts w:ascii="Times New Roman" w:hAnsi="Times New Roman"/>
                <w:sz w:val="24"/>
                <w:szCs w:val="24"/>
              </w:rPr>
              <w:t xml:space="preserve">Figure 1. This graph shows </w:t>
            </w:r>
            <w:r w:rsidR="004E423D">
              <w:rPr>
                <w:rFonts w:ascii="Times New Roman" w:hAnsi="Times New Roman"/>
                <w:sz w:val="24"/>
                <w:szCs w:val="24"/>
              </w:rPr>
              <w:t xml:space="preserve">that </w:t>
            </w:r>
            <w:r w:rsidR="00D42C74">
              <w:rPr>
                <w:rFonts w:ascii="Times New Roman" w:hAnsi="Times New Roman"/>
                <w:sz w:val="24"/>
                <w:szCs w:val="24"/>
              </w:rPr>
              <w:t xml:space="preserve">the </w:t>
            </w:r>
            <w:r w:rsidR="004E423D">
              <w:rPr>
                <w:rFonts w:ascii="Times New Roman" w:hAnsi="Times New Roman"/>
                <w:sz w:val="24"/>
                <w:szCs w:val="24"/>
              </w:rPr>
              <w:t xml:space="preserve">average score for each component of the thesis evaluation. One can see that the results were between good and excellent for each component. </w:t>
            </w:r>
            <w:r w:rsidRPr="00C21C2B">
              <w:rPr>
                <w:rFonts w:ascii="Times New Roman" w:hAnsi="Times New Roman"/>
                <w:sz w:val="24"/>
                <w:szCs w:val="24"/>
              </w:rPr>
              <w:t xml:space="preserve"> </w:t>
            </w:r>
          </w:p>
          <w:p w:rsidR="00964E35" w:rsidRPr="00C21C2B" w:rsidRDefault="00964E35"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The data are encouraging, both </w:t>
            </w:r>
            <w:r w:rsidRPr="00964E35">
              <w:rPr>
                <w:rFonts w:ascii="Times New Roman" w:hAnsi="Times New Roman"/>
                <w:noProof/>
                <w:sz w:val="24"/>
                <w:szCs w:val="24"/>
              </w:rPr>
              <w:t>in terms of</w:t>
            </w:r>
            <w:r w:rsidRPr="00C21C2B">
              <w:rPr>
                <w:rFonts w:ascii="Times New Roman" w:hAnsi="Times New Roman"/>
                <w:sz w:val="24"/>
                <w:szCs w:val="24"/>
              </w:rPr>
              <w:t xml:space="preserve"> r</w:t>
            </w:r>
            <w:r w:rsidR="003F6F69">
              <w:rPr>
                <w:rFonts w:ascii="Times New Roman" w:hAnsi="Times New Roman"/>
                <w:sz w:val="24"/>
                <w:szCs w:val="24"/>
              </w:rPr>
              <w:t xml:space="preserve">esponses from committee members </w:t>
            </w:r>
            <w:r w:rsidRPr="00C21C2B">
              <w:rPr>
                <w:rFonts w:ascii="Times New Roman" w:hAnsi="Times New Roman"/>
                <w:sz w:val="24"/>
                <w:szCs w:val="24"/>
              </w:rPr>
              <w:t xml:space="preserve">and in the distribution of responses. However, the Department would like to see improvement in the overall quality of the MA theses, with a particular emphasis on </w:t>
            </w:r>
            <w:r w:rsidR="003F6F69">
              <w:rPr>
                <w:rFonts w:ascii="Times New Roman" w:hAnsi="Times New Roman"/>
                <w:sz w:val="24"/>
                <w:szCs w:val="24"/>
              </w:rPr>
              <w:t>the</w:t>
            </w:r>
            <w:r w:rsidRPr="00C21C2B">
              <w:rPr>
                <w:rFonts w:ascii="Times New Roman" w:hAnsi="Times New Roman"/>
                <w:sz w:val="24"/>
                <w:szCs w:val="24"/>
              </w:rPr>
              <w:t xml:space="preserve"> Discussion. The Psychology Graduate Committee will address this issue, with a focus on how those components of the thesis might be improved.</w:t>
            </w:r>
            <w:r w:rsidR="00D42C74">
              <w:rPr>
                <w:rFonts w:ascii="Times New Roman" w:hAnsi="Times New Roman"/>
                <w:sz w:val="24"/>
                <w:szCs w:val="24"/>
              </w:rPr>
              <w:t xml:space="preserve"> Also, there was a drop of 5% in compliance of graduate thesis committee, filling out the evaluation and greater effort and organization this year will hope to remedy that problem. </w:t>
            </w: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F64006">
        <w:tc>
          <w:tcPr>
            <w:tcW w:w="9895" w:type="dxa"/>
          </w:tcPr>
          <w:p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t>
            </w:r>
            <w:r w:rsidR="005B5BA2" w:rsidRPr="00964E35">
              <w:rPr>
                <w:rFonts w:ascii="Times New Roman" w:hAnsi="Times New Roman" w:cs="Times New Roman"/>
                <w:noProof/>
                <w:sz w:val="24"/>
                <w:szCs w:val="24"/>
              </w:rPr>
              <w:t>was reviewed</w:t>
            </w:r>
            <w:r w:rsidR="005B5BA2">
              <w:rPr>
                <w:rFonts w:ascii="Times New Roman" w:hAnsi="Times New Roman" w:cs="Times New Roman"/>
                <w:sz w:val="24"/>
                <w:szCs w:val="24"/>
              </w:rPr>
              <w:t xml:space="preserve"> and what action was taken based on the analysis of the assessment data. </w:t>
            </w:r>
          </w:p>
          <w:p w:rsidR="005B5BA2" w:rsidRDefault="005B5BA2" w:rsidP="005B5BA2">
            <w:pPr>
              <w:rPr>
                <w:rFonts w:ascii="Times New Roman" w:hAnsi="Times New Roman" w:cs="Times New Roman"/>
                <w:b/>
                <w:sz w:val="24"/>
                <w:szCs w:val="24"/>
              </w:rPr>
            </w:pPr>
          </w:p>
          <w:p w:rsidR="00EB191C" w:rsidRDefault="00EB191C" w:rsidP="00F433ED">
            <w:pPr>
              <w:rPr>
                <w:rFonts w:ascii="Times New Roman" w:hAnsi="Times New Roman"/>
                <w:sz w:val="24"/>
                <w:szCs w:val="24"/>
              </w:rPr>
            </w:pPr>
            <w:r>
              <w:rPr>
                <w:rFonts w:ascii="Times New Roman" w:hAnsi="Times New Roman"/>
                <w:sz w:val="24"/>
                <w:szCs w:val="24"/>
              </w:rPr>
              <w:t xml:space="preserve">For the most part, our department and </w:t>
            </w:r>
            <w:r w:rsidR="00D42C74">
              <w:rPr>
                <w:rFonts w:ascii="Times New Roman" w:hAnsi="Times New Roman"/>
                <w:sz w:val="24"/>
                <w:szCs w:val="24"/>
              </w:rPr>
              <w:t>e</w:t>
            </w:r>
            <w:r>
              <w:rPr>
                <w:rFonts w:ascii="Times New Roman" w:hAnsi="Times New Roman"/>
                <w:sz w:val="24"/>
                <w:szCs w:val="24"/>
              </w:rPr>
              <w:t>specially our graduate committee has been satisfied with the progress, knowledge</w:t>
            </w:r>
            <w:r w:rsidR="00D42C74">
              <w:rPr>
                <w:rFonts w:ascii="Times New Roman" w:hAnsi="Times New Roman"/>
                <w:sz w:val="24"/>
                <w:szCs w:val="24"/>
              </w:rPr>
              <w:t>,</w:t>
            </w:r>
            <w:r>
              <w:rPr>
                <w:rFonts w:ascii="Times New Roman" w:hAnsi="Times New Roman"/>
                <w:sz w:val="24"/>
                <w:szCs w:val="24"/>
              </w:rPr>
              <w:t xml:space="preserve"> and skill our graduate students demonstrating during the progress of their master’s work as well as their culminating thesis work. That said, there are areas that could be improved. </w:t>
            </w:r>
          </w:p>
          <w:p w:rsidR="00EB191C" w:rsidRDefault="00EB191C" w:rsidP="00EB191C">
            <w:pPr>
              <w:pStyle w:val="ListParagraph"/>
              <w:numPr>
                <w:ilvl w:val="0"/>
                <w:numId w:val="7"/>
              </w:numPr>
              <w:rPr>
                <w:rFonts w:ascii="Times New Roman" w:hAnsi="Times New Roman"/>
                <w:sz w:val="24"/>
                <w:szCs w:val="24"/>
              </w:rPr>
            </w:pPr>
            <w:r>
              <w:rPr>
                <w:rFonts w:ascii="Times New Roman" w:hAnsi="Times New Roman"/>
                <w:sz w:val="24"/>
                <w:szCs w:val="24"/>
              </w:rPr>
              <w:t>The graduate committee feels that great emphasis should be placed on writing a</w:t>
            </w:r>
            <w:r w:rsidR="00D42C74">
              <w:rPr>
                <w:rFonts w:ascii="Times New Roman" w:hAnsi="Times New Roman"/>
                <w:sz w:val="24"/>
                <w:szCs w:val="24"/>
              </w:rPr>
              <w:t xml:space="preserve"> thesis in the style that</w:t>
            </w:r>
            <w:r w:rsidR="00EA3570">
              <w:rPr>
                <w:rFonts w:ascii="Times New Roman" w:hAnsi="Times New Roman"/>
                <w:sz w:val="24"/>
                <w:szCs w:val="24"/>
              </w:rPr>
              <w:t xml:space="preserve"> reflects publications in experimental psychology. This style is more concise and direct with great emphasis on putting results into theoretical context. </w:t>
            </w:r>
          </w:p>
          <w:p w:rsidR="00EA3570" w:rsidRDefault="00EA3570" w:rsidP="00EB191C">
            <w:pPr>
              <w:pStyle w:val="ListParagraph"/>
              <w:numPr>
                <w:ilvl w:val="0"/>
                <w:numId w:val="7"/>
              </w:numPr>
              <w:rPr>
                <w:rFonts w:ascii="Times New Roman" w:hAnsi="Times New Roman"/>
                <w:sz w:val="24"/>
                <w:szCs w:val="24"/>
              </w:rPr>
            </w:pPr>
            <w:r>
              <w:rPr>
                <w:rFonts w:ascii="Times New Roman" w:hAnsi="Times New Roman"/>
                <w:sz w:val="24"/>
                <w:szCs w:val="24"/>
              </w:rPr>
              <w:t xml:space="preserve">We are </w:t>
            </w:r>
            <w:r w:rsidR="00D42C74">
              <w:rPr>
                <w:rFonts w:ascii="Times New Roman" w:hAnsi="Times New Roman"/>
                <w:sz w:val="24"/>
                <w:szCs w:val="24"/>
              </w:rPr>
              <w:t>implementing the following changes. The thesis</w:t>
            </w:r>
            <w:r>
              <w:rPr>
                <w:rFonts w:ascii="Times New Roman" w:hAnsi="Times New Roman"/>
                <w:sz w:val="24"/>
                <w:szCs w:val="24"/>
              </w:rPr>
              <w:t xml:space="preserve"> proposal </w:t>
            </w:r>
            <w:r w:rsidR="00D42C74">
              <w:rPr>
                <w:rFonts w:ascii="Times New Roman" w:hAnsi="Times New Roman"/>
                <w:sz w:val="24"/>
                <w:szCs w:val="24"/>
              </w:rPr>
              <w:t xml:space="preserve">will remain a </w:t>
            </w:r>
            <w:r>
              <w:rPr>
                <w:rFonts w:ascii="Times New Roman" w:hAnsi="Times New Roman"/>
                <w:sz w:val="24"/>
                <w:szCs w:val="24"/>
              </w:rPr>
              <w:t xml:space="preserve">larger literature review, which not only demonstrates a comprehensive understanding of the literature related to the student’s thesis but also focuses on the argument for the necessity of the proposed work. This literature review will be condensed considerably to reflect a short introduction in journal articles. This will require us to modify the evaluation process in the coming year. </w:t>
            </w:r>
          </w:p>
          <w:p w:rsidR="00EA3570" w:rsidRPr="00EB191C" w:rsidRDefault="00EA3570" w:rsidP="00EB191C">
            <w:pPr>
              <w:pStyle w:val="ListParagraph"/>
              <w:numPr>
                <w:ilvl w:val="0"/>
                <w:numId w:val="7"/>
              </w:numPr>
              <w:rPr>
                <w:rFonts w:ascii="Times New Roman" w:hAnsi="Times New Roman"/>
                <w:sz w:val="24"/>
                <w:szCs w:val="24"/>
              </w:rPr>
            </w:pPr>
            <w:r>
              <w:rPr>
                <w:rFonts w:ascii="Times New Roman" w:hAnsi="Times New Roman"/>
                <w:sz w:val="24"/>
                <w:szCs w:val="24"/>
              </w:rPr>
              <w:t xml:space="preserve">We also intend to create an online journal of just papers written by our students as their master’s thesis.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F64006">
        <w:tc>
          <w:tcPr>
            <w:tcW w:w="9895" w:type="dxa"/>
          </w:tcPr>
          <w:p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w:t>
            </w:r>
            <w:r w:rsidR="004D3445">
              <w:rPr>
                <w:rFonts w:ascii="Times New Roman" w:hAnsi="Times New Roman" w:cs="Times New Roman"/>
                <w:b/>
                <w:sz w:val="24"/>
                <w:szCs w:val="24"/>
              </w:rPr>
              <w:t>9</w:t>
            </w:r>
            <w:r w:rsidR="006B026F">
              <w:rPr>
                <w:rFonts w:ascii="Times New Roman" w:hAnsi="Times New Roman" w:cs="Times New Roman"/>
                <w:b/>
                <w:sz w:val="24"/>
                <w:szCs w:val="24"/>
              </w:rPr>
              <w:t>-20</w:t>
            </w:r>
            <w:r w:rsidR="004D3445">
              <w:rPr>
                <w:rFonts w:ascii="Times New Roman" w:hAnsi="Times New Roman" w:cs="Times New Roman"/>
                <w:b/>
                <w:sz w:val="24"/>
                <w:szCs w:val="24"/>
              </w:rPr>
              <w:t>20</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w:t>
            </w:r>
            <w:r w:rsidR="0044009B" w:rsidRPr="00964E35">
              <w:rPr>
                <w:rFonts w:ascii="Times New Roman" w:hAnsi="Times New Roman" w:cs="Times New Roman"/>
                <w:noProof/>
                <w:sz w:val="24"/>
                <w:szCs w:val="24"/>
              </w:rPr>
              <w:t>please</w:t>
            </w:r>
            <w:r w:rsidR="0044009B">
              <w:rPr>
                <w:rFonts w:ascii="Times New Roman" w:hAnsi="Times New Roman" w:cs="Times New Roman"/>
                <w:sz w:val="24"/>
                <w:szCs w:val="24"/>
              </w:rPr>
              <w:t xml:space="preserve"> explain.</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F433ED" w:rsidRPr="00D42C74" w:rsidRDefault="00EB191C" w:rsidP="00D42C74">
            <w:pPr>
              <w:pStyle w:val="ListParagraph"/>
              <w:numPr>
                <w:ilvl w:val="0"/>
                <w:numId w:val="6"/>
              </w:numPr>
              <w:rPr>
                <w:rFonts w:ascii="Times New Roman" w:hAnsi="Times New Roman"/>
                <w:sz w:val="24"/>
                <w:szCs w:val="24"/>
              </w:rPr>
            </w:pPr>
            <w:r w:rsidRPr="00EB191C">
              <w:rPr>
                <w:rFonts w:ascii="Times New Roman" w:hAnsi="Times New Roman"/>
                <w:sz w:val="24"/>
                <w:szCs w:val="24"/>
              </w:rPr>
              <w:t xml:space="preserve">The graduate committee is developing a rubric to evaluate </w:t>
            </w:r>
            <w:r w:rsidR="00D42C74">
              <w:rPr>
                <w:rFonts w:ascii="Times New Roman" w:hAnsi="Times New Roman"/>
                <w:sz w:val="24"/>
                <w:szCs w:val="24"/>
              </w:rPr>
              <w:t xml:space="preserve">the </w:t>
            </w:r>
            <w:r w:rsidRPr="00EB191C">
              <w:rPr>
                <w:rFonts w:ascii="Times New Roman" w:hAnsi="Times New Roman"/>
                <w:sz w:val="24"/>
                <w:szCs w:val="24"/>
              </w:rPr>
              <w:t xml:space="preserve">oral defenses of the master thesis. This was recommended as part of our </w:t>
            </w:r>
            <w:r w:rsidR="00D42C74">
              <w:rPr>
                <w:rFonts w:ascii="Times New Roman" w:hAnsi="Times New Roman"/>
                <w:sz w:val="24"/>
                <w:szCs w:val="24"/>
              </w:rPr>
              <w:t xml:space="preserve">department’s </w:t>
            </w:r>
            <w:r w:rsidRPr="00D42C74">
              <w:rPr>
                <w:rFonts w:ascii="Times New Roman" w:hAnsi="Times New Roman"/>
                <w:sz w:val="24"/>
                <w:szCs w:val="24"/>
              </w:rPr>
              <w:t xml:space="preserve">evaluation. The rubric will help to standardize defense procedures as well as provide quantitative data on our student’s ability to give oral presentations and demonstrate a clear understanding of the history, content, and results of their thesis. </w:t>
            </w:r>
          </w:p>
          <w:p w:rsidR="00F433ED" w:rsidRPr="00C21C2B" w:rsidRDefault="00F433ED" w:rsidP="00F433ED">
            <w:pPr>
              <w:rPr>
                <w:rFonts w:ascii="Times New Roman" w:hAnsi="Times New Roman"/>
                <w:b/>
                <w:sz w:val="24"/>
                <w:szCs w:val="24"/>
                <w:u w:val="single"/>
              </w:rPr>
            </w:pPr>
          </w:p>
          <w:p w:rsidR="0044009B" w:rsidRPr="0044009B" w:rsidRDefault="0044009B" w:rsidP="0044009B">
            <w:pPr>
              <w:rPr>
                <w:rFonts w:ascii="Times New Roman" w:hAnsi="Times New Roman" w:cs="Times New Roman"/>
                <w:b/>
                <w:sz w:val="24"/>
                <w:szCs w:val="24"/>
              </w:rPr>
            </w:pPr>
          </w:p>
        </w:tc>
      </w:tr>
      <w:tr w:rsidR="003D0E82" w:rsidTr="00F64006">
        <w:tc>
          <w:tcPr>
            <w:tcW w:w="9895" w:type="dxa"/>
          </w:tcPr>
          <w:p w:rsidR="00AD3A26" w:rsidRDefault="00AD3A26" w:rsidP="0044009B">
            <w:pPr>
              <w:rPr>
                <w:rFonts w:ascii="Times New Roman" w:hAnsi="Times New Roman" w:cs="Times New Roman"/>
                <w:b/>
                <w:sz w:val="24"/>
                <w:szCs w:val="24"/>
              </w:rPr>
            </w:pPr>
          </w:p>
          <w:p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 xml:space="preserve">Please provide a brief description of progress made on each item listed in the action plan. If no progress has </w:t>
            </w:r>
            <w:r w:rsidRPr="00CA3423">
              <w:rPr>
                <w:rFonts w:ascii="Times New Roman" w:hAnsi="Times New Roman" w:cs="Times New Roman"/>
                <w:noProof/>
                <w:sz w:val="24"/>
                <w:szCs w:val="24"/>
              </w:rPr>
              <w:t>been made</w:t>
            </w:r>
            <w:r>
              <w:rPr>
                <w:rFonts w:ascii="Times New Roman" w:hAnsi="Times New Roman" w:cs="Times New Roman"/>
                <w:sz w:val="24"/>
                <w:szCs w:val="24"/>
              </w:rPr>
              <w:t xml:space="preserve"> on an action item, </w:t>
            </w:r>
            <w:r w:rsidRPr="00CA3423">
              <w:rPr>
                <w:rFonts w:ascii="Times New Roman" w:hAnsi="Times New Roman" w:cs="Times New Roman"/>
                <w:noProof/>
                <w:sz w:val="24"/>
                <w:szCs w:val="24"/>
              </w:rPr>
              <w:t>simply</w:t>
            </w:r>
            <w:r>
              <w:rPr>
                <w:rFonts w:ascii="Times New Roman" w:hAnsi="Times New Roman" w:cs="Times New Roman"/>
                <w:sz w:val="24"/>
                <w:szCs w:val="24"/>
              </w:rPr>
              <w:t xml:space="preserve"> state “no progress.”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 xml:space="preserve">The following goals </w:t>
            </w:r>
            <w:r w:rsidRPr="00CA3423">
              <w:rPr>
                <w:rFonts w:ascii="Times New Roman" w:hAnsi="Times New Roman"/>
                <w:noProof/>
                <w:sz w:val="24"/>
                <w:szCs w:val="24"/>
              </w:rPr>
              <w:t>are listed</w:t>
            </w:r>
            <w:r w:rsidRPr="00C21C2B">
              <w:rPr>
                <w:rFonts w:ascii="Times New Roman" w:hAnsi="Times New Roman"/>
                <w:sz w:val="24"/>
                <w:szCs w:val="24"/>
              </w:rPr>
              <w:t xml:space="preserve"> in our 2014-2018 Action Plan: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A3423">
              <w:rPr>
                <w:rFonts w:ascii="Times New Roman" w:hAnsi="Times New Roman"/>
                <w:i/>
                <w:noProof/>
                <w:sz w:val="24"/>
                <w:szCs w:val="24"/>
              </w:rPr>
              <w:t>Track graduate student alumni career progress</w:t>
            </w:r>
            <w:r w:rsidRPr="00C21C2B">
              <w:rPr>
                <w:rFonts w:ascii="Times New Roman" w:hAnsi="Times New Roman"/>
                <w:i/>
                <w:sz w:val="24"/>
                <w:szCs w:val="24"/>
              </w:rPr>
              <w:t xml:space="preserve"> via </w:t>
            </w:r>
            <w:r>
              <w:rPr>
                <w:rFonts w:ascii="Times New Roman" w:hAnsi="Times New Roman"/>
                <w:i/>
                <w:sz w:val="24"/>
                <w:szCs w:val="24"/>
              </w:rPr>
              <w:t xml:space="preserve">a </w:t>
            </w:r>
            <w:r w:rsidRPr="00C21C2B">
              <w:rPr>
                <w:rFonts w:ascii="Times New Roman" w:hAnsi="Times New Roman"/>
                <w:i/>
                <w:sz w:val="24"/>
                <w:szCs w:val="24"/>
              </w:rPr>
              <w:t xml:space="preserve">telephone survey of recent graduates. </w:t>
            </w:r>
          </w:p>
          <w:p w:rsidR="00F433ED" w:rsidRPr="00C21C2B" w:rsidRDefault="00F433ED" w:rsidP="00F433ED">
            <w:pPr>
              <w:rPr>
                <w:rFonts w:ascii="Times New Roman" w:hAnsi="Times New Roman"/>
                <w:i/>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lastRenderedPageBreak/>
              <w:t>Data were collected from Psychology graduate student alumni</w:t>
            </w:r>
            <w:r w:rsidR="00D42C74">
              <w:rPr>
                <w:rFonts w:ascii="Times New Roman" w:hAnsi="Times New Roman"/>
                <w:sz w:val="24"/>
                <w:szCs w:val="24"/>
              </w:rPr>
              <w:t xml:space="preserve"> in</w:t>
            </w:r>
            <w:r w:rsidRPr="00C21C2B">
              <w:rPr>
                <w:rFonts w:ascii="Times New Roman" w:hAnsi="Times New Roman"/>
                <w:sz w:val="24"/>
                <w:szCs w:val="24"/>
              </w:rPr>
              <w:t xml:space="preserve"> Fall 2014 via telephone survey.  A total of 127 alumni </w:t>
            </w:r>
            <w:r w:rsidRPr="00CA3423">
              <w:rPr>
                <w:rFonts w:ascii="Times New Roman" w:hAnsi="Times New Roman"/>
                <w:noProof/>
                <w:sz w:val="24"/>
                <w:szCs w:val="24"/>
              </w:rPr>
              <w:t>were identified</w:t>
            </w:r>
            <w:r w:rsidRPr="00C21C2B">
              <w:rPr>
                <w:rFonts w:ascii="Times New Roman" w:hAnsi="Times New Roman"/>
                <w:sz w:val="24"/>
                <w:szCs w:val="24"/>
              </w:rPr>
              <w:t xml:space="preserve"> who graduated between Fall 2007 and Spring 2014.  Unfortunately, only 24 alumni were successfully contacted (19% response rate); 14 were School Psychology graduates, 8 were General/Experimental graduates, and 2 were Applied Behavior Analysis graduates.  All respondents (100%) were glad they chose to further their education at Fresno State, and 87.5% were currently employed full-time. </w:t>
            </w:r>
            <w:r w:rsidRPr="00CA3423">
              <w:rPr>
                <w:rFonts w:ascii="Times New Roman" w:hAnsi="Times New Roman"/>
                <w:noProof/>
                <w:sz w:val="24"/>
                <w:szCs w:val="24"/>
              </w:rPr>
              <w:t>Because the response rate and the overall sample was so low, data were examined by the Chair, but results were not presented to the faculty nor were results presented in a scientific venue.</w:t>
            </w:r>
            <w:r w:rsidRPr="00C21C2B">
              <w:rPr>
                <w:rFonts w:ascii="Times New Roman" w:hAnsi="Times New Roman"/>
                <w:sz w:val="24"/>
                <w:szCs w:val="24"/>
              </w:rPr>
              <w:t xml:space="preserve">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21C2B">
              <w:rPr>
                <w:rFonts w:ascii="Times New Roman" w:hAnsi="Times New Roman"/>
                <w:i/>
                <w:sz w:val="24"/>
                <w:szCs w:val="24"/>
              </w:rPr>
              <w:t>Revise our M.A. SOAP</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sz w:val="24"/>
                <w:szCs w:val="24"/>
              </w:rPr>
            </w:pPr>
            <w:r w:rsidRPr="00C21C2B">
              <w:rPr>
                <w:rFonts w:ascii="Times New Roman" w:hAnsi="Times New Roman"/>
                <w:sz w:val="24"/>
                <w:szCs w:val="24"/>
              </w:rPr>
              <w:t>We revised our SOAP, clarifying and simplifying goals and learning outcomes, and, in parallel, modified our course structuring for the General/Experimental students, adding a “research data analyst” track, including coursework and practicum experiences. Those documents were a</w:t>
            </w:r>
            <w:r>
              <w:rPr>
                <w:rFonts w:ascii="Times New Roman" w:hAnsi="Times New Roman"/>
                <w:sz w:val="24"/>
                <w:szCs w:val="24"/>
              </w:rPr>
              <w:t>pproved by the department S</w:t>
            </w:r>
            <w:r w:rsidRPr="00C21C2B">
              <w:rPr>
                <w:rFonts w:ascii="Times New Roman" w:hAnsi="Times New Roman"/>
                <w:sz w:val="24"/>
                <w:szCs w:val="24"/>
              </w:rPr>
              <w:t>pring, 2016, and approved by the College-level</w:t>
            </w:r>
            <w:r>
              <w:rPr>
                <w:rFonts w:ascii="Times New Roman" w:hAnsi="Times New Roman"/>
                <w:sz w:val="24"/>
                <w:szCs w:val="24"/>
              </w:rPr>
              <w:t xml:space="preserve"> committee in S</w:t>
            </w:r>
            <w:r w:rsidRPr="00C21C2B">
              <w:rPr>
                <w:rFonts w:ascii="Times New Roman" w:hAnsi="Times New Roman"/>
                <w:sz w:val="24"/>
                <w:szCs w:val="24"/>
              </w:rPr>
              <w:t xml:space="preserve">pring, 2017.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21C2B">
              <w:rPr>
                <w:rFonts w:ascii="Times New Roman" w:hAnsi="Times New Roman"/>
                <w:i/>
                <w:sz w:val="24"/>
                <w:szCs w:val="24"/>
              </w:rPr>
              <w:t xml:space="preserve">Coordinate with the Division of Graduate Studies to allow student thesis format to more closely approximate scientific manuscript format. </w:t>
            </w:r>
          </w:p>
          <w:p w:rsidR="00F433ED" w:rsidRPr="00C21C2B" w:rsidRDefault="00F433ED" w:rsidP="00F433ED">
            <w:pPr>
              <w:rPr>
                <w:rFonts w:ascii="Times New Roman" w:hAnsi="Times New Roman"/>
                <w:sz w:val="24"/>
                <w:szCs w:val="24"/>
              </w:rPr>
            </w:pPr>
          </w:p>
          <w:p w:rsidR="00F433ED" w:rsidRPr="00C21C2B" w:rsidRDefault="00F433ED" w:rsidP="00F433ED">
            <w:pPr>
              <w:rPr>
                <w:rFonts w:ascii="Times New Roman" w:hAnsi="Times New Roman"/>
                <w:i/>
                <w:sz w:val="24"/>
                <w:szCs w:val="24"/>
              </w:rPr>
            </w:pPr>
            <w:r w:rsidRPr="00C21C2B">
              <w:rPr>
                <w:rFonts w:ascii="Times New Roman" w:hAnsi="Times New Roman"/>
                <w:i/>
                <w:sz w:val="24"/>
                <w:szCs w:val="24"/>
              </w:rPr>
              <w:t>Increase</w:t>
            </w:r>
            <w:r w:rsidR="00D42C74">
              <w:rPr>
                <w:rFonts w:ascii="Times New Roman" w:hAnsi="Times New Roman"/>
                <w:i/>
                <w:sz w:val="24"/>
                <w:szCs w:val="24"/>
              </w:rPr>
              <w:t>d</w:t>
            </w:r>
            <w:r w:rsidRPr="00C21C2B">
              <w:rPr>
                <w:rFonts w:ascii="Times New Roman" w:hAnsi="Times New Roman"/>
                <w:i/>
                <w:sz w:val="24"/>
                <w:szCs w:val="24"/>
              </w:rPr>
              <w:t xml:space="preserve"> number of tenure-track faculty</w:t>
            </w:r>
          </w:p>
          <w:p w:rsidR="00F433ED" w:rsidRPr="00C21C2B" w:rsidRDefault="00F433ED" w:rsidP="00F433ED">
            <w:pPr>
              <w:rPr>
                <w:rFonts w:ascii="Times New Roman" w:hAnsi="Times New Roman"/>
                <w:sz w:val="24"/>
                <w:szCs w:val="24"/>
              </w:rPr>
            </w:pPr>
          </w:p>
          <w:p w:rsidR="00964E35" w:rsidRPr="00C21C2B" w:rsidRDefault="00F433ED" w:rsidP="00F433ED">
            <w:pPr>
              <w:rPr>
                <w:rFonts w:ascii="Times New Roman" w:hAnsi="Times New Roman"/>
                <w:sz w:val="24"/>
                <w:szCs w:val="24"/>
              </w:rPr>
            </w:pPr>
            <w:r w:rsidRPr="00C21C2B">
              <w:rPr>
                <w:rFonts w:ascii="Times New Roman" w:hAnsi="Times New Roman"/>
                <w:sz w:val="24"/>
                <w:szCs w:val="24"/>
              </w:rPr>
              <w:t xml:space="preserve">2017-2018: We </w:t>
            </w:r>
            <w:r w:rsidRPr="00964E35">
              <w:rPr>
                <w:rFonts w:ascii="Times New Roman" w:hAnsi="Times New Roman"/>
                <w:noProof/>
                <w:sz w:val="24"/>
                <w:szCs w:val="24"/>
              </w:rPr>
              <w:t>were approved</w:t>
            </w:r>
            <w:r>
              <w:rPr>
                <w:rFonts w:ascii="Times New Roman" w:hAnsi="Times New Roman"/>
                <w:sz w:val="24"/>
                <w:szCs w:val="24"/>
              </w:rPr>
              <w:t xml:space="preserve"> for a search for a new tenure</w:t>
            </w:r>
            <w:r w:rsidRPr="00C21C2B">
              <w:rPr>
                <w:rFonts w:ascii="Times New Roman" w:hAnsi="Times New Roman"/>
                <w:sz w:val="24"/>
                <w:szCs w:val="24"/>
              </w:rPr>
              <w:t xml:space="preserve">-track faculty member specializing in neuroscience with a </w:t>
            </w:r>
            <w:r w:rsidRPr="00964E35">
              <w:rPr>
                <w:rFonts w:ascii="Times New Roman" w:hAnsi="Times New Roman"/>
                <w:noProof/>
                <w:sz w:val="24"/>
                <w:szCs w:val="24"/>
              </w:rPr>
              <w:t>special</w:t>
            </w:r>
            <w:r w:rsidRPr="00C21C2B">
              <w:rPr>
                <w:rFonts w:ascii="Times New Roman" w:hAnsi="Times New Roman"/>
                <w:sz w:val="24"/>
                <w:szCs w:val="24"/>
              </w:rPr>
              <w:t xml:space="preserve"> interest in electroencephalography</w:t>
            </w:r>
            <w:r w:rsidR="004E423D" w:rsidRPr="00C21C2B">
              <w:rPr>
                <w:rFonts w:ascii="Times New Roman" w:hAnsi="Times New Roman"/>
                <w:sz w:val="24"/>
                <w:szCs w:val="24"/>
              </w:rPr>
              <w:t xml:space="preserve">. </w:t>
            </w:r>
            <w:r w:rsidR="00964E35">
              <w:rPr>
                <w:rFonts w:ascii="Times New Roman" w:hAnsi="Times New Roman"/>
                <w:sz w:val="24"/>
                <w:szCs w:val="24"/>
              </w:rPr>
              <w:t xml:space="preserve">Two new </w:t>
            </w:r>
            <w:r w:rsidR="00964E35" w:rsidRPr="00964E35">
              <w:rPr>
                <w:rFonts w:ascii="Times New Roman" w:hAnsi="Times New Roman"/>
                <w:noProof/>
                <w:sz w:val="24"/>
                <w:szCs w:val="24"/>
              </w:rPr>
              <w:t>faculty</w:t>
            </w:r>
            <w:r w:rsidR="00964E35">
              <w:rPr>
                <w:rFonts w:ascii="Times New Roman" w:hAnsi="Times New Roman"/>
                <w:sz w:val="24"/>
                <w:szCs w:val="24"/>
              </w:rPr>
              <w:t xml:space="preserve"> in neuroscience have </w:t>
            </w:r>
            <w:r w:rsidR="00D42C74">
              <w:rPr>
                <w:rFonts w:ascii="Times New Roman" w:hAnsi="Times New Roman"/>
                <w:noProof/>
                <w:sz w:val="24"/>
                <w:szCs w:val="24"/>
              </w:rPr>
              <w:t>worked this past year</w:t>
            </w:r>
            <w:r w:rsidR="00964E35">
              <w:rPr>
                <w:rFonts w:ascii="Times New Roman" w:hAnsi="Times New Roman"/>
                <w:sz w:val="24"/>
                <w:szCs w:val="24"/>
              </w:rPr>
              <w:t xml:space="preserve"> with one faculty me</w:t>
            </w:r>
            <w:r w:rsidR="00D42C74">
              <w:rPr>
                <w:rFonts w:ascii="Times New Roman" w:hAnsi="Times New Roman"/>
                <w:sz w:val="24"/>
                <w:szCs w:val="24"/>
              </w:rPr>
              <w:t>mber, Dr. Chris Miller started</w:t>
            </w:r>
            <w:r w:rsidR="00964E35">
              <w:rPr>
                <w:rFonts w:ascii="Times New Roman" w:hAnsi="Times New Roman"/>
                <w:sz w:val="24"/>
                <w:szCs w:val="24"/>
              </w:rPr>
              <w:t xml:space="preserve"> in Fall Semester 2018, and the second, </w:t>
            </w:r>
            <w:proofErr w:type="gramStart"/>
            <w:r w:rsidR="00D42C74">
              <w:rPr>
                <w:rFonts w:ascii="Times New Roman" w:hAnsi="Times New Roman"/>
                <w:sz w:val="24"/>
                <w:szCs w:val="24"/>
              </w:rPr>
              <w:t>Dr</w:t>
            </w:r>
            <w:proofErr w:type="gramEnd"/>
            <w:r w:rsidR="00D42C74">
              <w:rPr>
                <w:rFonts w:ascii="Times New Roman" w:hAnsi="Times New Roman"/>
                <w:sz w:val="24"/>
                <w:szCs w:val="24"/>
              </w:rPr>
              <w:t xml:space="preserve">. </w:t>
            </w:r>
            <w:r w:rsidR="00964E35">
              <w:rPr>
                <w:rFonts w:ascii="Times New Roman" w:hAnsi="Times New Roman"/>
                <w:sz w:val="24"/>
                <w:szCs w:val="24"/>
              </w:rPr>
              <w:t>Ellen Woo</w:t>
            </w:r>
            <w:r w:rsidR="00D42C74">
              <w:rPr>
                <w:rFonts w:ascii="Times New Roman" w:hAnsi="Times New Roman"/>
                <w:sz w:val="24"/>
                <w:szCs w:val="24"/>
              </w:rPr>
              <w:t xml:space="preserve"> started in January 2019. These two faculty members are </w:t>
            </w:r>
            <w:proofErr w:type="spellStart"/>
            <w:r w:rsidR="00D42C74">
              <w:rPr>
                <w:rFonts w:ascii="Times New Roman" w:hAnsi="Times New Roman"/>
                <w:sz w:val="24"/>
                <w:szCs w:val="24"/>
              </w:rPr>
              <w:t>enthusiastics</w:t>
            </w:r>
            <w:proofErr w:type="spellEnd"/>
            <w:r w:rsidR="00D42C74">
              <w:rPr>
                <w:rFonts w:ascii="Times New Roman" w:hAnsi="Times New Roman"/>
                <w:sz w:val="24"/>
                <w:szCs w:val="24"/>
              </w:rPr>
              <w:t xml:space="preserve"> and have already taken on undergraduate and graduate students. They have also started a neuroscience book club that meets every other week. That will contribute significantly to the success of our students. </w:t>
            </w:r>
          </w:p>
          <w:p w:rsidR="00F433ED" w:rsidRDefault="00F433ED" w:rsidP="00F433ED">
            <w:pPr>
              <w:rPr>
                <w:rFonts w:ascii="Times New Roman" w:hAnsi="Times New Roman"/>
                <w:sz w:val="24"/>
                <w:szCs w:val="24"/>
              </w:rPr>
            </w:pPr>
          </w:p>
          <w:p w:rsidR="00D42C74" w:rsidRPr="00C21C2B" w:rsidRDefault="00D42C74" w:rsidP="00F433ED">
            <w:pPr>
              <w:rPr>
                <w:rFonts w:ascii="Times New Roman" w:hAnsi="Times New Roman"/>
                <w:sz w:val="24"/>
                <w:szCs w:val="24"/>
              </w:rPr>
            </w:pPr>
            <w:r>
              <w:rPr>
                <w:rFonts w:ascii="Times New Roman" w:hAnsi="Times New Roman"/>
                <w:sz w:val="24"/>
                <w:szCs w:val="24"/>
              </w:rPr>
              <w:t xml:space="preserve">For the past three years, we have had students involved in the Bridges to Doctorate program in collaboration with UC Merced. We had one student in 2017, one in 2018 and two this year (2019). This is an outstanding program providing funds and experience for students as well as a path to a Ph.D. program in experimental psychology. </w:t>
            </w:r>
          </w:p>
          <w:p w:rsidR="00F433ED" w:rsidRPr="00C21C2B" w:rsidRDefault="00F433ED" w:rsidP="00F433ED">
            <w:pPr>
              <w:rPr>
                <w:rFonts w:ascii="Times New Roman" w:hAnsi="Times New Roman"/>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w:t>
            </w:r>
            <w:r w:rsidRPr="00060A45">
              <w:rPr>
                <w:rFonts w:ascii="Times New Roman" w:hAnsi="Times New Roman" w:cs="Times New Roman"/>
                <w:noProof/>
                <w:sz w:val="24"/>
                <w:szCs w:val="24"/>
              </w:rPr>
              <w:t>fully</w:t>
            </w:r>
            <w:r w:rsidRPr="0044009B">
              <w:rPr>
                <w:rFonts w:ascii="Times New Roman" w:hAnsi="Times New Roman" w:cs="Times New Roman"/>
                <w:sz w:val="24"/>
                <w:szCs w:val="24"/>
              </w:rPr>
              <w:t xml:space="preserve"> described the assignment </w:t>
            </w:r>
            <w:r w:rsidRPr="00060A45">
              <w:rPr>
                <w:rFonts w:ascii="Times New Roman" w:hAnsi="Times New Roman" w:cs="Times New Roman"/>
                <w:noProof/>
                <w:sz w:val="24"/>
                <w:szCs w:val="24"/>
              </w:rPr>
              <w:t>then</w:t>
            </w:r>
            <w:r w:rsidRPr="0044009B">
              <w:rPr>
                <w:rFonts w:ascii="Times New Roman" w:hAnsi="Times New Roman" w:cs="Times New Roman"/>
                <w:sz w:val="24"/>
                <w:szCs w:val="24"/>
              </w:rPr>
              <w:t xml:space="preserve"> please attach a copy of the questions or assignment guidelines. </w:t>
            </w:r>
            <w:r w:rsidRPr="00CA3423">
              <w:rPr>
                <w:rFonts w:ascii="Times New Roman" w:hAnsi="Times New Roman" w:cs="Times New Roman"/>
                <w:noProof/>
                <w:sz w:val="24"/>
                <w:szCs w:val="24"/>
              </w:rPr>
              <w:t xml:space="preserve">If you are using a rubric and did not </w:t>
            </w:r>
            <w:r w:rsidRPr="00060A45">
              <w:rPr>
                <w:rFonts w:ascii="Times New Roman" w:hAnsi="Times New Roman" w:cs="Times New Roman"/>
                <w:noProof/>
                <w:sz w:val="24"/>
                <w:szCs w:val="24"/>
              </w:rPr>
              <w:t>fully</w:t>
            </w:r>
            <w:r w:rsidRPr="00CA3423">
              <w:rPr>
                <w:rFonts w:ascii="Times New Roman" w:hAnsi="Times New Roman" w:cs="Times New Roman"/>
                <w:noProof/>
                <w:sz w:val="24"/>
                <w:szCs w:val="24"/>
              </w:rPr>
              <w:t xml:space="preserve"> </w:t>
            </w:r>
            <w:r w:rsidRPr="00060A45">
              <w:rPr>
                <w:rFonts w:ascii="Times New Roman" w:hAnsi="Times New Roman" w:cs="Times New Roman"/>
                <w:noProof/>
                <w:sz w:val="24"/>
                <w:szCs w:val="24"/>
              </w:rPr>
              <w:t>describe</w:t>
            </w:r>
            <w:r w:rsidRPr="00CA3423">
              <w:rPr>
                <w:rFonts w:ascii="Times New Roman" w:hAnsi="Times New Roman" w:cs="Times New Roman"/>
                <w:noProof/>
                <w:sz w:val="24"/>
                <w:szCs w:val="24"/>
              </w:rPr>
              <w:t xml:space="preserve"> this rubric (or the criteria </w:t>
            </w:r>
            <w:r w:rsidRPr="00060A45">
              <w:rPr>
                <w:rFonts w:ascii="Times New Roman" w:hAnsi="Times New Roman" w:cs="Times New Roman"/>
                <w:noProof/>
                <w:sz w:val="24"/>
                <w:szCs w:val="24"/>
              </w:rPr>
              <w:t>being used</w:t>
            </w:r>
            <w:r w:rsidRPr="00CA3423">
              <w:rPr>
                <w:rFonts w:ascii="Times New Roman" w:hAnsi="Times New Roman" w:cs="Times New Roman"/>
                <w:noProof/>
                <w:sz w:val="24"/>
                <w:szCs w:val="24"/>
              </w:rPr>
              <w:t xml:space="preserve">) </w:t>
            </w:r>
            <w:r w:rsidRPr="00060A45">
              <w:rPr>
                <w:rFonts w:ascii="Times New Roman" w:hAnsi="Times New Roman" w:cs="Times New Roman"/>
                <w:noProof/>
                <w:sz w:val="24"/>
                <w:szCs w:val="24"/>
              </w:rPr>
              <w:t>th</w:t>
            </w:r>
            <w:r w:rsidR="00CA3423" w:rsidRPr="00060A45">
              <w:rPr>
                <w:rFonts w:ascii="Times New Roman" w:hAnsi="Times New Roman" w:cs="Times New Roman"/>
                <w:noProof/>
                <w:sz w:val="24"/>
                <w:szCs w:val="24"/>
              </w:rPr>
              <w:t>e</w:t>
            </w:r>
            <w:r w:rsidRPr="00060A45">
              <w:rPr>
                <w:rFonts w:ascii="Times New Roman" w:hAnsi="Times New Roman" w:cs="Times New Roman"/>
                <w:noProof/>
                <w:sz w:val="24"/>
                <w:szCs w:val="24"/>
              </w:rPr>
              <w:t>n</w:t>
            </w:r>
            <w:r w:rsidRPr="00CA3423">
              <w:rPr>
                <w:rFonts w:ascii="Times New Roman" w:hAnsi="Times New Roman" w:cs="Times New Roman"/>
                <w:noProof/>
                <w:sz w:val="24"/>
                <w:szCs w:val="24"/>
              </w:rPr>
              <w:t xml:space="preserve"> please attach a copy of the rubric.</w:t>
            </w:r>
            <w:r w:rsidRPr="0044009B">
              <w:rPr>
                <w:rFonts w:ascii="Times New Roman" w:hAnsi="Times New Roman" w:cs="Times New Roman"/>
                <w:sz w:val="24"/>
                <w:szCs w:val="24"/>
              </w:rPr>
              <w:t xml:space="preserve"> If you administered a survey </w:t>
            </w:r>
            <w:r w:rsidRPr="00060A45">
              <w:rPr>
                <w:rFonts w:ascii="Times New Roman" w:hAnsi="Times New Roman" w:cs="Times New Roman"/>
                <w:noProof/>
                <w:sz w:val="24"/>
                <w:szCs w:val="24"/>
              </w:rPr>
              <w:t>please</w:t>
            </w:r>
            <w:r w:rsidRPr="0044009B">
              <w:rPr>
                <w:rFonts w:ascii="Times New Roman" w:hAnsi="Times New Roman" w:cs="Times New Roman"/>
                <w:sz w:val="24"/>
                <w:szCs w:val="24"/>
              </w:rPr>
              <w:t xml:space="preserv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w:t>
            </w:r>
            <w:r w:rsidRPr="00060A45">
              <w:rPr>
                <w:rFonts w:ascii="Times New Roman" w:hAnsi="Times New Roman" w:cs="Times New Roman"/>
                <w:noProof/>
                <w:sz w:val="24"/>
                <w:szCs w:val="24"/>
              </w:rPr>
              <w:t>survey</w:t>
            </w:r>
            <w:r w:rsidRPr="0044009B">
              <w:rPr>
                <w:rFonts w:ascii="Times New Roman" w:hAnsi="Times New Roman" w:cs="Times New Roman"/>
                <w:sz w:val="24"/>
                <w:szCs w:val="24"/>
              </w:rPr>
              <w:t xml:space="preserve">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6776"/>
    <w:multiLevelType w:val="hybridMultilevel"/>
    <w:tmpl w:val="BD8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C3ECE"/>
    <w:multiLevelType w:val="hybridMultilevel"/>
    <w:tmpl w:val="35EE57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AE6295E"/>
    <w:multiLevelType w:val="hybridMultilevel"/>
    <w:tmpl w:val="3A04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NzC3NDU0MDYAAiUdpeDU4uLM/DyQAtNaAFhwEfksAAAA"/>
  </w:docVars>
  <w:rsids>
    <w:rsidRoot w:val="003D0E82"/>
    <w:rsid w:val="000074A0"/>
    <w:rsid w:val="00060A45"/>
    <w:rsid w:val="000A47DF"/>
    <w:rsid w:val="000E2547"/>
    <w:rsid w:val="001265C3"/>
    <w:rsid w:val="002C56C7"/>
    <w:rsid w:val="003D0E82"/>
    <w:rsid w:val="003D482D"/>
    <w:rsid w:val="003F6F69"/>
    <w:rsid w:val="004226E4"/>
    <w:rsid w:val="00432ECD"/>
    <w:rsid w:val="0044009B"/>
    <w:rsid w:val="004D3445"/>
    <w:rsid w:val="004E423D"/>
    <w:rsid w:val="004F6AE6"/>
    <w:rsid w:val="00553BBF"/>
    <w:rsid w:val="005B5BA2"/>
    <w:rsid w:val="005C54EA"/>
    <w:rsid w:val="00607A7E"/>
    <w:rsid w:val="0068148D"/>
    <w:rsid w:val="006B026F"/>
    <w:rsid w:val="00732835"/>
    <w:rsid w:val="008C1822"/>
    <w:rsid w:val="00903865"/>
    <w:rsid w:val="0091166C"/>
    <w:rsid w:val="00927626"/>
    <w:rsid w:val="00964E35"/>
    <w:rsid w:val="009D3976"/>
    <w:rsid w:val="00AD3A26"/>
    <w:rsid w:val="00C15772"/>
    <w:rsid w:val="00C41CC1"/>
    <w:rsid w:val="00CA3423"/>
    <w:rsid w:val="00CE752C"/>
    <w:rsid w:val="00CE791A"/>
    <w:rsid w:val="00CF7C06"/>
    <w:rsid w:val="00D336A0"/>
    <w:rsid w:val="00D42C74"/>
    <w:rsid w:val="00D55667"/>
    <w:rsid w:val="00D66AA0"/>
    <w:rsid w:val="00E61A19"/>
    <w:rsid w:val="00EA3570"/>
    <w:rsid w:val="00EB191C"/>
    <w:rsid w:val="00F433ED"/>
    <w:rsid w:val="00F6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TxBrp11">
    <w:name w:val="TxBr_p11"/>
    <w:basedOn w:val="Normal"/>
    <w:rsid w:val="00903865"/>
    <w:pPr>
      <w:widowControl w:val="0"/>
      <w:tabs>
        <w:tab w:val="left" w:pos="289"/>
      </w:tabs>
      <w:suppressAutoHyphens/>
      <w:autoSpaceDE w:val="0"/>
      <w:spacing w:after="0" w:line="283" w:lineRule="atLeast"/>
    </w:pPr>
    <w:rPr>
      <w:rFonts w:ascii="Times New Roman" w:eastAsia="Times New Roman" w:hAnsi="Times New Roman" w:cs="Times New Roman"/>
      <w:sz w:val="20"/>
      <w:szCs w:val="24"/>
      <w:lang w:eastAsia="ar-SA"/>
    </w:rPr>
  </w:style>
  <w:style w:type="paragraph" w:styleId="BalloonText">
    <w:name w:val="Balloon Text"/>
    <w:basedOn w:val="Normal"/>
    <w:link w:val="BalloonTextChar"/>
    <w:uiPriority w:val="99"/>
    <w:semiHidden/>
    <w:unhideWhenUsed/>
    <w:rsid w:val="004E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ordine@csufresno.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shapiro\Desktop\Graduate%20Coordinator\2019\Thesis%20Evaluation%20Fall%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Sheet1!$C$7</c:f>
              <c:strCache>
                <c:ptCount val="1"/>
                <c:pt idx="0">
                  <c:v>ABA</c:v>
                </c:pt>
              </c:strCache>
            </c:strRef>
          </c:tx>
          <c:spPr>
            <a:solidFill>
              <a:schemeClr val="accent1"/>
            </a:solidFill>
            <a:ln>
              <a:noFill/>
            </a:ln>
            <a:effectLst/>
          </c:spPr>
          <c:invertIfNegative val="0"/>
          <c:cat>
            <c:strRef>
              <c:f>Sheet1!$D$6:$F$6</c:f>
              <c:strCache>
                <c:ptCount val="3"/>
                <c:pt idx="0">
                  <c:v>stats</c:v>
                </c:pt>
                <c:pt idx="1">
                  <c:v>interpret </c:v>
                </c:pt>
                <c:pt idx="2">
                  <c:v>table</c:v>
                </c:pt>
              </c:strCache>
            </c:strRef>
          </c:cat>
          <c:val>
            <c:numRef>
              <c:f>Sheet1!$D$7:$F$7</c:f>
              <c:numCache>
                <c:formatCode>General</c:formatCode>
                <c:ptCount val="3"/>
                <c:pt idx="0">
                  <c:v>5.1428571428571432</c:v>
                </c:pt>
                <c:pt idx="1">
                  <c:v>8</c:v>
                </c:pt>
                <c:pt idx="2">
                  <c:v>3.9285714285714284</c:v>
                </c:pt>
              </c:numCache>
            </c:numRef>
          </c:val>
          <c:extLst>
            <c:ext xmlns:c16="http://schemas.microsoft.com/office/drawing/2014/chart" uri="{C3380CC4-5D6E-409C-BE32-E72D297353CC}">
              <c16:uniqueId val="{00000000-5DBD-48C9-BAC3-189A8C565579}"/>
            </c:ext>
          </c:extLst>
        </c:ser>
        <c:ser>
          <c:idx val="1"/>
          <c:order val="1"/>
          <c:tx>
            <c:strRef>
              <c:f>Sheet1!$C$8</c:f>
              <c:strCache>
                <c:ptCount val="1"/>
                <c:pt idx="0">
                  <c:v>EDS</c:v>
                </c:pt>
              </c:strCache>
            </c:strRef>
          </c:tx>
          <c:spPr>
            <a:solidFill>
              <a:schemeClr val="accent2"/>
            </a:solidFill>
            <a:ln>
              <a:noFill/>
            </a:ln>
            <a:effectLst/>
          </c:spPr>
          <c:invertIfNegative val="0"/>
          <c:cat>
            <c:strRef>
              <c:f>Sheet1!$D$6:$F$6</c:f>
              <c:strCache>
                <c:ptCount val="3"/>
                <c:pt idx="0">
                  <c:v>stats</c:v>
                </c:pt>
                <c:pt idx="1">
                  <c:v>interpret </c:v>
                </c:pt>
                <c:pt idx="2">
                  <c:v>table</c:v>
                </c:pt>
              </c:strCache>
            </c:strRef>
          </c:cat>
          <c:val>
            <c:numRef>
              <c:f>Sheet1!$D$8:$F$8</c:f>
              <c:numCache>
                <c:formatCode>General</c:formatCode>
                <c:ptCount val="3"/>
                <c:pt idx="0">
                  <c:v>5.583333333333333</c:v>
                </c:pt>
                <c:pt idx="1">
                  <c:v>8.4166666666666661</c:v>
                </c:pt>
                <c:pt idx="2">
                  <c:v>5.291666666666667</c:v>
                </c:pt>
              </c:numCache>
            </c:numRef>
          </c:val>
          <c:extLst>
            <c:ext xmlns:c16="http://schemas.microsoft.com/office/drawing/2014/chart" uri="{C3380CC4-5D6E-409C-BE32-E72D297353CC}">
              <c16:uniqueId val="{00000001-5DBD-48C9-BAC3-189A8C565579}"/>
            </c:ext>
          </c:extLst>
        </c:ser>
        <c:ser>
          <c:idx val="2"/>
          <c:order val="2"/>
          <c:tx>
            <c:strRef>
              <c:f>Sheet1!$C$9</c:f>
              <c:strCache>
                <c:ptCount val="1"/>
                <c:pt idx="0">
                  <c:v>GE</c:v>
                </c:pt>
              </c:strCache>
            </c:strRef>
          </c:tx>
          <c:spPr>
            <a:solidFill>
              <a:schemeClr val="accent3"/>
            </a:solidFill>
            <a:ln>
              <a:noFill/>
            </a:ln>
            <a:effectLst/>
          </c:spPr>
          <c:invertIfNegative val="0"/>
          <c:cat>
            <c:strRef>
              <c:f>Sheet1!$D$6:$F$6</c:f>
              <c:strCache>
                <c:ptCount val="3"/>
                <c:pt idx="0">
                  <c:v>stats</c:v>
                </c:pt>
                <c:pt idx="1">
                  <c:v>interpret </c:v>
                </c:pt>
                <c:pt idx="2">
                  <c:v>table</c:v>
                </c:pt>
              </c:strCache>
            </c:strRef>
          </c:cat>
          <c:val>
            <c:numRef>
              <c:f>Sheet1!$D$9:$F$9</c:f>
              <c:numCache>
                <c:formatCode>General</c:formatCode>
                <c:ptCount val="3"/>
                <c:pt idx="0">
                  <c:v>5.416666666666667</c:v>
                </c:pt>
                <c:pt idx="1">
                  <c:v>8.1666666666666661</c:v>
                </c:pt>
                <c:pt idx="2">
                  <c:v>3.6666666666666665</c:v>
                </c:pt>
              </c:numCache>
            </c:numRef>
          </c:val>
          <c:extLst>
            <c:ext xmlns:c16="http://schemas.microsoft.com/office/drawing/2014/chart" uri="{C3380CC4-5D6E-409C-BE32-E72D297353CC}">
              <c16:uniqueId val="{00000002-5DBD-48C9-BAC3-189A8C565579}"/>
            </c:ext>
          </c:extLst>
        </c:ser>
        <c:dLbls>
          <c:showLegendKey val="0"/>
          <c:showVal val="0"/>
          <c:showCatName val="0"/>
          <c:showSerName val="0"/>
          <c:showPercent val="0"/>
          <c:showBubbleSize val="0"/>
        </c:dLbls>
        <c:gapWidth val="219"/>
        <c:overlap val="-27"/>
        <c:axId val="1946319472"/>
        <c:axId val="1946321552"/>
      </c:barChart>
      <c:catAx>
        <c:axId val="19463194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1946321552"/>
        <c:crosses val="autoZero"/>
        <c:auto val="1"/>
        <c:lblAlgn val="ctr"/>
        <c:lblOffset val="100"/>
        <c:noMultiLvlLbl val="0"/>
      </c:catAx>
      <c:valAx>
        <c:axId val="1946321552"/>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a:t>Scores </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1946319472"/>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5875">
              <a:solidFill>
                <a:schemeClr val="tx1"/>
              </a:solidFill>
            </a:ln>
            <a:effectLst/>
          </c:spPr>
          <c:invertIfNegative val="0"/>
          <c:errBars>
            <c:errBarType val="plus"/>
            <c:errValType val="cust"/>
            <c:noEndCap val="0"/>
            <c:plus>
              <c:numRef>
                <c:f>Sheet2!$E$3:$K$3</c:f>
                <c:numCache>
                  <c:formatCode>General</c:formatCode>
                  <c:ptCount val="7"/>
                  <c:pt idx="0">
                    <c:v>8.9926299227737649E-2</c:v>
                  </c:pt>
                  <c:pt idx="1">
                    <c:v>8.3589629557872289E-2</c:v>
                  </c:pt>
                  <c:pt idx="2">
                    <c:v>0.11061114146720109</c:v>
                  </c:pt>
                  <c:pt idx="3">
                    <c:v>0.10048399809564296</c:v>
                  </c:pt>
                  <c:pt idx="4">
                    <c:v>9.1136941437560057E-2</c:v>
                  </c:pt>
                  <c:pt idx="5">
                    <c:v>9.930179226189581E-2</c:v>
                  </c:pt>
                  <c:pt idx="6">
                    <c:v>0.14265877598128107</c:v>
                  </c:pt>
                </c:numCache>
              </c:numRef>
            </c:plus>
            <c:minus>
              <c:numRef>
                <c:f>Sheet2!$E$3:$K$3</c:f>
                <c:numCache>
                  <c:formatCode>General</c:formatCode>
                  <c:ptCount val="7"/>
                  <c:pt idx="0">
                    <c:v>8.9926299227737649E-2</c:v>
                  </c:pt>
                  <c:pt idx="1">
                    <c:v>8.3589629557872289E-2</c:v>
                  </c:pt>
                  <c:pt idx="2">
                    <c:v>0.11061114146720109</c:v>
                  </c:pt>
                  <c:pt idx="3">
                    <c:v>0.10048399809564296</c:v>
                  </c:pt>
                  <c:pt idx="4">
                    <c:v>9.1136941437560057E-2</c:v>
                  </c:pt>
                  <c:pt idx="5">
                    <c:v>9.930179226189581E-2</c:v>
                  </c:pt>
                  <c:pt idx="6">
                    <c:v>0.14265877598128107</c:v>
                  </c:pt>
                </c:numCache>
              </c:numRef>
            </c:minus>
            <c:spPr>
              <a:noFill/>
              <a:ln w="9525" cap="flat" cmpd="sng" algn="ctr">
                <a:solidFill>
                  <a:schemeClr val="tx1">
                    <a:lumMod val="65000"/>
                    <a:lumOff val="35000"/>
                  </a:schemeClr>
                </a:solidFill>
                <a:round/>
              </a:ln>
              <a:effectLst/>
            </c:spPr>
          </c:errBars>
          <c:cat>
            <c:strRef>
              <c:f>Sheet2!$E$1:$J$1</c:f>
              <c:strCache>
                <c:ptCount val="6"/>
                <c:pt idx="0">
                  <c:v>INTRODUCTION</c:v>
                </c:pt>
                <c:pt idx="1">
                  <c:v>LITERATURE</c:v>
                </c:pt>
                <c:pt idx="2">
                  <c:v>METHODS</c:v>
                </c:pt>
                <c:pt idx="3">
                  <c:v>RESULTS</c:v>
                </c:pt>
                <c:pt idx="4">
                  <c:v>DISCUSSION</c:v>
                </c:pt>
                <c:pt idx="5">
                  <c:v>MECHANICS</c:v>
                </c:pt>
              </c:strCache>
            </c:strRef>
          </c:cat>
          <c:val>
            <c:numRef>
              <c:f>Sheet2!$E$2:$J$2</c:f>
              <c:numCache>
                <c:formatCode>General</c:formatCode>
                <c:ptCount val="6"/>
                <c:pt idx="0">
                  <c:v>3.441860465116279</c:v>
                </c:pt>
                <c:pt idx="1">
                  <c:v>3.3829787234042552</c:v>
                </c:pt>
                <c:pt idx="2">
                  <c:v>3.2826086956521738</c:v>
                </c:pt>
                <c:pt idx="3">
                  <c:v>3.2978723404255321</c:v>
                </c:pt>
                <c:pt idx="4">
                  <c:v>3.1489361702127661</c:v>
                </c:pt>
                <c:pt idx="5">
                  <c:v>3.4042553191489362</c:v>
                </c:pt>
              </c:numCache>
            </c:numRef>
          </c:val>
          <c:extLst>
            <c:ext xmlns:c16="http://schemas.microsoft.com/office/drawing/2014/chart" uri="{C3380CC4-5D6E-409C-BE32-E72D297353CC}">
              <c16:uniqueId val="{00000000-4E0E-4535-B340-212ACAB1BA94}"/>
            </c:ext>
          </c:extLst>
        </c:ser>
        <c:dLbls>
          <c:showLegendKey val="0"/>
          <c:showVal val="0"/>
          <c:showCatName val="0"/>
          <c:showSerName val="0"/>
          <c:showPercent val="0"/>
          <c:showBubbleSize val="0"/>
        </c:dLbls>
        <c:gapWidth val="219"/>
        <c:overlap val="-27"/>
        <c:axId val="1308885279"/>
        <c:axId val="1308879871"/>
      </c:barChart>
      <c:catAx>
        <c:axId val="130888527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08879871"/>
        <c:crosses val="autoZero"/>
        <c:auto val="1"/>
        <c:lblAlgn val="ctr"/>
        <c:lblOffset val="100"/>
        <c:noMultiLvlLbl val="0"/>
      </c:catAx>
      <c:valAx>
        <c:axId val="1308879871"/>
        <c:scaling>
          <c:orientation val="minMax"/>
          <c:max val="4"/>
          <c:min val="1"/>
        </c:scaling>
        <c:delete val="0"/>
        <c:axPos val="l"/>
        <c:majorGridlines>
          <c:spPr>
            <a:ln w="9525" cap="flat" cmpd="sng" algn="ctr">
              <a:solidFill>
                <a:schemeClr val="tx1"/>
              </a:solidFill>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US"/>
                  <a:t>Excellent</a:t>
                </a:r>
              </a:p>
              <a:p>
                <a:pPr>
                  <a:defRPr/>
                </a:pPr>
                <a:endParaRPr lang="en-US"/>
              </a:p>
              <a:p>
                <a:pPr>
                  <a:defRPr/>
                </a:pPr>
                <a:endParaRPr lang="en-US"/>
              </a:p>
              <a:p>
                <a:pPr>
                  <a:defRPr/>
                </a:pPr>
                <a:endParaRPr lang="en-US"/>
              </a:p>
              <a:p>
                <a:pPr>
                  <a:defRPr/>
                </a:pPr>
                <a:endParaRPr lang="en-US"/>
              </a:p>
              <a:p>
                <a:pPr>
                  <a:defRPr/>
                </a:pPr>
                <a:r>
                  <a:rPr lang="en-US"/>
                  <a:t>Good</a:t>
                </a:r>
              </a:p>
              <a:p>
                <a:pPr>
                  <a:defRPr/>
                </a:pPr>
                <a:endParaRPr lang="en-US"/>
              </a:p>
              <a:p>
                <a:pPr>
                  <a:defRPr/>
                </a:pPr>
                <a:endParaRPr lang="en-US"/>
              </a:p>
              <a:p>
                <a:pPr>
                  <a:defRPr/>
                </a:pPr>
                <a:endParaRPr lang="en-US"/>
              </a:p>
              <a:p>
                <a:pPr>
                  <a:defRPr/>
                </a:pPr>
                <a:endParaRPr lang="en-US"/>
              </a:p>
              <a:p>
                <a:pPr>
                  <a:defRPr/>
                </a:pPr>
                <a:r>
                  <a:rPr lang="en-US"/>
                  <a:t>Adequate</a:t>
                </a:r>
              </a:p>
              <a:p>
                <a:pPr>
                  <a:defRPr/>
                </a:pPr>
                <a:endParaRPr lang="en-US"/>
              </a:p>
              <a:p>
                <a:pPr>
                  <a:defRPr/>
                </a:pPr>
                <a:endParaRPr lang="en-US"/>
              </a:p>
              <a:p>
                <a:pPr>
                  <a:defRPr/>
                </a:pPr>
                <a:endParaRPr lang="en-US"/>
              </a:p>
              <a:p>
                <a:pPr>
                  <a:defRPr/>
                </a:pPr>
                <a:endParaRPr lang="en-US"/>
              </a:p>
              <a:p>
                <a:pPr>
                  <a:defRPr/>
                </a:pPr>
                <a:r>
                  <a:rPr lang="en-US"/>
                  <a:t>Inadequate</a:t>
                </a:r>
              </a:p>
            </c:rich>
          </c:tx>
          <c:layout>
            <c:manualLayout>
              <c:xMode val="edge"/>
              <c:yMode val="edge"/>
              <c:x val="3.3333333333333333E-2"/>
              <c:y val="7.5329566854990581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088852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9DFA-D523-4DB7-96D2-01303D82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2018-10-08T22:41:00Z</cp:lastPrinted>
  <dcterms:created xsi:type="dcterms:W3CDTF">2020-10-31T23:08:00Z</dcterms:created>
  <dcterms:modified xsi:type="dcterms:W3CDTF">2020-10-31T23:08:00Z</dcterms:modified>
</cp:coreProperties>
</file>