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Ind w:w="-1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08"/>
      </w:tblGrid>
      <w:tr w:rsidR="009F004F" w:rsidRPr="005A25E2" w14:paraId="2EED5588" w14:textId="77777777" w:rsidTr="00E1769A">
        <w:tc>
          <w:tcPr>
            <w:tcW w:w="10008" w:type="dxa"/>
            <w:shd w:val="clear" w:color="auto" w:fill="D9E2F3" w:themeFill="accent1" w:themeFillTint="33"/>
          </w:tcPr>
          <w:p w14:paraId="2DAFD8D7" w14:textId="77777777" w:rsidR="009F004F" w:rsidRDefault="009F004F" w:rsidP="00E1769A">
            <w:pPr>
              <w:ind w:right="-104"/>
              <w:jc w:val="center"/>
              <w:rPr>
                <w:b/>
              </w:rPr>
            </w:pPr>
            <w:r>
              <w:rPr>
                <w:b/>
              </w:rPr>
              <w:t>California State University, Fresno</w:t>
            </w:r>
          </w:p>
          <w:p w14:paraId="4E1E6980" w14:textId="065BEE6F" w:rsidR="009F004F" w:rsidRDefault="009F004F" w:rsidP="000B0F3C">
            <w:pPr>
              <w:jc w:val="center"/>
              <w:rPr>
                <w:b/>
              </w:rPr>
            </w:pPr>
            <w:r>
              <w:rPr>
                <w:b/>
              </w:rPr>
              <w:t xml:space="preserve">College of </w:t>
            </w:r>
            <w:r w:rsidR="00057716">
              <w:rPr>
                <w:b/>
              </w:rPr>
              <w:t>Health and Human Services</w:t>
            </w:r>
          </w:p>
          <w:p w14:paraId="7FC23295" w14:textId="1F41FE2E" w:rsidR="009F004F" w:rsidRDefault="009F004F" w:rsidP="000B0F3C">
            <w:pPr>
              <w:jc w:val="center"/>
              <w:rPr>
                <w:b/>
              </w:rPr>
            </w:pPr>
            <w:r>
              <w:rPr>
                <w:b/>
              </w:rPr>
              <w:t xml:space="preserve">Nursing – Baccalaureate </w:t>
            </w:r>
          </w:p>
          <w:p w14:paraId="581B6B39" w14:textId="20C5EEEF" w:rsidR="009F004F" w:rsidRPr="005A25E2" w:rsidRDefault="009F004F" w:rsidP="000B0F3C">
            <w:pPr>
              <w:jc w:val="center"/>
              <w:rPr>
                <w:b/>
              </w:rPr>
            </w:pPr>
            <w:r>
              <w:rPr>
                <w:b/>
              </w:rPr>
              <w:t>Department/Program Assessment Coordinator</w:t>
            </w:r>
            <w:r w:rsidRPr="00E55D33">
              <w:rPr>
                <w:b/>
              </w:rPr>
              <w:t>: Dr. Janine Spencer</w:t>
            </w:r>
          </w:p>
        </w:tc>
      </w:tr>
      <w:tr w:rsidR="009F004F" w:rsidRPr="005A25E2" w14:paraId="5C74378E" w14:textId="77777777" w:rsidTr="00E1769A">
        <w:tc>
          <w:tcPr>
            <w:tcW w:w="10008" w:type="dxa"/>
            <w:shd w:val="clear" w:color="auto" w:fill="1F3864" w:themeFill="accent1" w:themeFillShade="80"/>
          </w:tcPr>
          <w:p w14:paraId="61F7047E" w14:textId="77777777" w:rsidR="009F004F" w:rsidRPr="005A25E2" w:rsidRDefault="009F004F" w:rsidP="000B0F3C">
            <w:pPr>
              <w:rPr>
                <w:b/>
              </w:rPr>
            </w:pPr>
            <w:r w:rsidRPr="005A25E2">
              <w:rPr>
                <w:b/>
              </w:rPr>
              <w:t>Student Outcomes Assessment Plan (</w:t>
            </w:r>
            <w:r>
              <w:rPr>
                <w:b/>
              </w:rPr>
              <w:t>SOAP</w:t>
            </w:r>
            <w:r w:rsidRPr="005A25E2">
              <w:rPr>
                <w:b/>
              </w:rPr>
              <w:t>)</w:t>
            </w:r>
          </w:p>
        </w:tc>
      </w:tr>
      <w:tr w:rsidR="009F004F" w:rsidRPr="00E14658" w14:paraId="747FB08D" w14:textId="77777777" w:rsidTr="00EB3158">
        <w:tc>
          <w:tcPr>
            <w:tcW w:w="10008" w:type="dxa"/>
            <w:shd w:val="clear" w:color="auto" w:fill="auto"/>
          </w:tcPr>
          <w:p w14:paraId="0760858A" w14:textId="77777777" w:rsidR="00057716" w:rsidRPr="00057716" w:rsidRDefault="009F004F" w:rsidP="00057716">
            <w:pPr>
              <w:pStyle w:val="Heading2"/>
              <w:spacing w:after="160"/>
              <w:rPr>
                <w:rFonts w:cstheme="minorHAnsi"/>
                <w:bCs/>
              </w:rPr>
            </w:pPr>
            <w:r w:rsidRPr="00057716">
              <w:rPr>
                <w:rFonts w:cstheme="minorHAnsi"/>
              </w:rPr>
              <w:t>Mission Statement</w:t>
            </w:r>
          </w:p>
          <w:p w14:paraId="7F18249B" w14:textId="3D0F19E0" w:rsidR="009F004F" w:rsidRPr="00057716" w:rsidRDefault="009F004F" w:rsidP="00057716">
            <w:pPr>
              <w:pStyle w:val="Heading2"/>
              <w:numPr>
                <w:ilvl w:val="0"/>
                <w:numId w:val="0"/>
              </w:numPr>
              <w:spacing w:after="0" w:line="240" w:lineRule="auto"/>
              <w:rPr>
                <w:rFonts w:cstheme="minorHAnsi"/>
                <w:bCs/>
              </w:rPr>
            </w:pPr>
            <w:r w:rsidRPr="00057716">
              <w:rPr>
                <w:rFonts w:cstheme="minorHAnsi"/>
                <w:bCs/>
              </w:rPr>
              <w:t>BACCALAREATE PROGRAM</w:t>
            </w:r>
          </w:p>
          <w:p w14:paraId="50C6E567" w14:textId="27D950A3" w:rsidR="009F004F" w:rsidRPr="00EB3158" w:rsidRDefault="009F004F" w:rsidP="00057716">
            <w:pPr>
              <w:spacing w:after="160"/>
              <w:rPr>
                <w:rFonts w:cstheme="minorHAnsi"/>
              </w:rPr>
            </w:pPr>
            <w:r w:rsidRPr="00EB3158">
              <w:rPr>
                <w:rFonts w:cstheme="minorHAnsi"/>
              </w:rPr>
              <w:t>The School of Nursing offers an undergraduate program which leads to a Bachelor of Science in Nursing.  The baccalaureate program provides the learner with a broad-based knowledge from the arts, natural sciences, social sciences, and humanities to develop a foundation for nursing practice.</w:t>
            </w:r>
            <w:r w:rsidR="00EB3158" w:rsidRPr="00EB3158">
              <w:rPr>
                <w:rFonts w:cstheme="minorHAnsi"/>
              </w:rPr>
              <w:t xml:space="preserve"> </w:t>
            </w:r>
            <w:r w:rsidR="009C2CC7" w:rsidRPr="00EB3158">
              <w:rPr>
                <w:rFonts w:cstheme="minorHAnsi"/>
              </w:rPr>
              <w:t>The four-year Bachelor of Science in Nursing (BSN) degree provides the educational and experiential base not only for entry-level professional practice but also as the platform on which to build a career through graduate-level study. </w:t>
            </w:r>
            <w:r w:rsidR="00EB3158" w:rsidRPr="00EB3158">
              <w:rPr>
                <w:rFonts w:cstheme="minorHAnsi"/>
              </w:rPr>
              <w:t>(American Association of Colleges of Nursing [AACN], 2024)</w:t>
            </w:r>
          </w:p>
          <w:p w14:paraId="795B7B14" w14:textId="77777777" w:rsidR="009F004F" w:rsidRPr="00057716" w:rsidRDefault="009F004F" w:rsidP="009F004F">
            <w:pPr>
              <w:rPr>
                <w:rFonts w:cstheme="minorHAnsi"/>
                <w:b/>
                <w:bCs/>
              </w:rPr>
            </w:pPr>
            <w:r w:rsidRPr="00057716">
              <w:rPr>
                <w:rFonts w:cstheme="minorHAnsi"/>
                <w:b/>
                <w:bCs/>
              </w:rPr>
              <w:t>MISSION STATEMENT: SCHOOL OF NURSING</w:t>
            </w:r>
          </w:p>
          <w:p w14:paraId="662ED190" w14:textId="38566204" w:rsidR="009F004F" w:rsidRDefault="009F004F" w:rsidP="009F004F">
            <w:pPr>
              <w:rPr>
                <w:rFonts w:cstheme="minorHAnsi"/>
                <w:i/>
                <w:iCs/>
              </w:rPr>
            </w:pPr>
            <w:r w:rsidRPr="00057716">
              <w:rPr>
                <w:rFonts w:cstheme="minorHAnsi"/>
                <w:i/>
                <w:iCs/>
              </w:rPr>
              <w:t>The mission of the School of Nursing is to prepare professional nurses for safe and competent practice.</w:t>
            </w:r>
          </w:p>
          <w:p w14:paraId="3E806734" w14:textId="77777777" w:rsidR="00057716" w:rsidRPr="00057716" w:rsidRDefault="00057716" w:rsidP="009F004F">
            <w:pPr>
              <w:rPr>
                <w:rFonts w:cstheme="minorHAnsi"/>
                <w:b/>
                <w:bCs/>
              </w:rPr>
            </w:pPr>
          </w:p>
          <w:p w14:paraId="52A35788" w14:textId="0FD6CCED" w:rsidR="009F004F" w:rsidRPr="00057716" w:rsidRDefault="009F004F" w:rsidP="009F004F">
            <w:pPr>
              <w:rPr>
                <w:rFonts w:cstheme="minorHAnsi"/>
                <w:b/>
                <w:bCs/>
              </w:rPr>
            </w:pPr>
            <w:r w:rsidRPr="00057716">
              <w:rPr>
                <w:rFonts w:cstheme="minorHAnsi"/>
                <w:b/>
                <w:bCs/>
              </w:rPr>
              <w:t>Our philosophy includes faculty’s beliefs about person (humanity); art and science of nursing; nursing education, including the following individual differences among students: cultural milieu, ethnic background, learning styles, support systems.</w:t>
            </w:r>
          </w:p>
          <w:p w14:paraId="41AE40D1" w14:textId="77777777" w:rsidR="00DB0550" w:rsidRPr="00057716" w:rsidRDefault="00DB0550" w:rsidP="009F004F">
            <w:pPr>
              <w:rPr>
                <w:rFonts w:cstheme="minorHAnsi"/>
                <w:b/>
                <w:bCs/>
              </w:rPr>
            </w:pPr>
          </w:p>
          <w:p w14:paraId="5F61CC47" w14:textId="77777777" w:rsidR="009F004F" w:rsidRPr="00057716" w:rsidRDefault="009F004F" w:rsidP="009F004F">
            <w:pPr>
              <w:rPr>
                <w:rFonts w:cstheme="minorHAnsi"/>
                <w:b/>
                <w:bCs/>
              </w:rPr>
            </w:pPr>
            <w:r w:rsidRPr="00057716">
              <w:rPr>
                <w:rFonts w:cstheme="minorHAnsi"/>
                <w:b/>
                <w:bCs/>
              </w:rPr>
              <w:t>Person (humanity)</w:t>
            </w:r>
          </w:p>
          <w:p w14:paraId="45E6B1C2" w14:textId="77777777" w:rsidR="009F004F" w:rsidRPr="00057716" w:rsidRDefault="009F004F" w:rsidP="001C4DA7">
            <w:pPr>
              <w:spacing w:after="120"/>
              <w:rPr>
                <w:rFonts w:cstheme="minorHAnsi"/>
              </w:rPr>
            </w:pPr>
            <w:r w:rsidRPr="00057716">
              <w:rPr>
                <w:rFonts w:cstheme="minorHAnsi"/>
              </w:rPr>
              <w:t>The faculty believe all people are deserving of excellent care, administered with respect, dignity, and compassion. Nursing embodies the uniqueness of each person by developing a relationship that is person-centered, honest, transparent, and accountable. The faculty believes all people are deserving of health: physical, mental, social, and emotional well-being.</w:t>
            </w:r>
          </w:p>
          <w:p w14:paraId="75BEF7DC" w14:textId="77777777" w:rsidR="009F004F" w:rsidRPr="00057716" w:rsidRDefault="009F004F" w:rsidP="009F004F">
            <w:pPr>
              <w:rPr>
                <w:rFonts w:cstheme="minorHAnsi"/>
                <w:b/>
                <w:bCs/>
              </w:rPr>
            </w:pPr>
            <w:r w:rsidRPr="00057716">
              <w:rPr>
                <w:rFonts w:cstheme="minorHAnsi"/>
                <w:b/>
                <w:bCs/>
              </w:rPr>
              <w:t>Art and science of nursing</w:t>
            </w:r>
          </w:p>
          <w:p w14:paraId="3A37AD0E" w14:textId="77777777" w:rsidR="009F004F" w:rsidRPr="00057716" w:rsidRDefault="009F004F" w:rsidP="009F004F">
            <w:pPr>
              <w:rPr>
                <w:rFonts w:cstheme="minorHAnsi"/>
              </w:rPr>
            </w:pPr>
            <w:r w:rsidRPr="00057716">
              <w:rPr>
                <w:rFonts w:cstheme="minorHAnsi"/>
              </w:rPr>
              <w:t>The faculty believe that nursing is an art and science promoting health for diverse individuals and populations using an approach that is collaborative, comprehensive, multidimensional, and holistic.</w:t>
            </w:r>
          </w:p>
          <w:p w14:paraId="33863498" w14:textId="0C80E674" w:rsidR="009F004F" w:rsidRPr="00057716" w:rsidRDefault="009F004F" w:rsidP="001C4DA7">
            <w:pPr>
              <w:spacing w:after="120"/>
              <w:rPr>
                <w:rFonts w:cstheme="minorHAnsi"/>
              </w:rPr>
            </w:pPr>
            <w:r w:rsidRPr="00057716">
              <w:rPr>
                <w:rFonts w:cstheme="minorHAnsi"/>
              </w:rPr>
              <w:t>The core competencies are the basis of the nurse’s ability to provide, design, manage and coordinate caring practices, including clinical judgment, advocacy, caring practices, systems thinking, response to diversity, facilitation of learning, clinical inquiry, and collaboration.</w:t>
            </w:r>
            <w:r w:rsidR="00057716">
              <w:rPr>
                <w:rFonts w:cstheme="minorHAnsi"/>
              </w:rPr>
              <w:t xml:space="preserve"> </w:t>
            </w:r>
            <w:r w:rsidRPr="00057716">
              <w:rPr>
                <w:rFonts w:cstheme="minorHAnsi"/>
              </w:rPr>
              <w:t>The faculty believes that technology will continue to play an important role in a dynamic healthcare environment. The use of technology is assessed and incorporated into student learning. An appropriate balance between technology and aspects of human caring is emphasized.</w:t>
            </w:r>
          </w:p>
          <w:p w14:paraId="631719BB" w14:textId="77777777" w:rsidR="009F004F" w:rsidRPr="00057716" w:rsidRDefault="009F004F" w:rsidP="009F004F">
            <w:pPr>
              <w:rPr>
                <w:rFonts w:cstheme="minorHAnsi"/>
                <w:b/>
                <w:bCs/>
              </w:rPr>
            </w:pPr>
            <w:r w:rsidRPr="00057716">
              <w:rPr>
                <w:rFonts w:cstheme="minorHAnsi"/>
                <w:b/>
                <w:bCs/>
              </w:rPr>
              <w:t xml:space="preserve">Nursing education, including the following individual differences among students: cultural milieu, ethnic background, learning styles, and support systems. </w:t>
            </w:r>
          </w:p>
          <w:p w14:paraId="08430376" w14:textId="77777777" w:rsidR="009F004F" w:rsidRPr="00057716" w:rsidRDefault="009F004F" w:rsidP="009F004F">
            <w:pPr>
              <w:rPr>
                <w:rFonts w:cstheme="minorHAnsi"/>
              </w:rPr>
            </w:pPr>
            <w:r w:rsidRPr="00057716">
              <w:rPr>
                <w:rFonts w:cstheme="minorHAnsi"/>
              </w:rPr>
              <w:t>The faculty believe that nursing students are transformed, through their educational and</w:t>
            </w:r>
          </w:p>
          <w:p w14:paraId="5E31F4B0" w14:textId="13D8193F" w:rsidR="00EB3158" w:rsidRPr="00057716" w:rsidRDefault="009F004F" w:rsidP="001C4DA7">
            <w:pPr>
              <w:spacing w:after="120"/>
              <w:rPr>
                <w:rFonts w:cstheme="minorHAnsi"/>
              </w:rPr>
            </w:pPr>
            <w:r w:rsidRPr="00057716">
              <w:rPr>
                <w:rFonts w:cstheme="minorHAnsi"/>
              </w:rPr>
              <w:t>clinical experiences, from lay people into professionals who care for people during their most vulnerable times.  Nurses have an intimacy with patients that is unique, even within healthcare professions. Therefore, nursing education involves transformation, which includes role taking, affective learning, clinical decision making, and professional acculturation. Therefore, faculty believe that student-centered learning is the preferred pedagogy when the goal is transformation.</w:t>
            </w:r>
          </w:p>
          <w:p w14:paraId="42DEFED3" w14:textId="361958D4" w:rsidR="009F004F" w:rsidRDefault="009F004F" w:rsidP="009F004F">
            <w:pPr>
              <w:rPr>
                <w:rFonts w:cstheme="minorHAnsi"/>
              </w:rPr>
            </w:pPr>
            <w:r w:rsidRPr="00057716">
              <w:rPr>
                <w:rFonts w:eastAsia="Times New Roman" w:cstheme="minorHAnsi"/>
                <w:color w:val="000000"/>
              </w:rPr>
              <w:t xml:space="preserve">The faculty believe that together we enhance the students' transition to professional nursing practice through strong role modeling behaviors. The faculty is dedicated to cultivating a sense </w:t>
            </w:r>
            <w:r w:rsidRPr="00057716">
              <w:rPr>
                <w:rFonts w:cstheme="minorHAnsi"/>
              </w:rPr>
              <w:t>of professional empowerment, a desire for lifelong learning, and a passion for social justice as a way of being in our school and as an integral part of our school community.</w:t>
            </w:r>
            <w:r w:rsidR="00DB0550" w:rsidRPr="00057716">
              <w:rPr>
                <w:rFonts w:cstheme="minorHAnsi"/>
              </w:rPr>
              <w:t xml:space="preserve"> </w:t>
            </w:r>
            <w:r w:rsidRPr="00057716">
              <w:rPr>
                <w:rFonts w:cstheme="minorHAnsi"/>
              </w:rPr>
              <w:t>An evidence-based curriculum is integral to the commitment of the faculty to students’ learning and development.</w:t>
            </w:r>
          </w:p>
          <w:p w14:paraId="63CAB0D2" w14:textId="77777777" w:rsidR="00EB3158" w:rsidRPr="00057716" w:rsidRDefault="00EB3158" w:rsidP="009F004F">
            <w:pPr>
              <w:rPr>
                <w:rFonts w:cstheme="minorHAnsi"/>
              </w:rPr>
            </w:pPr>
          </w:p>
          <w:p w14:paraId="66CFDFDE" w14:textId="05364D14" w:rsidR="00DB0550" w:rsidRPr="00057716" w:rsidRDefault="009F004F" w:rsidP="001C4DA7">
            <w:pPr>
              <w:spacing w:after="120"/>
              <w:rPr>
                <w:rFonts w:cstheme="minorHAnsi"/>
              </w:rPr>
            </w:pPr>
            <w:r w:rsidRPr="00057716">
              <w:rPr>
                <w:rFonts w:cstheme="minorHAnsi"/>
              </w:rPr>
              <w:t xml:space="preserve">The faculty view students as a community of learners in which all function at a high level of accountability, flexibility, and integrity. In that way, a true learning environment can be created that fosters the exchange of diverse ideas and opinions and advances collaboration. The faculty believe that each student has unique learning needs and through the provision of multiple teaching modalities, students with different learning needs will achieve success.  The faculty supports student success through referral to various student-centered initiatives and programs across the campus, as well as individual consultation. </w:t>
            </w:r>
            <w:r w:rsidR="00B86065" w:rsidRPr="00B86065">
              <w:rPr>
                <w:rFonts w:cstheme="minorHAnsi"/>
              </w:rPr>
              <w:t>T</w:t>
            </w:r>
            <w:r w:rsidR="00B86065" w:rsidRPr="00B86065">
              <w:t>he faculty is committed to the student’s personal health and well-being</w:t>
            </w:r>
            <w:r w:rsidR="00B86065">
              <w:t>.</w:t>
            </w:r>
          </w:p>
          <w:p w14:paraId="68720472" w14:textId="75B24A21" w:rsidR="00DB0550" w:rsidRPr="00057716" w:rsidRDefault="009F004F" w:rsidP="001C4DA7">
            <w:pPr>
              <w:spacing w:after="120"/>
              <w:rPr>
                <w:rFonts w:cstheme="minorHAnsi"/>
              </w:rPr>
            </w:pPr>
            <w:r w:rsidRPr="00057716">
              <w:rPr>
                <w:rFonts w:cstheme="minorHAnsi"/>
              </w:rPr>
              <w:t>Health and illness are viewed as continuing processes along a wellness-illness continuum, in which the individual attempts to achieve a sustainable balance between needs and available resources. Nursing responds to the reciprocal interaction between the person and the environment to facilitate a state of dynamic equilibrium or change in the level of health at any point along the wellness-illness continuum.  Nursing is directed toward reducing stress factors that influence or could influence the attainment of an optimum level of wellness by an individual, family, or community.</w:t>
            </w:r>
          </w:p>
          <w:p w14:paraId="1519B60D" w14:textId="6B346594" w:rsidR="00DB0550" w:rsidRPr="00057716" w:rsidRDefault="009F004F" w:rsidP="001C4DA7">
            <w:pPr>
              <w:spacing w:after="120"/>
              <w:rPr>
                <w:rFonts w:cstheme="minorHAnsi"/>
              </w:rPr>
            </w:pPr>
            <w:r w:rsidRPr="00057716">
              <w:rPr>
                <w:rFonts w:cstheme="minorHAnsi"/>
              </w:rPr>
              <w:t>This goal is achieved through the nursing process, a systematic, problem-solving technique used for implementing independent, interdependent, and dependent nursing actions.  This process consists of assessing the person’s actual and/or potential health problems, constructing a diagnostic statement, formulating goals and objectives with expected outcomes, implementing therapeutic interventions, and evaluating the effectiveness of these interventions/preventions. The philosophy of the school is actualized through the application of the Neuman Systems Model. Nursing is advancing into a new era of expanding roles, responsibilities, and functions in primary, secondary, and tertiary preventions.</w:t>
            </w:r>
          </w:p>
          <w:p w14:paraId="5162B5A0" w14:textId="71BFCF0C" w:rsidR="009F004F" w:rsidRPr="00057716" w:rsidRDefault="009F004F" w:rsidP="001C4DA7">
            <w:pPr>
              <w:spacing w:after="120"/>
              <w:rPr>
                <w:rFonts w:cstheme="minorHAnsi"/>
              </w:rPr>
            </w:pPr>
            <w:r w:rsidRPr="00057716">
              <w:rPr>
                <w:rFonts w:cstheme="minorHAnsi"/>
              </w:rPr>
              <w:t>Faculty are responsible for the preparation of professional nurses who can assume current nursing roles and adapt to future health needs and evolving health care requirements. Thus, professional nursing education requires a flexible curriculum that emphasizes a total person approach and is based on evolving nursing theory and knowledge from the sciences and other related disciplines.</w:t>
            </w:r>
          </w:p>
          <w:p w14:paraId="7225AF5F" w14:textId="33274A46" w:rsidR="00DB0550" w:rsidRPr="00057716" w:rsidRDefault="009F004F" w:rsidP="001C4DA7">
            <w:pPr>
              <w:spacing w:after="120"/>
              <w:rPr>
                <w:rFonts w:cstheme="minorHAnsi"/>
              </w:rPr>
            </w:pPr>
            <w:r w:rsidRPr="00057716">
              <w:rPr>
                <w:rFonts w:cstheme="minorHAnsi"/>
              </w:rPr>
              <w:t>The faculty believes that learning is a process that influences and promotes change in behavior. Learning is viewed as a life-long process involving the continuing development of personal, intellectual, and professional growth. Learning is facilitated by professional role modeling and an educational environment conducive to the exchange of ideas, critical thinking, decision-making, creativity, experimentation, and innovation.</w:t>
            </w:r>
          </w:p>
          <w:p w14:paraId="7DA2608F" w14:textId="1EBB487C" w:rsidR="00DB0550" w:rsidRPr="00057716" w:rsidRDefault="009F004F" w:rsidP="001C4DA7">
            <w:pPr>
              <w:spacing w:after="120"/>
              <w:rPr>
                <w:rFonts w:cstheme="minorHAnsi"/>
              </w:rPr>
            </w:pPr>
            <w:r w:rsidRPr="00057716">
              <w:rPr>
                <w:rFonts w:cstheme="minorHAnsi"/>
              </w:rPr>
              <w:t>Inherent in the teaching/learning process is the reciprocal responsibility of faculty and students in influencing the process of learning outcomes. In this relationship, the faculty serves as role models and valuable resources in facilitating the advancement of nursing practice through leadership, research, and scientific inquiry. The faculty recognizes the unique diversity of the Central Valley including cultural and ethnic backgrounds, language, beliefs, values, learning styles, and support systems. This diversity is viewed as an asset that is incorporated into curriculum development, implementation, and evaluation. The learner is expected to exhibit self-direction, and a sense of responsibility and accountability in mastery of knowledge and skills consistent with professional practice.</w:t>
            </w:r>
          </w:p>
          <w:p w14:paraId="18C60AF2" w14:textId="5273DBC1" w:rsidR="00EB3158" w:rsidRDefault="009F004F" w:rsidP="001C4DA7">
            <w:pPr>
              <w:spacing w:after="120"/>
            </w:pPr>
            <w:r w:rsidRPr="00057716">
              <w:rPr>
                <w:rFonts w:cstheme="minorHAnsi"/>
              </w:rPr>
              <w:t xml:space="preserve">As scholars, nurses, citizens, </w:t>
            </w:r>
            <w:r w:rsidR="00BB121B">
              <w:rPr>
                <w:rFonts w:cstheme="minorHAnsi"/>
              </w:rPr>
              <w:t xml:space="preserve">and </w:t>
            </w:r>
            <w:r w:rsidRPr="00057716">
              <w:rPr>
                <w:rFonts w:cstheme="minorHAnsi"/>
              </w:rPr>
              <w:t>faculty accept the responsibility for the development of the profession and improvement of health care through continuing practice, study, and research. The faculty believes that well developed leadership abilities are essential in professional practice.  Nurses</w:t>
            </w:r>
            <w:r w:rsidRPr="009F004F">
              <w:t xml:space="preserve"> need to seek improved ways of serving clients through research and effective</w:t>
            </w:r>
            <w:r>
              <w:t xml:space="preserve"> dissemination of knowledge.</w:t>
            </w:r>
          </w:p>
          <w:p w14:paraId="5463C872" w14:textId="55BAF97A" w:rsidR="009F004F" w:rsidRDefault="009F004F" w:rsidP="009F004F">
            <w:r>
              <w:t>The faculty is committed to an educational process that prepares undergraduate nurses for entry level positions in nursing. Consistent with the concept of career mobility, opportunities are provided for returning RNs to articulate with the program at appropriate academic levels. The generalist education of the baccalaureate program serves as a foundation for graduate education in nursing.</w:t>
            </w:r>
            <w:r w:rsidR="00B86065">
              <w:t xml:space="preserve"> </w:t>
            </w:r>
            <w:r>
              <w:tab/>
            </w:r>
          </w:p>
          <w:p w14:paraId="71841DFF" w14:textId="5380A292" w:rsidR="009C2CC7" w:rsidRPr="009F004F" w:rsidRDefault="009C2CC7" w:rsidP="00B86065">
            <w:pPr>
              <w:pStyle w:val="ListParagraph"/>
            </w:pPr>
          </w:p>
        </w:tc>
      </w:tr>
    </w:tbl>
    <w:p w14:paraId="11B8A98F" w14:textId="77A9F73F" w:rsidR="00DB0550" w:rsidRPr="00631537" w:rsidRDefault="00DB0550" w:rsidP="001F6629">
      <w:pPr>
        <w:pStyle w:val="Heading2"/>
        <w:spacing w:after="120"/>
        <w:rPr>
          <w:rFonts w:cstheme="minorHAnsi"/>
        </w:rPr>
      </w:pPr>
      <w:r w:rsidRPr="00631537">
        <w:rPr>
          <w:rFonts w:cstheme="minorHAnsi"/>
        </w:rPr>
        <w:lastRenderedPageBreak/>
        <w:t>Institutional Learning Outcomes, Program Learning Outcomes/Goals, and SLO’s</w:t>
      </w:r>
    </w:p>
    <w:p w14:paraId="744D7AB2" w14:textId="29E43F95" w:rsidR="00DB0550" w:rsidRPr="00631537" w:rsidRDefault="00DB0550" w:rsidP="00DB0550">
      <w:pPr>
        <w:pStyle w:val="ListParagraph"/>
        <w:widowControl/>
        <w:numPr>
          <w:ilvl w:val="1"/>
          <w:numId w:val="22"/>
        </w:numPr>
        <w:spacing w:after="200" w:line="276" w:lineRule="auto"/>
        <w:rPr>
          <w:rStyle w:val="Hyperlink"/>
          <w:rFonts w:cstheme="minorHAnsi"/>
          <w:color w:val="auto"/>
        </w:rPr>
      </w:pPr>
      <w:r w:rsidRPr="00631537">
        <w:rPr>
          <w:rFonts w:cstheme="minorHAnsi"/>
        </w:rPr>
        <w:t xml:space="preserve">Institutional Learning Outcomes. </w:t>
      </w:r>
    </w:p>
    <w:p w14:paraId="7FB2A4E7" w14:textId="2BEE9319" w:rsidR="00DB0550" w:rsidRPr="00631537" w:rsidRDefault="00DB0550" w:rsidP="001F6629">
      <w:pPr>
        <w:pStyle w:val="ListParagraph"/>
        <w:numPr>
          <w:ilvl w:val="2"/>
          <w:numId w:val="22"/>
        </w:numPr>
        <w:spacing w:after="120"/>
        <w:contextualSpacing w:val="0"/>
        <w:rPr>
          <w:rStyle w:val="Hyperlink"/>
          <w:rFonts w:cstheme="minorHAnsi"/>
          <w:color w:val="auto"/>
          <w:u w:val="none"/>
        </w:rPr>
      </w:pPr>
      <w:r w:rsidRPr="00631537">
        <w:rPr>
          <w:rFonts w:cstheme="minorHAnsi"/>
          <w:b/>
          <w:bCs/>
        </w:rPr>
        <w:t>D</w:t>
      </w:r>
      <w:r w:rsidRPr="00631537">
        <w:rPr>
          <w:rStyle w:val="Hyperlink"/>
          <w:rFonts w:cstheme="minorHAnsi"/>
          <w:b/>
          <w:bCs/>
          <w:color w:val="auto"/>
          <w:u w:val="none"/>
        </w:rPr>
        <w:t xml:space="preserve">eveloping a foundational, </w:t>
      </w:r>
      <w:r w:rsidR="00631537" w:rsidRPr="00631537">
        <w:rPr>
          <w:rStyle w:val="Hyperlink"/>
          <w:rFonts w:cstheme="minorHAnsi"/>
          <w:b/>
          <w:bCs/>
          <w:color w:val="auto"/>
          <w:u w:val="none"/>
        </w:rPr>
        <w:t>broad,</w:t>
      </w:r>
      <w:r w:rsidRPr="00631537">
        <w:rPr>
          <w:rStyle w:val="Hyperlink"/>
          <w:rFonts w:cstheme="minorHAnsi"/>
          <w:b/>
          <w:bCs/>
          <w:color w:val="auto"/>
          <w:u w:val="none"/>
        </w:rPr>
        <w:t xml:space="preserve"> and integrative knowledge</w:t>
      </w:r>
      <w:r w:rsidRPr="00631537">
        <w:rPr>
          <w:rStyle w:val="Hyperlink"/>
          <w:rFonts w:cstheme="minorHAnsi"/>
          <w:color w:val="auto"/>
          <w:u w:val="none"/>
        </w:rPr>
        <w:t xml:space="preserve"> 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w:t>
      </w:r>
      <w:r w:rsidR="00631537" w:rsidRPr="00631537">
        <w:rPr>
          <w:rStyle w:val="Hyperlink"/>
          <w:rFonts w:cstheme="minorHAnsi"/>
          <w:color w:val="auto"/>
          <w:u w:val="none"/>
        </w:rPr>
        <w:t>implications,</w:t>
      </w:r>
      <w:r w:rsidRPr="00631537">
        <w:rPr>
          <w:rStyle w:val="Hyperlink"/>
          <w:rFonts w:cstheme="minorHAnsi"/>
          <w:color w:val="auto"/>
          <w:u w:val="none"/>
        </w:rPr>
        <w:t xml:space="preserve"> and challenges within their field in a societal and global context. In fields in which interdisciplinarity is fundamental, graduate students will further draw from the perspectives of other domains of inquiry/practice </w:t>
      </w:r>
      <w:r w:rsidR="00631537" w:rsidRPr="00631537">
        <w:rPr>
          <w:rStyle w:val="Hyperlink"/>
          <w:rFonts w:cstheme="minorHAnsi"/>
          <w:color w:val="auto"/>
          <w:u w:val="none"/>
        </w:rPr>
        <w:t>to</w:t>
      </w:r>
      <w:r w:rsidRPr="00631537">
        <w:rPr>
          <w:rStyle w:val="Hyperlink"/>
          <w:rFonts w:cstheme="minorHAnsi"/>
          <w:color w:val="auto"/>
          <w:u w:val="none"/>
        </w:rPr>
        <w:t xml:space="preserve"> assess a problem better and offer solutions to it.</w:t>
      </w:r>
    </w:p>
    <w:p w14:paraId="6538D59A" w14:textId="6139B4BE" w:rsidR="00DB0550" w:rsidRPr="00631537" w:rsidRDefault="00DB0550" w:rsidP="001F6629">
      <w:pPr>
        <w:pStyle w:val="ListParagraph"/>
        <w:numPr>
          <w:ilvl w:val="2"/>
          <w:numId w:val="22"/>
        </w:numPr>
        <w:spacing w:after="120"/>
        <w:contextualSpacing w:val="0"/>
        <w:rPr>
          <w:rFonts w:cstheme="minorHAnsi"/>
        </w:rPr>
      </w:pPr>
      <w:r w:rsidRPr="00631537">
        <w:rPr>
          <w:rFonts w:cstheme="minorHAnsi"/>
          <w:b/>
          <w:bCs/>
        </w:rPr>
        <w:t>A</w:t>
      </w:r>
      <w:r w:rsidRPr="00631537">
        <w:rPr>
          <w:rFonts w:cstheme="minorHAnsi"/>
          <w:b/>
        </w:rPr>
        <w:t>cquiring specialized knowledge</w:t>
      </w:r>
      <w:r w:rsidRPr="00631537">
        <w:rPr>
          <w:rFonts w:cstheme="minorHAnsi"/>
        </w:rPr>
        <w:t xml:space="preserve"> as identified by program learning outcomes in their major field. Students will demonstrate expertise in a specialized area of study, including integration of ideas, methods, </w:t>
      </w:r>
      <w:r w:rsidR="00631537" w:rsidRPr="00631537">
        <w:rPr>
          <w:rFonts w:cstheme="minorHAnsi"/>
        </w:rPr>
        <w:t>theory,</w:t>
      </w:r>
      <w:r w:rsidRPr="00631537">
        <w:rPr>
          <w:rFonts w:cstheme="minorHAnsi"/>
        </w:rPr>
        <w:t xml:space="preserve">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41F54B32" w14:textId="483A9C2A" w:rsidR="00DB0550" w:rsidRPr="00631537" w:rsidRDefault="00DB0550" w:rsidP="001F6629">
      <w:pPr>
        <w:pStyle w:val="ListParagraph"/>
        <w:numPr>
          <w:ilvl w:val="2"/>
          <w:numId w:val="22"/>
        </w:numPr>
        <w:spacing w:after="120"/>
        <w:contextualSpacing w:val="0"/>
        <w:rPr>
          <w:rFonts w:cstheme="minorHAnsi"/>
        </w:rPr>
      </w:pPr>
      <w:r w:rsidRPr="00631537">
        <w:rPr>
          <w:rFonts w:cstheme="minorHAnsi"/>
          <w:b/>
          <w:bCs/>
        </w:rPr>
        <w:t>Improving intellectual skills</w:t>
      </w:r>
      <w:r w:rsidRPr="00631537">
        <w:rPr>
          <w:rFonts w:cstheme="minorHAnsi"/>
        </w:rPr>
        <w:t xml:space="preserve"> including critical thinking, effective oral and written communication, information literacy and quantitative reasoning. 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28AD9281" w14:textId="04FD6701" w:rsidR="00DB0550" w:rsidRPr="00631537" w:rsidRDefault="00DB0550" w:rsidP="001F6629">
      <w:pPr>
        <w:pStyle w:val="ListParagraph"/>
        <w:numPr>
          <w:ilvl w:val="2"/>
          <w:numId w:val="22"/>
        </w:numPr>
        <w:spacing w:after="120"/>
        <w:contextualSpacing w:val="0"/>
        <w:rPr>
          <w:rFonts w:cstheme="minorHAnsi"/>
        </w:rPr>
      </w:pPr>
      <w:r w:rsidRPr="00631537">
        <w:rPr>
          <w:rFonts w:cstheme="minorHAnsi"/>
          <w:b/>
          <w:bCs/>
        </w:rPr>
        <w:t>Applying knowledge</w:t>
      </w:r>
      <w:r w:rsidRPr="00631537">
        <w:rPr>
          <w:rFonts w:cstheme="minorHAnsi"/>
        </w:rPr>
        <w:t xml:space="preserve"> 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2DAD5932" w14:textId="1E2F3BE8" w:rsidR="00DB0550" w:rsidRPr="00631537" w:rsidRDefault="00DB0550" w:rsidP="00DB0550">
      <w:pPr>
        <w:pStyle w:val="ListParagraph"/>
        <w:numPr>
          <w:ilvl w:val="2"/>
          <w:numId w:val="22"/>
        </w:numPr>
        <w:rPr>
          <w:rFonts w:cstheme="minorHAnsi"/>
        </w:rPr>
      </w:pPr>
      <w:r w:rsidRPr="00631537">
        <w:rPr>
          <w:rFonts w:cstheme="minorHAnsi"/>
          <w:b/>
        </w:rPr>
        <w:t>Exemplifying equity, ethics, and engagement.</w:t>
      </w:r>
      <w:r w:rsidRPr="00631537">
        <w:rPr>
          <w:rFonts w:cstheme="minorHAnsi"/>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631537">
        <w:rPr>
          <w:rFonts w:cstheme="minorHAnsi"/>
          <w:b/>
        </w:rPr>
        <w:t xml:space="preserve"> </w:t>
      </w:r>
      <w:r w:rsidRPr="00631537">
        <w:rPr>
          <w:rFonts w:cstheme="minorHAnsi"/>
        </w:rPr>
        <w:t>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w:t>
      </w:r>
    </w:p>
    <w:p w14:paraId="219345AA" w14:textId="77777777" w:rsidR="00DB0550" w:rsidRPr="00631537" w:rsidRDefault="00DB0550" w:rsidP="00DB0550">
      <w:pPr>
        <w:pStyle w:val="ListParagraph"/>
        <w:ind w:left="1080"/>
        <w:rPr>
          <w:rFonts w:cstheme="minorHAnsi"/>
        </w:rPr>
      </w:pPr>
    </w:p>
    <w:p w14:paraId="50676BEE" w14:textId="1617E88C" w:rsidR="00DB0550" w:rsidRPr="00470EBA" w:rsidRDefault="00DB0550" w:rsidP="001F6629">
      <w:pPr>
        <w:pStyle w:val="ListParagraph"/>
        <w:widowControl/>
        <w:numPr>
          <w:ilvl w:val="1"/>
          <w:numId w:val="22"/>
        </w:numPr>
        <w:spacing w:after="60" w:line="276" w:lineRule="auto"/>
        <w:contextualSpacing w:val="0"/>
        <w:rPr>
          <w:rFonts w:cstheme="minorHAnsi"/>
          <w:b/>
          <w:bCs/>
        </w:rPr>
      </w:pPr>
      <w:r w:rsidRPr="00470EBA">
        <w:rPr>
          <w:rFonts w:cstheme="minorHAnsi"/>
          <w:b/>
          <w:bCs/>
        </w:rPr>
        <w:t>Program Learning Outcomes (Also known as Goals) and related SLO’</w:t>
      </w:r>
      <w:r w:rsidR="00470EBA">
        <w:rPr>
          <w:rFonts w:cstheme="minorHAnsi"/>
          <w:b/>
          <w:bCs/>
        </w:rPr>
        <w:t>s</w:t>
      </w:r>
    </w:p>
    <w:p w14:paraId="4B5581AF" w14:textId="77777777" w:rsidR="004F39F7" w:rsidRPr="00631537" w:rsidRDefault="004F39F7" w:rsidP="004F39F7">
      <w:pPr>
        <w:pStyle w:val="ListParagraph"/>
        <w:rPr>
          <w:rFonts w:cstheme="minorHAnsi"/>
        </w:rPr>
      </w:pPr>
      <w:r w:rsidRPr="00631537">
        <w:rPr>
          <w:rFonts w:cstheme="minorHAnsi"/>
        </w:rPr>
        <w:t xml:space="preserve">The student outcome assessment plan for the School of Nursing at California State University Fresno (Baccalaureate) has been developed to measure student outcomes as a part of curriculum and program evaluation. The faculty of the School of Nursing identified specific student outcomes, developed level outcomes, and have agreed upon performance indicators that will be used to measure outcome achievement. </w:t>
      </w:r>
    </w:p>
    <w:p w14:paraId="797CD19E" w14:textId="77777777" w:rsidR="00BB121B" w:rsidRDefault="00BB121B" w:rsidP="004F39F7">
      <w:pPr>
        <w:pStyle w:val="ListParagraph"/>
        <w:rPr>
          <w:rFonts w:cstheme="minorHAnsi"/>
          <w:b/>
          <w:bCs/>
        </w:rPr>
      </w:pPr>
    </w:p>
    <w:p w14:paraId="6BC58C8E" w14:textId="233D15DF" w:rsidR="004F39F7" w:rsidRPr="00631537" w:rsidRDefault="004F39F7" w:rsidP="004F39F7">
      <w:pPr>
        <w:pStyle w:val="ListParagraph"/>
        <w:rPr>
          <w:rFonts w:cstheme="minorHAnsi"/>
          <w:b/>
          <w:bCs/>
        </w:rPr>
      </w:pPr>
      <w:r w:rsidRPr="00631537">
        <w:rPr>
          <w:rFonts w:cstheme="minorHAnsi"/>
          <w:b/>
          <w:bCs/>
        </w:rPr>
        <w:lastRenderedPageBreak/>
        <w:t>Conceptual Framework</w:t>
      </w:r>
    </w:p>
    <w:p w14:paraId="14AE05BF" w14:textId="77777777" w:rsidR="004F39F7" w:rsidRPr="00631537" w:rsidRDefault="004F39F7" w:rsidP="004F39F7">
      <w:pPr>
        <w:pStyle w:val="ListParagraph"/>
        <w:rPr>
          <w:rFonts w:cstheme="minorHAnsi"/>
          <w:b/>
          <w:bCs/>
        </w:rPr>
      </w:pPr>
      <w:r w:rsidRPr="00631537">
        <w:rPr>
          <w:rFonts w:cstheme="minorHAnsi"/>
          <w:b/>
          <w:bCs/>
        </w:rPr>
        <w:t>American Association of Colleges of Nursing’s The Essentials of Baccalaureate Education for Professional Nursing Practice (2021).</w:t>
      </w:r>
    </w:p>
    <w:p w14:paraId="0A83D98F" w14:textId="77777777" w:rsidR="004F39F7" w:rsidRPr="00631537" w:rsidRDefault="004F39F7" w:rsidP="004F39F7">
      <w:pPr>
        <w:pStyle w:val="ListParagraph"/>
        <w:rPr>
          <w:rFonts w:cstheme="minorHAnsi"/>
        </w:rPr>
      </w:pPr>
    </w:p>
    <w:p w14:paraId="731F2210" w14:textId="7D8FA397" w:rsidR="004F39F7" w:rsidRPr="00631537" w:rsidRDefault="004F39F7" w:rsidP="004F39F7">
      <w:pPr>
        <w:pStyle w:val="ListParagraph"/>
        <w:rPr>
          <w:rFonts w:cstheme="minorHAnsi"/>
          <w:b/>
          <w:bCs/>
        </w:rPr>
      </w:pPr>
      <w:r w:rsidRPr="00631537">
        <w:rPr>
          <w:rFonts w:cstheme="minorHAnsi"/>
          <w:b/>
          <w:bCs/>
        </w:rPr>
        <w:t xml:space="preserve">Domain 1: Knowledge for Nursing Practice </w:t>
      </w:r>
    </w:p>
    <w:p w14:paraId="09906957" w14:textId="5278040E" w:rsidR="004F39F7" w:rsidRPr="00631537" w:rsidRDefault="004F39F7" w:rsidP="00BB121B">
      <w:pPr>
        <w:pStyle w:val="ListParagraph"/>
        <w:spacing w:after="160"/>
        <w:contextualSpacing w:val="0"/>
        <w:rPr>
          <w:rFonts w:cstheme="minorHAnsi"/>
        </w:rPr>
      </w:pPr>
      <w:r w:rsidRPr="00631537">
        <w:rPr>
          <w:rFonts w:cstheme="minorHAnsi"/>
        </w:rPr>
        <w:t>Descriptor: Integration, translation, and application of established and evolving disciplinary nursing knowledge and ways of knowing, as well as knowledge from other disciplines, including a foundation in liberal arts and natural and social sciences. This distinguishes the practice of professional nursing and forms the basis for clinical judgment and innovation in nursing practice.</w:t>
      </w:r>
    </w:p>
    <w:p w14:paraId="730AF12A" w14:textId="7F3E069B" w:rsidR="004F39F7" w:rsidRPr="00631537" w:rsidRDefault="004F39F7" w:rsidP="004F39F7">
      <w:pPr>
        <w:pStyle w:val="ListParagraph"/>
        <w:rPr>
          <w:rFonts w:cstheme="minorHAnsi"/>
          <w:b/>
          <w:bCs/>
        </w:rPr>
      </w:pPr>
      <w:r w:rsidRPr="00631537">
        <w:rPr>
          <w:rFonts w:cstheme="minorHAnsi"/>
          <w:b/>
          <w:bCs/>
        </w:rPr>
        <w:t xml:space="preserve">Domain 2: Person-Centered Care </w:t>
      </w:r>
    </w:p>
    <w:p w14:paraId="03C72434" w14:textId="642A0D8D" w:rsidR="004F39F7" w:rsidRPr="00631537" w:rsidRDefault="004F39F7" w:rsidP="00057716">
      <w:pPr>
        <w:pStyle w:val="ListParagraph"/>
        <w:spacing w:after="160"/>
        <w:contextualSpacing w:val="0"/>
        <w:rPr>
          <w:rFonts w:cstheme="minorHAnsi"/>
        </w:rPr>
      </w:pPr>
      <w:r w:rsidRPr="00631537">
        <w:rPr>
          <w:rFonts w:cstheme="minorHAnsi"/>
        </w:rPr>
        <w:t xml:space="preserve">Descriptor: Person-centered care focuses on the individual within multiple complicated contexts, including family and/or important others. Person-centered care is holistic, individualized, just, respectful, compassionate, coordinated, evidence-based, and developmentally appropriate. Person-centered care builds on a scientific body of knowledge that guides nursing practice regardless of specialty or functional area.  </w:t>
      </w:r>
    </w:p>
    <w:p w14:paraId="09C48F00" w14:textId="77777777" w:rsidR="004F39F7" w:rsidRPr="00631537" w:rsidRDefault="004F39F7" w:rsidP="004F39F7">
      <w:pPr>
        <w:pStyle w:val="ListParagraph"/>
        <w:rPr>
          <w:rFonts w:cstheme="minorHAnsi"/>
          <w:b/>
          <w:bCs/>
        </w:rPr>
      </w:pPr>
      <w:r w:rsidRPr="00631537">
        <w:rPr>
          <w:rFonts w:cstheme="minorHAnsi"/>
          <w:b/>
          <w:bCs/>
        </w:rPr>
        <w:t xml:space="preserve">Domain 3: Population Health </w:t>
      </w:r>
    </w:p>
    <w:p w14:paraId="48FC4199" w14:textId="4F619F11" w:rsidR="004F39F7" w:rsidRPr="00631537" w:rsidRDefault="004F39F7" w:rsidP="00057716">
      <w:pPr>
        <w:pStyle w:val="ListParagraph"/>
        <w:spacing w:after="160"/>
        <w:contextualSpacing w:val="0"/>
        <w:rPr>
          <w:rFonts w:cstheme="minorHAnsi"/>
        </w:rPr>
      </w:pPr>
      <w:r w:rsidRPr="00631537">
        <w:rPr>
          <w:rFonts w:cstheme="minorHAnsi"/>
        </w:rPr>
        <w:t xml:space="preserve">Descriptor: Population health spans the healthcare delivery continuum from public health prevention to disease management of populations and describes collaborative activities with both traditional and non-traditional partnerships from affected communities, public health, industry, academia, health care, local government entities, and others for the improvement of equitable population health outcomes. (Kindig &amp; Stoddart, 2003; Kindig, 2007; Swartout &amp; Bishop, 2017; CDC, 2020).  </w:t>
      </w:r>
    </w:p>
    <w:p w14:paraId="106D6E51" w14:textId="77777777" w:rsidR="004F39F7" w:rsidRPr="00631537" w:rsidRDefault="004F39F7" w:rsidP="004F39F7">
      <w:pPr>
        <w:pStyle w:val="ListParagraph"/>
        <w:rPr>
          <w:rFonts w:cstheme="minorHAnsi"/>
          <w:b/>
          <w:bCs/>
        </w:rPr>
      </w:pPr>
      <w:r w:rsidRPr="00631537">
        <w:rPr>
          <w:rFonts w:cstheme="minorHAnsi"/>
          <w:b/>
          <w:bCs/>
        </w:rPr>
        <w:t xml:space="preserve">Domain 4: Scholarship for the Nursing Discipline </w:t>
      </w:r>
    </w:p>
    <w:p w14:paraId="63BEBB3D" w14:textId="311B3F19" w:rsidR="004F39F7" w:rsidRPr="00631537" w:rsidRDefault="004F39F7" w:rsidP="00057716">
      <w:pPr>
        <w:pStyle w:val="ListParagraph"/>
        <w:spacing w:after="160"/>
        <w:contextualSpacing w:val="0"/>
        <w:rPr>
          <w:rFonts w:cstheme="minorHAnsi"/>
        </w:rPr>
      </w:pPr>
      <w:r w:rsidRPr="00631537">
        <w:rPr>
          <w:rFonts w:cstheme="minorHAnsi"/>
        </w:rPr>
        <w:t xml:space="preserve">Descriptor: The generation, synthesis, translation, application, and dissemination of nursing knowledge to improve health and transform health care (AACN, 2018). </w:t>
      </w:r>
    </w:p>
    <w:p w14:paraId="2721EC7A" w14:textId="77777777" w:rsidR="004F39F7" w:rsidRPr="00631537" w:rsidRDefault="004F39F7" w:rsidP="004F39F7">
      <w:pPr>
        <w:pStyle w:val="ListParagraph"/>
        <w:rPr>
          <w:rFonts w:cstheme="minorHAnsi"/>
          <w:b/>
          <w:bCs/>
        </w:rPr>
      </w:pPr>
      <w:r w:rsidRPr="00631537">
        <w:rPr>
          <w:rFonts w:cstheme="minorHAnsi"/>
          <w:b/>
          <w:bCs/>
        </w:rPr>
        <w:t xml:space="preserve">Domain 5: Quality and Safety </w:t>
      </w:r>
    </w:p>
    <w:p w14:paraId="3B289F45" w14:textId="60246F86" w:rsidR="004F39F7" w:rsidRPr="00631537" w:rsidRDefault="004F39F7" w:rsidP="00057716">
      <w:pPr>
        <w:pStyle w:val="ListParagraph"/>
        <w:spacing w:after="160"/>
        <w:contextualSpacing w:val="0"/>
        <w:rPr>
          <w:rFonts w:cstheme="minorHAnsi"/>
        </w:rPr>
      </w:pPr>
      <w:r w:rsidRPr="00631537">
        <w:rPr>
          <w:rFonts w:cstheme="minorHAnsi"/>
        </w:rPr>
        <w:t xml:space="preserve">Descriptor: Employment of established and emerging principles of safety and improvement science. </w:t>
      </w:r>
      <w:r w:rsidRPr="00B86065">
        <w:rPr>
          <w:rFonts w:cstheme="minorHAnsi"/>
        </w:rPr>
        <w:t xml:space="preserve">Quality and safety, as core values of nursing practice, enhance quality and minimize risk of harm to patients and providers through both system effectiveness and individual performance. </w:t>
      </w:r>
      <w:r w:rsidR="009C2CC7" w:rsidRPr="00B86065">
        <w:rPr>
          <w:rFonts w:cstheme="minorHAnsi"/>
          <w:i/>
          <w:iCs/>
        </w:rPr>
        <w:t xml:space="preserve"> </w:t>
      </w:r>
    </w:p>
    <w:p w14:paraId="5AE8AB2E" w14:textId="77777777" w:rsidR="004F39F7" w:rsidRPr="00631537" w:rsidRDefault="004F39F7" w:rsidP="004F39F7">
      <w:pPr>
        <w:pStyle w:val="ListParagraph"/>
        <w:rPr>
          <w:rFonts w:cstheme="minorHAnsi"/>
          <w:b/>
          <w:bCs/>
        </w:rPr>
      </w:pPr>
      <w:r w:rsidRPr="00631537">
        <w:rPr>
          <w:rFonts w:cstheme="minorHAnsi"/>
          <w:b/>
          <w:bCs/>
        </w:rPr>
        <w:t xml:space="preserve">Domain 6: Interprofessional Partnerships </w:t>
      </w:r>
    </w:p>
    <w:p w14:paraId="1D0489A9" w14:textId="2FB20502" w:rsidR="004F39F7" w:rsidRPr="00631537" w:rsidRDefault="004F39F7" w:rsidP="001F6629">
      <w:pPr>
        <w:pStyle w:val="ListParagraph"/>
        <w:spacing w:after="160"/>
        <w:contextualSpacing w:val="0"/>
        <w:rPr>
          <w:rFonts w:cstheme="minorHAnsi"/>
        </w:rPr>
      </w:pPr>
      <w:r w:rsidRPr="00631537">
        <w:rPr>
          <w:rFonts w:cstheme="minorHAnsi"/>
        </w:rPr>
        <w:t xml:space="preserve">Descriptor: Intentional collaboration across professions and with care team members, patients, families, communities, and other stakeholders to optimize care, enhance the healthcare experience, and strengthen outcomes. </w:t>
      </w:r>
    </w:p>
    <w:p w14:paraId="5221EC2A" w14:textId="77777777" w:rsidR="004F39F7" w:rsidRPr="00631537" w:rsidRDefault="004F39F7" w:rsidP="004F39F7">
      <w:pPr>
        <w:pStyle w:val="ListParagraph"/>
        <w:rPr>
          <w:rFonts w:cstheme="minorHAnsi"/>
          <w:b/>
          <w:bCs/>
        </w:rPr>
      </w:pPr>
      <w:r w:rsidRPr="00631537">
        <w:rPr>
          <w:rFonts w:cstheme="minorHAnsi"/>
          <w:b/>
          <w:bCs/>
        </w:rPr>
        <w:t xml:space="preserve">Domain 7: Systems-Based Practice </w:t>
      </w:r>
    </w:p>
    <w:p w14:paraId="4FE0BAA3" w14:textId="7741F649" w:rsidR="00755CE8" w:rsidRPr="001F6629" w:rsidRDefault="004F39F7" w:rsidP="001F6629">
      <w:pPr>
        <w:pStyle w:val="ListParagraph"/>
        <w:spacing w:after="160"/>
        <w:contextualSpacing w:val="0"/>
        <w:rPr>
          <w:rFonts w:cstheme="minorHAnsi"/>
        </w:rPr>
      </w:pPr>
      <w:r w:rsidRPr="00631537">
        <w:rPr>
          <w:rFonts w:cstheme="minorHAnsi"/>
        </w:rPr>
        <w:t>Descriptor: Responding to and leading within complex systems of health care. Nurses effectively and proactively coordinate resources to provide safe, quality, and equitable care to diverse populations.</w:t>
      </w:r>
    </w:p>
    <w:p w14:paraId="62647659" w14:textId="2B6BED58" w:rsidR="004F39F7" w:rsidRPr="00631537" w:rsidRDefault="004F39F7" w:rsidP="004F39F7">
      <w:pPr>
        <w:pStyle w:val="ListParagraph"/>
        <w:rPr>
          <w:rFonts w:cstheme="minorHAnsi"/>
          <w:b/>
          <w:bCs/>
        </w:rPr>
      </w:pPr>
      <w:r w:rsidRPr="00631537">
        <w:rPr>
          <w:rFonts w:cstheme="minorHAnsi"/>
          <w:b/>
          <w:bCs/>
        </w:rPr>
        <w:t xml:space="preserve">Domain 8: Informatics and Healthcare Technologies </w:t>
      </w:r>
    </w:p>
    <w:p w14:paraId="431D10CB" w14:textId="77777777" w:rsidR="004F39F7" w:rsidRDefault="004F39F7" w:rsidP="00057716">
      <w:pPr>
        <w:pStyle w:val="ListParagraph"/>
        <w:spacing w:after="160"/>
        <w:contextualSpacing w:val="0"/>
        <w:rPr>
          <w:rFonts w:cstheme="minorHAnsi"/>
        </w:rPr>
      </w:pPr>
      <w:r w:rsidRPr="00631537">
        <w:rPr>
          <w:rFonts w:cstheme="minorHAnsi"/>
        </w:rPr>
        <w:t xml:space="preserve">Descriptor: Information and communication technologies and informatics processes are used to provide care, gather data, form information to drive decision making, and support professionals as they expand knowledge and wisdom for practice. Informatics processes and technologies are used to manage and improve the delivery of safe, high-quality, and efficient healthcare services in accordance with best practice and professional and regulatory standards. </w:t>
      </w:r>
    </w:p>
    <w:p w14:paraId="31A9E093" w14:textId="77777777" w:rsidR="00BB121B" w:rsidRPr="00631537" w:rsidRDefault="00BB121B" w:rsidP="00057716">
      <w:pPr>
        <w:pStyle w:val="ListParagraph"/>
        <w:spacing w:after="160"/>
        <w:contextualSpacing w:val="0"/>
        <w:rPr>
          <w:rFonts w:cstheme="minorHAnsi"/>
        </w:rPr>
      </w:pPr>
    </w:p>
    <w:p w14:paraId="7C57EDFD" w14:textId="77777777" w:rsidR="004F39F7" w:rsidRPr="00631537" w:rsidRDefault="004F39F7" w:rsidP="004F39F7">
      <w:pPr>
        <w:pStyle w:val="ListParagraph"/>
        <w:rPr>
          <w:rFonts w:cstheme="minorHAnsi"/>
          <w:b/>
          <w:bCs/>
        </w:rPr>
      </w:pPr>
      <w:r w:rsidRPr="00631537">
        <w:rPr>
          <w:rFonts w:cstheme="minorHAnsi"/>
          <w:b/>
          <w:bCs/>
        </w:rPr>
        <w:lastRenderedPageBreak/>
        <w:t xml:space="preserve">Domain 9: Professionalism </w:t>
      </w:r>
    </w:p>
    <w:p w14:paraId="678255F9" w14:textId="00597B95" w:rsidR="004F39F7" w:rsidRPr="00631537" w:rsidRDefault="004F39F7" w:rsidP="00057716">
      <w:pPr>
        <w:pStyle w:val="ListParagraph"/>
        <w:spacing w:after="160"/>
        <w:contextualSpacing w:val="0"/>
        <w:rPr>
          <w:rFonts w:cstheme="minorHAnsi"/>
        </w:rPr>
      </w:pPr>
      <w:r w:rsidRPr="00631537">
        <w:rPr>
          <w:rFonts w:cstheme="minorHAnsi"/>
        </w:rPr>
        <w:t xml:space="preserve">Descriptor: Formation and cultivation of a sustainable professional identity, including accountability, perspective, collaborative disposition, and comportment, that reflects nursing’s characteristics and values. </w:t>
      </w:r>
    </w:p>
    <w:p w14:paraId="0E291903" w14:textId="77777777" w:rsidR="004F39F7" w:rsidRPr="00631537" w:rsidRDefault="004F39F7" w:rsidP="004F39F7">
      <w:pPr>
        <w:pStyle w:val="ListParagraph"/>
        <w:rPr>
          <w:rFonts w:cstheme="minorHAnsi"/>
          <w:b/>
          <w:bCs/>
        </w:rPr>
      </w:pPr>
      <w:r w:rsidRPr="00631537">
        <w:rPr>
          <w:rFonts w:cstheme="minorHAnsi"/>
          <w:b/>
          <w:bCs/>
        </w:rPr>
        <w:t xml:space="preserve">Domain 10: Personal, Professional, and Leadership Development </w:t>
      </w:r>
    </w:p>
    <w:p w14:paraId="397BEC8F" w14:textId="59B13C9D" w:rsidR="004F39F7" w:rsidRPr="00631537" w:rsidRDefault="004F39F7" w:rsidP="004F39F7">
      <w:pPr>
        <w:pStyle w:val="ListParagraph"/>
        <w:rPr>
          <w:rFonts w:cstheme="minorHAnsi"/>
        </w:rPr>
      </w:pPr>
      <w:r w:rsidRPr="00631537">
        <w:rPr>
          <w:rFonts w:cstheme="minorHAnsi"/>
        </w:rPr>
        <w:t>Descriptor: Participation in activities and self-reflection that fosters personal health, resilience, and well-being; contributes to lifelong learning; and supports the acquisition of nursing expertise and the assertion of leadership.</w:t>
      </w:r>
    </w:p>
    <w:p w14:paraId="3FF01BF4" w14:textId="77777777" w:rsidR="00FA4083" w:rsidRPr="00631537" w:rsidRDefault="00FA4083" w:rsidP="00B35CB2">
      <w:pPr>
        <w:rPr>
          <w:rFonts w:cstheme="minorHAnsi"/>
        </w:rPr>
      </w:pPr>
    </w:p>
    <w:p w14:paraId="145BFCA2" w14:textId="6BFC64D4" w:rsidR="00FA4083" w:rsidRPr="00631537" w:rsidRDefault="00FA4083" w:rsidP="00BB121B">
      <w:pPr>
        <w:pStyle w:val="ListParagraph"/>
        <w:spacing w:after="60"/>
        <w:contextualSpacing w:val="0"/>
        <w:rPr>
          <w:rFonts w:cstheme="minorHAnsi"/>
          <w:b/>
          <w:bCs/>
        </w:rPr>
      </w:pPr>
      <w:r w:rsidRPr="00631537">
        <w:rPr>
          <w:rFonts w:cstheme="minorHAnsi"/>
          <w:b/>
          <w:bCs/>
        </w:rPr>
        <w:t>Program Terminal Objectives</w:t>
      </w:r>
    </w:p>
    <w:p w14:paraId="27F77D6A" w14:textId="737FDDD5" w:rsidR="00FA4083" w:rsidRPr="00631537" w:rsidRDefault="00B35CB2"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Integrates knowledge from the human sciences when implementing care for individuals, families, groups, and communities. (Domain 1)</w:t>
      </w:r>
    </w:p>
    <w:p w14:paraId="0771ECA3" w14:textId="3347CBBF" w:rsidR="00B35CB2" w:rsidRPr="00631537" w:rsidRDefault="00B35CB2" w:rsidP="00B35CB2">
      <w:pPr>
        <w:pStyle w:val="ListParagraph"/>
        <w:ind w:left="1080"/>
        <w:rPr>
          <w:rFonts w:cstheme="minorHAnsi"/>
          <w:b/>
          <w:bCs/>
        </w:rPr>
      </w:pPr>
      <w:r w:rsidRPr="00631537">
        <w:rPr>
          <w:rFonts w:cstheme="minorHAnsi"/>
          <w:b/>
          <w:bCs/>
        </w:rPr>
        <w:t>SLOs</w:t>
      </w:r>
    </w:p>
    <w:p w14:paraId="3514842E" w14:textId="77777777" w:rsidR="00B35CB2" w:rsidRPr="00631537" w:rsidRDefault="00B35CB2" w:rsidP="00B35CB2">
      <w:pPr>
        <w:spacing w:after="60"/>
        <w:ind w:left="1080"/>
        <w:rPr>
          <w:rFonts w:cstheme="minorHAnsi"/>
        </w:rPr>
      </w:pPr>
      <w:r w:rsidRPr="00631537">
        <w:rPr>
          <w:rFonts w:cstheme="minorHAnsi"/>
        </w:rPr>
        <w:t>Outcome 1: Implement holistic, patient centered care that reflects an understanding of pathophysiology, pharmacology, medical management, and nursing management across the health illness continuum.</w:t>
      </w:r>
    </w:p>
    <w:p w14:paraId="4DD5E39B" w14:textId="77777777" w:rsidR="00B35CB2" w:rsidRPr="00631537" w:rsidRDefault="00B35CB2" w:rsidP="00B35CB2">
      <w:pPr>
        <w:spacing w:after="60"/>
        <w:ind w:left="1080"/>
        <w:rPr>
          <w:rFonts w:cstheme="minorHAnsi"/>
        </w:rPr>
      </w:pPr>
      <w:r w:rsidRPr="00631537">
        <w:rPr>
          <w:rFonts w:cstheme="minorHAnsi"/>
        </w:rPr>
        <w:t>Outcome 2: Implement evidence-based nursing interventions as appropriate for managing the acute and chronic care of patients.</w:t>
      </w:r>
    </w:p>
    <w:p w14:paraId="15A9B3EB" w14:textId="77777777" w:rsidR="00B35CB2" w:rsidRPr="00631537" w:rsidRDefault="00B35CB2" w:rsidP="00B35CB2">
      <w:pPr>
        <w:spacing w:after="60"/>
        <w:ind w:left="1080"/>
        <w:rPr>
          <w:rFonts w:cstheme="minorHAnsi"/>
        </w:rPr>
      </w:pPr>
      <w:r w:rsidRPr="00631537">
        <w:rPr>
          <w:rFonts w:cstheme="minorHAnsi"/>
        </w:rPr>
        <w:t xml:space="preserve">Outcome 3: Demonstrate clinical judgment and accountability for patient outcomes when delegating to and supervising other members of the healthcare team. </w:t>
      </w:r>
    </w:p>
    <w:p w14:paraId="206D3E8F" w14:textId="1A05C34D" w:rsidR="00B35CB2" w:rsidRPr="00631537" w:rsidRDefault="00B35CB2" w:rsidP="00B35CB2">
      <w:pPr>
        <w:spacing w:after="120"/>
        <w:ind w:left="1080"/>
        <w:rPr>
          <w:rFonts w:cstheme="minorHAnsi"/>
        </w:rPr>
      </w:pPr>
      <w:r w:rsidRPr="00631537">
        <w:rPr>
          <w:rFonts w:cstheme="minorHAnsi"/>
        </w:rPr>
        <w:t>Outcome 4: Implement the nursing process to achieve optimal health care outcomes for individuals, families, and communities.</w:t>
      </w:r>
    </w:p>
    <w:p w14:paraId="67E1D7A1" w14:textId="1D4E39C5" w:rsidR="00B35CB2" w:rsidRPr="00631537" w:rsidRDefault="00B35CB2" w:rsidP="00B35CB2">
      <w:pPr>
        <w:ind w:left="1080"/>
        <w:rPr>
          <w:rFonts w:cstheme="minorHAnsi"/>
          <w:b/>
          <w:bCs/>
        </w:rPr>
      </w:pPr>
      <w:r w:rsidRPr="00631537">
        <w:rPr>
          <w:rFonts w:cstheme="minorHAnsi"/>
          <w:b/>
          <w:bCs/>
        </w:rPr>
        <w:t xml:space="preserve">Indicators </w:t>
      </w:r>
    </w:p>
    <w:p w14:paraId="09839274" w14:textId="5D1947D5" w:rsidR="00B35CB2" w:rsidRPr="00631537" w:rsidRDefault="00B35CB2" w:rsidP="00AB35C2">
      <w:pPr>
        <w:pStyle w:val="ListParagraph"/>
        <w:numPr>
          <w:ilvl w:val="3"/>
          <w:numId w:val="24"/>
        </w:numPr>
        <w:spacing w:after="60"/>
        <w:contextualSpacing w:val="0"/>
        <w:rPr>
          <w:rFonts w:cstheme="minorHAnsi"/>
        </w:rPr>
      </w:pPr>
      <w:bookmarkStart w:id="0" w:name="_Hlk158041522"/>
      <w:r w:rsidRPr="00631537">
        <w:rPr>
          <w:rFonts w:cstheme="minorHAnsi"/>
        </w:rPr>
        <w:t xml:space="preserve">90% of students will receive </w:t>
      </w:r>
      <w:r w:rsidR="00620897" w:rsidRPr="00631537">
        <w:rPr>
          <w:rFonts w:cstheme="minorHAnsi"/>
        </w:rPr>
        <w:t xml:space="preserve">a 3 (demonstrates attainment) </w:t>
      </w:r>
      <w:r w:rsidR="00AF544B" w:rsidRPr="00631537">
        <w:rPr>
          <w:rFonts w:cstheme="minorHAnsi"/>
        </w:rPr>
        <w:t xml:space="preserve">or </w:t>
      </w:r>
      <w:r w:rsidRPr="00631537">
        <w:rPr>
          <w:rFonts w:cstheme="minorHAnsi"/>
        </w:rPr>
        <w:t xml:space="preserve">above rating on all </w:t>
      </w:r>
      <w:r w:rsidR="00620897" w:rsidRPr="00631537">
        <w:rPr>
          <w:rFonts w:cstheme="minorHAnsi"/>
        </w:rPr>
        <w:t xml:space="preserve">applicable </w:t>
      </w:r>
      <w:r w:rsidR="003714D9" w:rsidRPr="00631537">
        <w:rPr>
          <w:rFonts w:cstheme="minorHAnsi"/>
        </w:rPr>
        <w:t xml:space="preserve">items </w:t>
      </w:r>
      <w:bookmarkStart w:id="1" w:name="_Hlk158044748"/>
      <w:r w:rsidR="00620897" w:rsidRPr="00631537">
        <w:rPr>
          <w:rFonts w:cstheme="minorHAnsi"/>
        </w:rPr>
        <w:t>evaluated</w:t>
      </w:r>
      <w:bookmarkEnd w:id="1"/>
      <w:r w:rsidR="00620897" w:rsidRPr="00631537">
        <w:rPr>
          <w:rFonts w:cstheme="minorHAnsi"/>
        </w:rPr>
        <w:t xml:space="preserve"> </w:t>
      </w:r>
      <w:r w:rsidRPr="00631537">
        <w:rPr>
          <w:rFonts w:cstheme="minorHAnsi"/>
        </w:rPr>
        <w:t>on Clinical Evaluation Tools</w:t>
      </w:r>
      <w:r w:rsidR="00BB121B">
        <w:rPr>
          <w:rFonts w:cstheme="minorHAnsi"/>
        </w:rPr>
        <w:t>.</w:t>
      </w:r>
    </w:p>
    <w:p w14:paraId="4B26A6D6" w14:textId="637A8304" w:rsidR="007E7FCB" w:rsidRPr="00631537" w:rsidRDefault="007E7FCB" w:rsidP="00A31AD8">
      <w:pPr>
        <w:pStyle w:val="ListParagraph"/>
        <w:numPr>
          <w:ilvl w:val="3"/>
          <w:numId w:val="24"/>
        </w:numPr>
        <w:spacing w:after="60"/>
        <w:contextualSpacing w:val="0"/>
        <w:rPr>
          <w:rFonts w:cstheme="minorHAnsi"/>
        </w:rPr>
      </w:pPr>
      <w:r w:rsidRPr="00631537">
        <w:rPr>
          <w:rFonts w:cstheme="minorHAnsi"/>
        </w:rPr>
        <w:t>100% of students will reach Level Two* on all ATI RN Mastery Exams” and if not will remediate appropriately (*As defined by ATI policy).</w:t>
      </w:r>
    </w:p>
    <w:bookmarkEnd w:id="0"/>
    <w:p w14:paraId="749E29B3" w14:textId="2DE5ADD1" w:rsidR="00B35CB2" w:rsidRPr="00631537" w:rsidRDefault="00B35CB2" w:rsidP="00B35CB2">
      <w:pPr>
        <w:pStyle w:val="ListParagraph"/>
        <w:numPr>
          <w:ilvl w:val="3"/>
          <w:numId w:val="24"/>
        </w:numPr>
        <w:rPr>
          <w:rFonts w:cstheme="minorHAnsi"/>
        </w:rPr>
      </w:pPr>
      <w:r w:rsidRPr="00631537">
        <w:rPr>
          <w:rFonts w:cstheme="minorHAnsi"/>
        </w:rPr>
        <w:t>At least an average rating of “adequate” on all applicable items on the Employer Survey</w:t>
      </w:r>
      <w:r w:rsidR="00BB121B">
        <w:rPr>
          <w:rFonts w:cstheme="minorHAnsi"/>
        </w:rPr>
        <w:t>.</w:t>
      </w:r>
    </w:p>
    <w:p w14:paraId="4031B48F" w14:textId="77777777" w:rsidR="00B35CB2" w:rsidRPr="00631537" w:rsidRDefault="00B35CB2" w:rsidP="00B35CB2">
      <w:pPr>
        <w:ind w:left="1440"/>
        <w:rPr>
          <w:rFonts w:cstheme="minorHAnsi"/>
        </w:rPr>
      </w:pPr>
    </w:p>
    <w:p w14:paraId="5C930593" w14:textId="5006B2E1" w:rsidR="00FA4083" w:rsidRPr="00631537" w:rsidRDefault="00B35CB2"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Provides holistic person-centered care to diverse populations. (Domain 2)</w:t>
      </w:r>
    </w:p>
    <w:p w14:paraId="762409B2" w14:textId="515460BF" w:rsidR="00B35CB2" w:rsidRPr="00631537" w:rsidRDefault="00B35CB2" w:rsidP="00B35CB2">
      <w:pPr>
        <w:ind w:left="1080"/>
        <w:rPr>
          <w:rFonts w:cstheme="minorHAnsi"/>
          <w:b/>
          <w:bCs/>
        </w:rPr>
      </w:pPr>
      <w:r w:rsidRPr="00631537">
        <w:rPr>
          <w:rFonts w:cstheme="minorHAnsi"/>
          <w:b/>
          <w:bCs/>
        </w:rPr>
        <w:t>SLOs</w:t>
      </w:r>
    </w:p>
    <w:p w14:paraId="725CE744" w14:textId="3D5EBA76" w:rsidR="00B35CB2" w:rsidRPr="00631537" w:rsidRDefault="00B35CB2" w:rsidP="00B35CB2">
      <w:pPr>
        <w:spacing w:after="60"/>
        <w:ind w:left="1080"/>
        <w:rPr>
          <w:rFonts w:cstheme="minorHAnsi"/>
        </w:rPr>
      </w:pPr>
      <w:r w:rsidRPr="00631537">
        <w:rPr>
          <w:rFonts w:cstheme="minorHAnsi"/>
        </w:rPr>
        <w:t>Outcome 1: Recognize the impact of attitudes, values, and expectations on the care of the very young, frail older adults and vulnerable populations.</w:t>
      </w:r>
    </w:p>
    <w:p w14:paraId="71211CBA" w14:textId="77777777" w:rsidR="00B35CB2" w:rsidRPr="00631537" w:rsidRDefault="00B35CB2" w:rsidP="00B35CB2">
      <w:pPr>
        <w:spacing w:after="60"/>
        <w:ind w:left="1080"/>
        <w:rPr>
          <w:rFonts w:cstheme="minorHAnsi"/>
        </w:rPr>
      </w:pPr>
      <w:r w:rsidRPr="00631537">
        <w:rPr>
          <w:rFonts w:cstheme="minorHAnsi"/>
        </w:rPr>
        <w:t>Outcome 2: Participate in service-learning activities that serve vulnerable populations.</w:t>
      </w:r>
    </w:p>
    <w:p w14:paraId="1E5803AF" w14:textId="12F1E32C" w:rsidR="00B35CB2" w:rsidRPr="00631537" w:rsidRDefault="00B35CB2" w:rsidP="00B35CB2">
      <w:pPr>
        <w:spacing w:after="60"/>
        <w:ind w:left="1080"/>
        <w:rPr>
          <w:rFonts w:cstheme="minorHAnsi"/>
        </w:rPr>
      </w:pPr>
      <w:r w:rsidRPr="00631537">
        <w:rPr>
          <w:rFonts w:cstheme="minorHAnsi"/>
        </w:rPr>
        <w:t xml:space="preserve">Outcome 3: Apply knowledge of social </w:t>
      </w:r>
      <w:r w:rsidR="00BB121B">
        <w:rPr>
          <w:rFonts w:cstheme="minorHAnsi"/>
        </w:rPr>
        <w:t>/</w:t>
      </w:r>
      <w:r w:rsidRPr="00631537">
        <w:rPr>
          <w:rFonts w:cstheme="minorHAnsi"/>
        </w:rPr>
        <w:t xml:space="preserve"> cultural factors to the care of diverse populations.</w:t>
      </w:r>
    </w:p>
    <w:p w14:paraId="31920AA5" w14:textId="77777777" w:rsidR="00B35CB2" w:rsidRPr="00631537" w:rsidRDefault="00B35CB2" w:rsidP="00B35CB2">
      <w:pPr>
        <w:spacing w:after="60"/>
        <w:ind w:left="1080"/>
        <w:rPr>
          <w:rFonts w:cstheme="minorHAnsi"/>
        </w:rPr>
      </w:pPr>
      <w:r w:rsidRPr="00631537">
        <w:rPr>
          <w:rFonts w:cstheme="minorHAnsi"/>
        </w:rPr>
        <w:t xml:space="preserve">Outcome 4: Promote active participation of the client in the health care process through mutual goal setting. </w:t>
      </w:r>
    </w:p>
    <w:p w14:paraId="2754C7B5" w14:textId="7A7E21F9" w:rsidR="00B35CB2" w:rsidRDefault="00B35CB2" w:rsidP="001F6629">
      <w:pPr>
        <w:spacing w:after="120"/>
        <w:ind w:left="1080"/>
        <w:rPr>
          <w:rFonts w:cstheme="minorHAnsi"/>
        </w:rPr>
      </w:pPr>
      <w:r w:rsidRPr="00631537">
        <w:rPr>
          <w:rFonts w:cstheme="minorHAnsi"/>
        </w:rPr>
        <w:t>Outcome 5: Integrate pertinent social and cultural factors in planning care for individuals, families, and communities.</w:t>
      </w:r>
    </w:p>
    <w:p w14:paraId="5678433E" w14:textId="77777777" w:rsidR="00B35CB2" w:rsidRPr="00631537" w:rsidRDefault="00B35CB2" w:rsidP="001F6629">
      <w:pPr>
        <w:ind w:left="1080"/>
        <w:rPr>
          <w:rFonts w:cstheme="minorHAnsi"/>
          <w:b/>
          <w:bCs/>
        </w:rPr>
      </w:pPr>
      <w:r w:rsidRPr="00631537">
        <w:rPr>
          <w:rFonts w:cstheme="minorHAnsi"/>
          <w:b/>
          <w:bCs/>
        </w:rPr>
        <w:t xml:space="preserve">Indicators </w:t>
      </w:r>
    </w:p>
    <w:p w14:paraId="18CC42C5" w14:textId="261C7277" w:rsidR="00B35CB2" w:rsidRDefault="00AF544B" w:rsidP="00755CE8">
      <w:pPr>
        <w:pStyle w:val="ListParagraph"/>
        <w:numPr>
          <w:ilvl w:val="3"/>
          <w:numId w:val="26"/>
        </w:numPr>
        <w:spacing w:after="60"/>
        <w:contextualSpacing w:val="0"/>
        <w:rPr>
          <w:rFonts w:cstheme="minorHAnsi"/>
        </w:rPr>
      </w:pPr>
      <w:r w:rsidRPr="00631537">
        <w:rPr>
          <w:rFonts w:cstheme="minorHAnsi"/>
        </w:rPr>
        <w:t xml:space="preserve">90% of students will receive </w:t>
      </w:r>
      <w:r w:rsidR="00620897" w:rsidRPr="00631537">
        <w:rPr>
          <w:rFonts w:cstheme="minorHAnsi"/>
        </w:rPr>
        <w:t xml:space="preserve">a 3 (demonstrates attainment) </w:t>
      </w:r>
      <w:r w:rsidRPr="00631537">
        <w:rPr>
          <w:rFonts w:cstheme="minorHAnsi"/>
        </w:rPr>
        <w:t xml:space="preserve">or above rating on all applicable </w:t>
      </w:r>
      <w:r w:rsidR="003714D9" w:rsidRPr="00631537">
        <w:rPr>
          <w:rFonts w:cstheme="minorHAnsi"/>
        </w:rPr>
        <w:t xml:space="preserve">items </w:t>
      </w:r>
      <w:r w:rsidRPr="00631537">
        <w:rPr>
          <w:rFonts w:cstheme="minorHAnsi"/>
        </w:rPr>
        <w:t xml:space="preserve">evaluated on assignments and Clinical Evaluation Tools. </w:t>
      </w:r>
    </w:p>
    <w:p w14:paraId="53AD9F18" w14:textId="5DA427AF" w:rsidR="00755CE8" w:rsidRPr="00755CE8" w:rsidRDefault="00755CE8" w:rsidP="00755CE8">
      <w:pPr>
        <w:pStyle w:val="ListParagraph"/>
        <w:numPr>
          <w:ilvl w:val="3"/>
          <w:numId w:val="26"/>
        </w:numPr>
        <w:spacing w:after="60"/>
        <w:contextualSpacing w:val="0"/>
        <w:rPr>
          <w:rFonts w:cstheme="minorHAnsi"/>
        </w:rPr>
      </w:pPr>
      <w:r w:rsidRPr="00755CE8">
        <w:rPr>
          <w:rFonts w:cstheme="minorHAnsi"/>
        </w:rPr>
        <w:t>At least 60% of the hospital and community sites will offer student experience with underserved vulnerable populations.</w:t>
      </w:r>
    </w:p>
    <w:p w14:paraId="2DA6F76F" w14:textId="64A4D4E4" w:rsidR="00233C76" w:rsidRPr="00631537" w:rsidRDefault="00233C76" w:rsidP="00233C76">
      <w:pPr>
        <w:pStyle w:val="ListParagraph"/>
        <w:numPr>
          <w:ilvl w:val="3"/>
          <w:numId w:val="26"/>
        </w:numPr>
        <w:rPr>
          <w:rFonts w:cstheme="minorHAnsi"/>
        </w:rPr>
      </w:pPr>
      <w:r w:rsidRPr="00631537">
        <w:rPr>
          <w:rFonts w:cstheme="minorHAnsi"/>
        </w:rPr>
        <w:t>At least an average rating of “adequate” on all applicable items on the Employer Survey</w:t>
      </w:r>
      <w:r w:rsidR="00BB121B">
        <w:rPr>
          <w:rFonts w:cstheme="minorHAnsi"/>
        </w:rPr>
        <w:t>.</w:t>
      </w:r>
    </w:p>
    <w:p w14:paraId="1B23209D" w14:textId="77777777" w:rsidR="00233C76" w:rsidRPr="00631537" w:rsidRDefault="00233C76" w:rsidP="00233C76">
      <w:pPr>
        <w:pStyle w:val="ListParagraph"/>
        <w:spacing w:after="60"/>
        <w:ind w:left="1440"/>
        <w:contextualSpacing w:val="0"/>
        <w:rPr>
          <w:rFonts w:cstheme="minorHAnsi"/>
        </w:rPr>
      </w:pPr>
    </w:p>
    <w:p w14:paraId="05984A82" w14:textId="7FB10EF1" w:rsidR="00A14B12" w:rsidRPr="00631537" w:rsidRDefault="00B35CB2"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Evaluate and describe health inequities and identify stakeholders to improve population health. (Domain 3)</w:t>
      </w:r>
    </w:p>
    <w:p w14:paraId="468193D2" w14:textId="42E505C1" w:rsidR="00A14B12" w:rsidRPr="00631537" w:rsidRDefault="00A14B12" w:rsidP="00A14B12">
      <w:pPr>
        <w:pStyle w:val="ListParagraph"/>
        <w:ind w:left="1080"/>
        <w:rPr>
          <w:rFonts w:cstheme="minorHAnsi"/>
          <w:b/>
          <w:bCs/>
        </w:rPr>
      </w:pPr>
      <w:r w:rsidRPr="00631537">
        <w:rPr>
          <w:rFonts w:cstheme="minorHAnsi"/>
          <w:b/>
          <w:bCs/>
        </w:rPr>
        <w:t>SLOs</w:t>
      </w:r>
    </w:p>
    <w:p w14:paraId="31E54A6D" w14:textId="3E6F14E6" w:rsidR="00B35CB2" w:rsidRPr="00631537" w:rsidRDefault="00B35CB2" w:rsidP="00A14B12">
      <w:pPr>
        <w:pStyle w:val="ListParagraph"/>
        <w:spacing w:after="60"/>
        <w:ind w:left="1080"/>
        <w:contextualSpacing w:val="0"/>
        <w:rPr>
          <w:rFonts w:cstheme="minorHAnsi"/>
        </w:rPr>
      </w:pPr>
      <w:r w:rsidRPr="00631537">
        <w:rPr>
          <w:rFonts w:cstheme="minorHAnsi"/>
        </w:rPr>
        <w:t>Outcome 1: Act to prevent unsafe, illegal, or unethical care practices.</w:t>
      </w:r>
    </w:p>
    <w:p w14:paraId="1DFD5C1B" w14:textId="77777777" w:rsidR="00493F9B" w:rsidRPr="00631537" w:rsidRDefault="00B35CB2" w:rsidP="00493F9B">
      <w:pPr>
        <w:pStyle w:val="ListParagraph"/>
        <w:spacing w:after="60"/>
        <w:ind w:left="1080"/>
        <w:contextualSpacing w:val="0"/>
        <w:rPr>
          <w:rFonts w:cstheme="minorHAnsi"/>
        </w:rPr>
      </w:pPr>
      <w:r w:rsidRPr="00631537">
        <w:rPr>
          <w:rFonts w:cstheme="minorHAnsi"/>
        </w:rPr>
        <w:t>Outcome 2: Identify personal and professional risks that impact professional choices and behaviors.</w:t>
      </w:r>
    </w:p>
    <w:p w14:paraId="36E0E16F" w14:textId="49459B2E" w:rsidR="00493F9B" w:rsidRPr="00631537" w:rsidRDefault="00493F9B" w:rsidP="00493F9B">
      <w:pPr>
        <w:pStyle w:val="ListParagraph"/>
        <w:spacing w:after="120"/>
        <w:ind w:left="1080"/>
        <w:contextualSpacing w:val="0"/>
        <w:rPr>
          <w:rFonts w:cstheme="minorHAnsi"/>
        </w:rPr>
      </w:pPr>
      <w:r w:rsidRPr="00631537">
        <w:rPr>
          <w:rFonts w:cstheme="minorHAnsi"/>
        </w:rPr>
        <w:t>Outcome 3: Demonstrate responsibility and accountability for nursing practice within the scope of the law, standards of practice, and ethical principles.</w:t>
      </w:r>
    </w:p>
    <w:p w14:paraId="47B4F7CE" w14:textId="77777777" w:rsidR="00A14B12" w:rsidRPr="00631537" w:rsidRDefault="00A14B12" w:rsidP="001F6629">
      <w:pPr>
        <w:ind w:left="1080"/>
        <w:rPr>
          <w:rFonts w:cstheme="minorHAnsi"/>
          <w:b/>
          <w:bCs/>
        </w:rPr>
      </w:pPr>
      <w:r w:rsidRPr="00631537">
        <w:rPr>
          <w:rFonts w:cstheme="minorHAnsi"/>
          <w:b/>
          <w:bCs/>
        </w:rPr>
        <w:t xml:space="preserve">Indicators </w:t>
      </w:r>
    </w:p>
    <w:p w14:paraId="1DE78224" w14:textId="77777777" w:rsidR="001F6629" w:rsidRPr="001F6629" w:rsidRDefault="001F6629" w:rsidP="001F6629">
      <w:pPr>
        <w:pStyle w:val="ListParagraph"/>
        <w:numPr>
          <w:ilvl w:val="0"/>
          <w:numId w:val="27"/>
        </w:numPr>
        <w:spacing w:after="60"/>
        <w:rPr>
          <w:rFonts w:cstheme="minorHAnsi"/>
        </w:rPr>
      </w:pPr>
      <w:r w:rsidRPr="001F6629">
        <w:rPr>
          <w:rFonts w:cstheme="minorHAnsi"/>
        </w:rPr>
        <w:t xml:space="preserve">90% of students will receive a 3 (demonstrates attainment) or above rating on all applicable items evaluated on assignments and Clinical Evaluation Tools. </w:t>
      </w:r>
    </w:p>
    <w:p w14:paraId="1B78FCC6" w14:textId="77777777" w:rsidR="00A14B12" w:rsidRPr="00631537" w:rsidRDefault="00A14B12" w:rsidP="00755CE8">
      <w:pPr>
        <w:pStyle w:val="ListParagraph"/>
        <w:numPr>
          <w:ilvl w:val="0"/>
          <w:numId w:val="27"/>
        </w:numPr>
        <w:spacing w:after="60"/>
        <w:contextualSpacing w:val="0"/>
        <w:rPr>
          <w:rFonts w:cstheme="minorHAnsi"/>
        </w:rPr>
      </w:pPr>
      <w:r w:rsidRPr="00631537">
        <w:rPr>
          <w:rFonts w:cstheme="minorHAnsi"/>
        </w:rPr>
        <w:t>90% of students will report participation in service-learning activities with vulnerable populations on the Exit survey.</w:t>
      </w:r>
    </w:p>
    <w:p w14:paraId="2730B8C6" w14:textId="2D681226" w:rsidR="00A14B12" w:rsidRPr="00631537" w:rsidRDefault="00A14B12" w:rsidP="00493F9B">
      <w:pPr>
        <w:pStyle w:val="ListParagraph"/>
        <w:numPr>
          <w:ilvl w:val="0"/>
          <w:numId w:val="27"/>
        </w:numPr>
        <w:rPr>
          <w:rFonts w:cstheme="minorHAnsi"/>
        </w:rPr>
      </w:pPr>
      <w:r w:rsidRPr="00631537">
        <w:rPr>
          <w:rFonts w:cstheme="minorHAnsi"/>
        </w:rPr>
        <w:t>At least 60% of the hospital and community sites will offer student experience with underserved vulnerable populations.</w:t>
      </w:r>
    </w:p>
    <w:p w14:paraId="5F4226C5" w14:textId="77777777" w:rsidR="00B35CB2" w:rsidRPr="00631537" w:rsidRDefault="00B35CB2" w:rsidP="00B35CB2">
      <w:pPr>
        <w:pStyle w:val="ListParagraph"/>
        <w:ind w:left="1080"/>
        <w:rPr>
          <w:rFonts w:cstheme="minorHAnsi"/>
        </w:rPr>
      </w:pPr>
    </w:p>
    <w:p w14:paraId="534521CC" w14:textId="695BB496" w:rsidR="00493F9B" w:rsidRPr="00631537" w:rsidRDefault="00493F9B"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Applies evolving nursing knowledge and evidence-based care in the delivery of healthcare in all client settings. (Domain 4)</w:t>
      </w:r>
    </w:p>
    <w:p w14:paraId="182C2795" w14:textId="77777777" w:rsidR="00493F9B" w:rsidRPr="00631537" w:rsidRDefault="00493F9B" w:rsidP="00493F9B">
      <w:pPr>
        <w:pStyle w:val="ListParagraph"/>
        <w:ind w:left="1080"/>
        <w:rPr>
          <w:rFonts w:cstheme="minorHAnsi"/>
          <w:b/>
          <w:bCs/>
        </w:rPr>
      </w:pPr>
      <w:r w:rsidRPr="00631537">
        <w:rPr>
          <w:rFonts w:cstheme="minorHAnsi"/>
          <w:b/>
          <w:bCs/>
        </w:rPr>
        <w:t>SLOs</w:t>
      </w:r>
    </w:p>
    <w:p w14:paraId="1E1E1AAB" w14:textId="77777777" w:rsidR="00493F9B" w:rsidRPr="00631537" w:rsidRDefault="00493F9B" w:rsidP="00493F9B">
      <w:pPr>
        <w:pStyle w:val="ListParagraph"/>
        <w:spacing w:after="60"/>
        <w:ind w:left="1080"/>
        <w:contextualSpacing w:val="0"/>
        <w:rPr>
          <w:rFonts w:cstheme="minorHAnsi"/>
        </w:rPr>
      </w:pPr>
      <w:r w:rsidRPr="00631537">
        <w:rPr>
          <w:rFonts w:cstheme="minorHAnsi"/>
        </w:rPr>
        <w:t>Outcome 1: Critically evaluate the role of and need for both theoretical and practice-based research in the field of nursing.</w:t>
      </w:r>
    </w:p>
    <w:p w14:paraId="03F1C1A1" w14:textId="77777777" w:rsidR="00493F9B" w:rsidRPr="00631537" w:rsidRDefault="00493F9B" w:rsidP="00493F9B">
      <w:pPr>
        <w:pStyle w:val="ListParagraph"/>
        <w:spacing w:after="60"/>
        <w:ind w:left="1080"/>
        <w:contextualSpacing w:val="0"/>
        <w:rPr>
          <w:rFonts w:cstheme="minorHAnsi"/>
        </w:rPr>
      </w:pPr>
      <w:r w:rsidRPr="00631537">
        <w:rPr>
          <w:rFonts w:cstheme="minorHAnsi"/>
        </w:rPr>
        <w:t>Outcome 2: Utilize evidence-based research to support patient care intervention and quality improvement.</w:t>
      </w:r>
    </w:p>
    <w:p w14:paraId="6C9DF71B" w14:textId="77777777" w:rsidR="00493F9B" w:rsidRPr="00631537" w:rsidRDefault="00493F9B" w:rsidP="00493F9B">
      <w:pPr>
        <w:pStyle w:val="ListParagraph"/>
        <w:spacing w:after="60"/>
        <w:ind w:left="1080"/>
        <w:contextualSpacing w:val="0"/>
        <w:rPr>
          <w:rFonts w:cstheme="minorHAnsi"/>
        </w:rPr>
      </w:pPr>
      <w:r w:rsidRPr="00631537">
        <w:rPr>
          <w:rFonts w:cstheme="minorHAnsi"/>
        </w:rPr>
        <w:t>Outcome 3: Written work will demonstrate synthesis of recent evidence-based research.</w:t>
      </w:r>
    </w:p>
    <w:p w14:paraId="4E8B2B5B" w14:textId="09BF1AE7" w:rsidR="00493F9B" w:rsidRPr="00631537" w:rsidRDefault="00493F9B" w:rsidP="001F6629">
      <w:pPr>
        <w:pStyle w:val="ListParagraph"/>
        <w:ind w:left="1080"/>
        <w:contextualSpacing w:val="0"/>
        <w:rPr>
          <w:rFonts w:cstheme="minorHAnsi"/>
          <w:b/>
          <w:bCs/>
        </w:rPr>
      </w:pPr>
      <w:r w:rsidRPr="00631537">
        <w:rPr>
          <w:rFonts w:cstheme="minorHAnsi"/>
          <w:b/>
          <w:bCs/>
        </w:rPr>
        <w:t xml:space="preserve">Indicators </w:t>
      </w:r>
    </w:p>
    <w:p w14:paraId="7CA64319" w14:textId="78A08342" w:rsidR="00493F9B" w:rsidRPr="00631537" w:rsidRDefault="00493F9B" w:rsidP="001F6629">
      <w:pPr>
        <w:pStyle w:val="TableParagraph"/>
        <w:numPr>
          <w:ilvl w:val="0"/>
          <w:numId w:val="28"/>
        </w:numPr>
        <w:spacing w:after="60"/>
        <w:ind w:right="346"/>
        <w:rPr>
          <w:rFonts w:eastAsia="Trebuchet MS" w:cstheme="minorHAnsi"/>
        </w:rPr>
      </w:pPr>
      <w:r w:rsidRPr="00631537">
        <w:rPr>
          <w:rFonts w:cstheme="minorHAnsi"/>
        </w:rPr>
        <w:t>90%</w:t>
      </w:r>
      <w:r w:rsidRPr="00631537">
        <w:rPr>
          <w:rFonts w:cstheme="minorHAnsi"/>
          <w:spacing w:val="-4"/>
        </w:rPr>
        <w:t xml:space="preserve"> </w:t>
      </w:r>
      <w:r w:rsidRPr="00631537">
        <w:rPr>
          <w:rFonts w:cstheme="minorHAnsi"/>
        </w:rPr>
        <w:t>of</w:t>
      </w:r>
      <w:r w:rsidRPr="00631537">
        <w:rPr>
          <w:rFonts w:cstheme="minorHAnsi"/>
          <w:spacing w:val="-5"/>
        </w:rPr>
        <w:t xml:space="preserve"> </w:t>
      </w:r>
      <w:r w:rsidRPr="00631537">
        <w:rPr>
          <w:rFonts w:cstheme="minorHAnsi"/>
          <w:spacing w:val="-1"/>
        </w:rPr>
        <w:t>students</w:t>
      </w:r>
      <w:r w:rsidRPr="00631537">
        <w:rPr>
          <w:rFonts w:cstheme="minorHAnsi"/>
          <w:spacing w:val="-4"/>
        </w:rPr>
        <w:t xml:space="preserve"> </w:t>
      </w:r>
      <w:r w:rsidRPr="00631537">
        <w:rPr>
          <w:rFonts w:cstheme="minorHAnsi"/>
          <w:spacing w:val="-1"/>
        </w:rPr>
        <w:t>will</w:t>
      </w:r>
      <w:r w:rsidRPr="00631537">
        <w:rPr>
          <w:rFonts w:cstheme="minorHAnsi"/>
          <w:spacing w:val="-4"/>
        </w:rPr>
        <w:t xml:space="preserve"> </w:t>
      </w:r>
      <w:r w:rsidRPr="00631537">
        <w:rPr>
          <w:rFonts w:cstheme="minorHAnsi"/>
        </w:rPr>
        <w:t>receive</w:t>
      </w:r>
      <w:r w:rsidRPr="00631537">
        <w:rPr>
          <w:rFonts w:cstheme="minorHAnsi"/>
          <w:spacing w:val="-5"/>
        </w:rPr>
        <w:t xml:space="preserve"> </w:t>
      </w:r>
      <w:r w:rsidR="00620897" w:rsidRPr="00631537">
        <w:rPr>
          <w:rFonts w:cstheme="minorHAnsi"/>
        </w:rPr>
        <w:t xml:space="preserve">a 3 (demonstrates attainment) or above </w:t>
      </w:r>
      <w:r w:rsidRPr="00631537">
        <w:rPr>
          <w:rFonts w:cstheme="minorHAnsi"/>
          <w:spacing w:val="-1"/>
        </w:rPr>
        <w:t>rating</w:t>
      </w:r>
      <w:r w:rsidRPr="00631537">
        <w:rPr>
          <w:rFonts w:cstheme="minorHAnsi"/>
          <w:spacing w:val="-6"/>
        </w:rPr>
        <w:t xml:space="preserve"> </w:t>
      </w:r>
      <w:r w:rsidRPr="00631537">
        <w:rPr>
          <w:rFonts w:cstheme="minorHAnsi"/>
          <w:spacing w:val="1"/>
        </w:rPr>
        <w:t>on</w:t>
      </w:r>
      <w:r w:rsidRPr="00631537">
        <w:rPr>
          <w:rFonts w:cstheme="minorHAnsi"/>
          <w:spacing w:val="-7"/>
        </w:rPr>
        <w:t xml:space="preserve"> </w:t>
      </w:r>
      <w:r w:rsidRPr="00631537">
        <w:rPr>
          <w:rFonts w:cstheme="minorHAnsi"/>
        </w:rPr>
        <w:t>all</w:t>
      </w:r>
      <w:r w:rsidRPr="00631537">
        <w:rPr>
          <w:rFonts w:cstheme="minorHAnsi"/>
          <w:spacing w:val="-6"/>
        </w:rPr>
        <w:t xml:space="preserve"> </w:t>
      </w:r>
      <w:r w:rsidRPr="00631537">
        <w:rPr>
          <w:rFonts w:cstheme="minorHAnsi"/>
          <w:spacing w:val="-1"/>
        </w:rPr>
        <w:t>applicable</w:t>
      </w:r>
      <w:r w:rsidRPr="00631537">
        <w:rPr>
          <w:rFonts w:cstheme="minorHAnsi"/>
          <w:spacing w:val="36"/>
          <w:w w:val="99"/>
        </w:rPr>
        <w:t xml:space="preserve"> </w:t>
      </w:r>
      <w:r w:rsidRPr="00631537">
        <w:rPr>
          <w:rFonts w:cstheme="minorHAnsi"/>
        </w:rPr>
        <w:t>items</w:t>
      </w:r>
      <w:r w:rsidRPr="00631537">
        <w:rPr>
          <w:rFonts w:cstheme="minorHAnsi"/>
          <w:spacing w:val="-7"/>
        </w:rPr>
        <w:t xml:space="preserve"> </w:t>
      </w:r>
      <w:r w:rsidR="003714D9" w:rsidRPr="00631537">
        <w:rPr>
          <w:rFonts w:cstheme="minorHAnsi"/>
        </w:rPr>
        <w:t xml:space="preserve">evaluated </w:t>
      </w:r>
      <w:r w:rsidRPr="00631537">
        <w:rPr>
          <w:rFonts w:cstheme="minorHAnsi"/>
        </w:rPr>
        <w:t>on</w:t>
      </w:r>
      <w:r w:rsidRPr="00631537">
        <w:rPr>
          <w:rFonts w:cstheme="minorHAnsi"/>
          <w:spacing w:val="-8"/>
        </w:rPr>
        <w:t xml:space="preserve"> </w:t>
      </w:r>
      <w:r w:rsidRPr="00631537">
        <w:rPr>
          <w:rFonts w:cstheme="minorHAnsi"/>
          <w:spacing w:val="-1"/>
        </w:rPr>
        <w:t>the</w:t>
      </w:r>
      <w:r w:rsidRPr="00631537">
        <w:rPr>
          <w:rFonts w:cstheme="minorHAnsi"/>
          <w:spacing w:val="-8"/>
        </w:rPr>
        <w:t xml:space="preserve"> </w:t>
      </w:r>
      <w:r w:rsidRPr="00631537">
        <w:rPr>
          <w:rFonts w:cstheme="minorHAnsi"/>
        </w:rPr>
        <w:t>Clinical</w:t>
      </w:r>
      <w:r w:rsidRPr="00631537">
        <w:rPr>
          <w:rFonts w:cstheme="minorHAnsi"/>
          <w:spacing w:val="32"/>
          <w:w w:val="99"/>
        </w:rPr>
        <w:t xml:space="preserve"> </w:t>
      </w:r>
      <w:r w:rsidRPr="00631537">
        <w:rPr>
          <w:rFonts w:cstheme="minorHAnsi"/>
          <w:spacing w:val="-1"/>
        </w:rPr>
        <w:t>Evaluation</w:t>
      </w:r>
      <w:r w:rsidRPr="00631537">
        <w:rPr>
          <w:rFonts w:cstheme="minorHAnsi"/>
          <w:spacing w:val="-15"/>
        </w:rPr>
        <w:t xml:space="preserve"> </w:t>
      </w:r>
      <w:r w:rsidRPr="00631537">
        <w:rPr>
          <w:rFonts w:cstheme="minorHAnsi"/>
        </w:rPr>
        <w:t>Tool.</w:t>
      </w:r>
    </w:p>
    <w:p w14:paraId="38D51257" w14:textId="105AF54D" w:rsidR="007E7FCB" w:rsidRPr="00631537" w:rsidRDefault="007E7FCB" w:rsidP="00755CE8">
      <w:pPr>
        <w:pStyle w:val="ListParagraph"/>
        <w:numPr>
          <w:ilvl w:val="0"/>
          <w:numId w:val="28"/>
        </w:numPr>
        <w:spacing w:after="60"/>
        <w:contextualSpacing w:val="0"/>
        <w:rPr>
          <w:rFonts w:eastAsia="Trebuchet MS" w:cstheme="minorHAnsi"/>
        </w:rPr>
      </w:pPr>
      <w:r w:rsidRPr="00631537">
        <w:rPr>
          <w:rFonts w:eastAsia="Trebuchet MS" w:cstheme="minorHAnsi"/>
        </w:rPr>
        <w:t>100% of students will reach Level Two* on all ATI RN Mastery Exams” and if not will remediate appropriately (*As defined by ATI policy).</w:t>
      </w:r>
    </w:p>
    <w:p w14:paraId="14706B56" w14:textId="77777777" w:rsidR="00493F9B" w:rsidRPr="00631537" w:rsidRDefault="00493F9B" w:rsidP="00755CE8">
      <w:pPr>
        <w:pStyle w:val="TableParagraph"/>
        <w:numPr>
          <w:ilvl w:val="0"/>
          <w:numId w:val="28"/>
        </w:numPr>
        <w:spacing w:after="60"/>
        <w:ind w:right="461"/>
        <w:rPr>
          <w:rFonts w:eastAsia="Trebuchet MS" w:cstheme="minorHAnsi"/>
        </w:rPr>
      </w:pPr>
      <w:r w:rsidRPr="00631537">
        <w:rPr>
          <w:rFonts w:eastAsia="Trebuchet MS" w:cstheme="minorHAnsi"/>
        </w:rPr>
        <w:t>At</w:t>
      </w:r>
      <w:r w:rsidRPr="00631537">
        <w:rPr>
          <w:rFonts w:eastAsia="Trebuchet MS" w:cstheme="minorHAnsi"/>
          <w:spacing w:val="-3"/>
        </w:rPr>
        <w:t xml:space="preserve"> </w:t>
      </w:r>
      <w:r w:rsidRPr="00631537">
        <w:rPr>
          <w:rFonts w:eastAsia="Trebuchet MS" w:cstheme="minorHAnsi"/>
          <w:spacing w:val="-1"/>
        </w:rPr>
        <w:t>least</w:t>
      </w:r>
      <w:r w:rsidRPr="00631537">
        <w:rPr>
          <w:rFonts w:eastAsia="Trebuchet MS" w:cstheme="minorHAnsi"/>
          <w:spacing w:val="-4"/>
        </w:rPr>
        <w:t xml:space="preserve"> </w:t>
      </w:r>
      <w:r w:rsidRPr="00631537">
        <w:rPr>
          <w:rFonts w:eastAsia="Trebuchet MS" w:cstheme="minorHAnsi"/>
        </w:rPr>
        <w:t>an</w:t>
      </w:r>
      <w:r w:rsidRPr="00631537">
        <w:rPr>
          <w:rFonts w:eastAsia="Trebuchet MS" w:cstheme="minorHAnsi"/>
          <w:spacing w:val="-5"/>
        </w:rPr>
        <w:t xml:space="preserve"> </w:t>
      </w:r>
      <w:r w:rsidRPr="00631537">
        <w:rPr>
          <w:rFonts w:eastAsia="Trebuchet MS" w:cstheme="minorHAnsi"/>
        </w:rPr>
        <w:t>average</w:t>
      </w:r>
      <w:r w:rsidRPr="00631537">
        <w:rPr>
          <w:rFonts w:eastAsia="Trebuchet MS" w:cstheme="minorHAnsi"/>
          <w:spacing w:val="-5"/>
        </w:rPr>
        <w:t xml:space="preserve"> </w:t>
      </w:r>
      <w:r w:rsidRPr="00631537">
        <w:rPr>
          <w:rFonts w:eastAsia="Trebuchet MS" w:cstheme="minorHAnsi"/>
        </w:rPr>
        <w:t>of</w:t>
      </w:r>
      <w:r w:rsidRPr="00631537">
        <w:rPr>
          <w:rFonts w:eastAsia="Trebuchet MS" w:cstheme="minorHAnsi"/>
          <w:spacing w:val="-4"/>
        </w:rPr>
        <w:t xml:space="preserve"> </w:t>
      </w:r>
      <w:r w:rsidRPr="00631537">
        <w:rPr>
          <w:rFonts w:eastAsia="Trebuchet MS" w:cstheme="minorHAnsi"/>
        </w:rPr>
        <w:t>“adequate”</w:t>
      </w:r>
      <w:r w:rsidRPr="00631537">
        <w:rPr>
          <w:rFonts w:eastAsia="Trebuchet MS" w:cstheme="minorHAnsi"/>
          <w:spacing w:val="-4"/>
        </w:rPr>
        <w:t xml:space="preserve"> </w:t>
      </w:r>
      <w:r w:rsidRPr="00631537">
        <w:rPr>
          <w:rFonts w:eastAsia="Trebuchet MS" w:cstheme="minorHAnsi"/>
        </w:rPr>
        <w:t>on</w:t>
      </w:r>
      <w:r w:rsidRPr="00631537">
        <w:rPr>
          <w:rFonts w:eastAsia="Trebuchet MS" w:cstheme="minorHAnsi"/>
          <w:spacing w:val="-5"/>
        </w:rPr>
        <w:t xml:space="preserve"> </w:t>
      </w:r>
      <w:r w:rsidRPr="00631537">
        <w:rPr>
          <w:rFonts w:eastAsia="Trebuchet MS" w:cstheme="minorHAnsi"/>
          <w:spacing w:val="-1"/>
        </w:rPr>
        <w:t>all</w:t>
      </w:r>
      <w:r w:rsidRPr="00631537">
        <w:rPr>
          <w:rFonts w:eastAsia="Trebuchet MS" w:cstheme="minorHAnsi"/>
          <w:spacing w:val="20"/>
          <w:w w:val="99"/>
        </w:rPr>
        <w:t xml:space="preserve"> </w:t>
      </w:r>
      <w:r w:rsidRPr="00631537">
        <w:rPr>
          <w:rFonts w:eastAsia="Trebuchet MS" w:cstheme="minorHAnsi"/>
          <w:spacing w:val="-1"/>
        </w:rPr>
        <w:t>items</w:t>
      </w:r>
      <w:r w:rsidRPr="00631537">
        <w:rPr>
          <w:rFonts w:eastAsia="Trebuchet MS" w:cstheme="minorHAnsi"/>
          <w:spacing w:val="-8"/>
        </w:rPr>
        <w:t xml:space="preserve"> </w:t>
      </w:r>
      <w:r w:rsidRPr="00631537">
        <w:rPr>
          <w:rFonts w:eastAsia="Trebuchet MS" w:cstheme="minorHAnsi"/>
          <w:spacing w:val="-1"/>
        </w:rPr>
        <w:t>related</w:t>
      </w:r>
      <w:r w:rsidRPr="00631537">
        <w:rPr>
          <w:rFonts w:eastAsia="Trebuchet MS" w:cstheme="minorHAnsi"/>
          <w:spacing w:val="-6"/>
        </w:rPr>
        <w:t xml:space="preserve"> </w:t>
      </w:r>
      <w:r w:rsidRPr="00631537">
        <w:rPr>
          <w:rFonts w:eastAsia="Trebuchet MS" w:cstheme="minorHAnsi"/>
        </w:rPr>
        <w:t>to</w:t>
      </w:r>
      <w:r w:rsidRPr="00631537">
        <w:rPr>
          <w:rFonts w:eastAsia="Trebuchet MS" w:cstheme="minorHAnsi"/>
          <w:spacing w:val="-7"/>
        </w:rPr>
        <w:t xml:space="preserve"> </w:t>
      </w:r>
      <w:r w:rsidRPr="00631537">
        <w:rPr>
          <w:rFonts w:eastAsia="Trebuchet MS" w:cstheme="minorHAnsi"/>
        </w:rPr>
        <w:t>professional</w:t>
      </w:r>
      <w:r w:rsidRPr="00631537">
        <w:rPr>
          <w:rFonts w:eastAsia="Trebuchet MS" w:cstheme="minorHAnsi"/>
          <w:spacing w:val="-9"/>
        </w:rPr>
        <w:t xml:space="preserve"> </w:t>
      </w:r>
      <w:r w:rsidRPr="00631537">
        <w:rPr>
          <w:rFonts w:eastAsia="Trebuchet MS" w:cstheme="minorHAnsi"/>
        </w:rPr>
        <w:t>demeanor</w:t>
      </w:r>
      <w:r w:rsidRPr="00631537">
        <w:rPr>
          <w:rFonts w:eastAsia="Trebuchet MS" w:cstheme="minorHAnsi"/>
          <w:spacing w:val="-7"/>
        </w:rPr>
        <w:t xml:space="preserve"> </w:t>
      </w:r>
      <w:r w:rsidRPr="00631537">
        <w:rPr>
          <w:rFonts w:eastAsia="Trebuchet MS" w:cstheme="minorHAnsi"/>
        </w:rPr>
        <w:t>and</w:t>
      </w:r>
      <w:r w:rsidRPr="00631537">
        <w:rPr>
          <w:rFonts w:eastAsia="Trebuchet MS" w:cstheme="minorHAnsi"/>
          <w:spacing w:val="20"/>
          <w:w w:val="99"/>
        </w:rPr>
        <w:t xml:space="preserve"> </w:t>
      </w:r>
      <w:r w:rsidRPr="00631537">
        <w:rPr>
          <w:rFonts w:eastAsia="Trebuchet MS" w:cstheme="minorHAnsi"/>
          <w:spacing w:val="-1"/>
        </w:rPr>
        <w:t>role</w:t>
      </w:r>
      <w:r w:rsidRPr="00631537">
        <w:rPr>
          <w:rFonts w:eastAsia="Trebuchet MS" w:cstheme="minorHAnsi"/>
          <w:spacing w:val="-6"/>
        </w:rPr>
        <w:t xml:space="preserve"> </w:t>
      </w:r>
      <w:r w:rsidRPr="00631537">
        <w:rPr>
          <w:rFonts w:eastAsia="Trebuchet MS" w:cstheme="minorHAnsi"/>
          <w:spacing w:val="1"/>
        </w:rPr>
        <w:t>on</w:t>
      </w:r>
      <w:r w:rsidRPr="00631537">
        <w:rPr>
          <w:rFonts w:eastAsia="Trebuchet MS" w:cstheme="minorHAnsi"/>
          <w:spacing w:val="-6"/>
        </w:rPr>
        <w:t xml:space="preserve"> </w:t>
      </w:r>
      <w:r w:rsidRPr="00631537">
        <w:rPr>
          <w:rFonts w:eastAsia="Trebuchet MS" w:cstheme="minorHAnsi"/>
        </w:rPr>
        <w:t>the</w:t>
      </w:r>
      <w:r w:rsidRPr="00631537">
        <w:rPr>
          <w:rFonts w:eastAsia="Trebuchet MS" w:cstheme="minorHAnsi"/>
          <w:spacing w:val="-6"/>
        </w:rPr>
        <w:t xml:space="preserve"> </w:t>
      </w:r>
      <w:r w:rsidRPr="00631537">
        <w:rPr>
          <w:rFonts w:eastAsia="Trebuchet MS" w:cstheme="minorHAnsi"/>
        </w:rPr>
        <w:t>Employer</w:t>
      </w:r>
      <w:r w:rsidRPr="00631537">
        <w:rPr>
          <w:rFonts w:eastAsia="Trebuchet MS" w:cstheme="minorHAnsi"/>
          <w:spacing w:val="50"/>
        </w:rPr>
        <w:t xml:space="preserve"> </w:t>
      </w:r>
      <w:r w:rsidRPr="00631537">
        <w:rPr>
          <w:rFonts w:eastAsia="Trebuchet MS" w:cstheme="minorHAnsi"/>
        </w:rPr>
        <w:t>Survey.</w:t>
      </w:r>
    </w:p>
    <w:p w14:paraId="559EB7F0" w14:textId="0177476D" w:rsidR="00493F9B" w:rsidRPr="001F6629" w:rsidRDefault="00493F9B" w:rsidP="00493F9B">
      <w:pPr>
        <w:pStyle w:val="TableParagraph"/>
        <w:numPr>
          <w:ilvl w:val="0"/>
          <w:numId w:val="28"/>
        </w:numPr>
        <w:ind w:right="461"/>
        <w:rPr>
          <w:rFonts w:eastAsia="Trebuchet MS" w:cstheme="minorHAnsi"/>
        </w:rPr>
      </w:pPr>
      <w:r w:rsidRPr="00631537">
        <w:rPr>
          <w:rFonts w:cstheme="minorHAnsi"/>
        </w:rPr>
        <w:t>At</w:t>
      </w:r>
      <w:r w:rsidRPr="00631537">
        <w:rPr>
          <w:rFonts w:cstheme="minorHAnsi"/>
          <w:spacing w:val="-2"/>
        </w:rPr>
        <w:t xml:space="preserve"> </w:t>
      </w:r>
      <w:r w:rsidRPr="00631537">
        <w:rPr>
          <w:rFonts w:cstheme="minorHAnsi"/>
          <w:spacing w:val="-1"/>
        </w:rPr>
        <w:t>least</w:t>
      </w:r>
      <w:r w:rsidRPr="00631537">
        <w:rPr>
          <w:rFonts w:cstheme="minorHAnsi"/>
          <w:spacing w:val="-4"/>
        </w:rPr>
        <w:t xml:space="preserve"> </w:t>
      </w:r>
      <w:r w:rsidRPr="00631537">
        <w:rPr>
          <w:rFonts w:cstheme="minorHAnsi"/>
        </w:rPr>
        <w:t>80%</w:t>
      </w:r>
      <w:r w:rsidRPr="00631537">
        <w:rPr>
          <w:rFonts w:cstheme="minorHAnsi"/>
          <w:spacing w:val="-4"/>
        </w:rPr>
        <w:t xml:space="preserve"> </w:t>
      </w:r>
      <w:r w:rsidRPr="00631537">
        <w:rPr>
          <w:rFonts w:cstheme="minorHAnsi"/>
        </w:rPr>
        <w:t>of</w:t>
      </w:r>
      <w:r w:rsidRPr="00631537">
        <w:rPr>
          <w:rFonts w:cstheme="minorHAnsi"/>
          <w:spacing w:val="-4"/>
        </w:rPr>
        <w:t xml:space="preserve"> </w:t>
      </w:r>
      <w:r w:rsidRPr="00631537">
        <w:rPr>
          <w:rFonts w:cstheme="minorHAnsi"/>
          <w:spacing w:val="-1"/>
        </w:rPr>
        <w:t>the</w:t>
      </w:r>
      <w:r w:rsidRPr="00631537">
        <w:rPr>
          <w:rFonts w:cstheme="minorHAnsi"/>
          <w:spacing w:val="-5"/>
        </w:rPr>
        <w:t xml:space="preserve"> </w:t>
      </w:r>
      <w:r w:rsidRPr="00631537">
        <w:rPr>
          <w:rFonts w:cstheme="minorHAnsi"/>
        </w:rPr>
        <w:t>students</w:t>
      </w:r>
      <w:r w:rsidRPr="00631537">
        <w:rPr>
          <w:rFonts w:cstheme="minorHAnsi"/>
          <w:spacing w:val="-4"/>
        </w:rPr>
        <w:t xml:space="preserve"> </w:t>
      </w:r>
      <w:r w:rsidRPr="00631537">
        <w:rPr>
          <w:rFonts w:cstheme="minorHAnsi"/>
          <w:spacing w:val="-1"/>
        </w:rPr>
        <w:t>will</w:t>
      </w:r>
      <w:r w:rsidRPr="00631537">
        <w:rPr>
          <w:rFonts w:cstheme="minorHAnsi"/>
          <w:spacing w:val="-3"/>
        </w:rPr>
        <w:t xml:space="preserve"> </w:t>
      </w:r>
      <w:r w:rsidRPr="00631537">
        <w:rPr>
          <w:rFonts w:cstheme="minorHAnsi"/>
          <w:spacing w:val="-1"/>
        </w:rPr>
        <w:t>report</w:t>
      </w:r>
      <w:r w:rsidRPr="00631537">
        <w:rPr>
          <w:rFonts w:cstheme="minorHAnsi"/>
          <w:spacing w:val="31"/>
          <w:w w:val="99"/>
        </w:rPr>
        <w:t xml:space="preserve"> </w:t>
      </w:r>
      <w:r w:rsidRPr="00631537">
        <w:rPr>
          <w:rFonts w:cstheme="minorHAnsi"/>
          <w:spacing w:val="-1"/>
        </w:rPr>
        <w:t>confidence</w:t>
      </w:r>
      <w:r w:rsidRPr="00631537">
        <w:rPr>
          <w:rFonts w:cstheme="minorHAnsi"/>
          <w:spacing w:val="-8"/>
        </w:rPr>
        <w:t xml:space="preserve"> </w:t>
      </w:r>
      <w:r w:rsidRPr="00631537">
        <w:rPr>
          <w:rFonts w:cstheme="minorHAnsi"/>
          <w:spacing w:val="1"/>
        </w:rPr>
        <w:t>in</w:t>
      </w:r>
      <w:r w:rsidRPr="00631537">
        <w:rPr>
          <w:rFonts w:cstheme="minorHAnsi"/>
          <w:spacing w:val="-7"/>
        </w:rPr>
        <w:t xml:space="preserve"> </w:t>
      </w:r>
      <w:r w:rsidRPr="00631537">
        <w:rPr>
          <w:rFonts w:cstheme="minorHAnsi"/>
        </w:rPr>
        <w:t>their</w:t>
      </w:r>
      <w:r w:rsidRPr="00631537">
        <w:rPr>
          <w:rFonts w:cstheme="minorHAnsi"/>
          <w:spacing w:val="-8"/>
        </w:rPr>
        <w:t xml:space="preserve"> </w:t>
      </w:r>
      <w:r w:rsidRPr="00631537">
        <w:rPr>
          <w:rFonts w:cstheme="minorHAnsi"/>
        </w:rPr>
        <w:t>preparation</w:t>
      </w:r>
      <w:r w:rsidRPr="00631537">
        <w:rPr>
          <w:rFonts w:cstheme="minorHAnsi"/>
          <w:spacing w:val="-7"/>
        </w:rPr>
        <w:t xml:space="preserve"> </w:t>
      </w:r>
      <w:r w:rsidRPr="00631537">
        <w:rPr>
          <w:rFonts w:cstheme="minorHAnsi"/>
        </w:rPr>
        <w:t>for</w:t>
      </w:r>
      <w:r w:rsidRPr="00631537">
        <w:rPr>
          <w:rFonts w:cstheme="minorHAnsi"/>
          <w:spacing w:val="-7"/>
        </w:rPr>
        <w:t xml:space="preserve"> </w:t>
      </w:r>
      <w:r w:rsidRPr="00631537">
        <w:rPr>
          <w:rFonts w:cstheme="minorHAnsi"/>
          <w:spacing w:val="-1"/>
        </w:rPr>
        <w:t>the</w:t>
      </w:r>
      <w:r w:rsidRPr="00631537">
        <w:rPr>
          <w:rFonts w:cstheme="minorHAnsi"/>
          <w:spacing w:val="30"/>
          <w:w w:val="99"/>
        </w:rPr>
        <w:t xml:space="preserve"> </w:t>
      </w:r>
      <w:r w:rsidRPr="00631537">
        <w:rPr>
          <w:rFonts w:cstheme="minorHAnsi"/>
          <w:spacing w:val="-1"/>
        </w:rPr>
        <w:t>professional</w:t>
      </w:r>
      <w:r w:rsidRPr="00631537">
        <w:rPr>
          <w:rFonts w:cstheme="minorHAnsi"/>
          <w:spacing w:val="-10"/>
        </w:rPr>
        <w:t xml:space="preserve"> </w:t>
      </w:r>
      <w:r w:rsidRPr="00631537">
        <w:rPr>
          <w:rFonts w:cstheme="minorHAnsi"/>
        </w:rPr>
        <w:t>role</w:t>
      </w:r>
      <w:r w:rsidRPr="00631537">
        <w:rPr>
          <w:rFonts w:cstheme="minorHAnsi"/>
          <w:spacing w:val="-9"/>
        </w:rPr>
        <w:t xml:space="preserve"> </w:t>
      </w:r>
      <w:r w:rsidRPr="00631537">
        <w:rPr>
          <w:rFonts w:cstheme="minorHAnsi"/>
          <w:spacing w:val="-1"/>
        </w:rPr>
        <w:t>Exit</w:t>
      </w:r>
      <w:r w:rsidRPr="00631537">
        <w:rPr>
          <w:rFonts w:cstheme="minorHAnsi"/>
          <w:spacing w:val="-7"/>
        </w:rPr>
        <w:t xml:space="preserve"> </w:t>
      </w:r>
      <w:r w:rsidRPr="00631537">
        <w:rPr>
          <w:rFonts w:cstheme="minorHAnsi"/>
        </w:rPr>
        <w:t>Survey.</w:t>
      </w:r>
    </w:p>
    <w:p w14:paraId="78C08BD4" w14:textId="77777777" w:rsidR="00493F9B" w:rsidRPr="00631537" w:rsidRDefault="00493F9B" w:rsidP="001F6629">
      <w:pPr>
        <w:pStyle w:val="TableParagraph"/>
        <w:ind w:right="461"/>
        <w:rPr>
          <w:rFonts w:eastAsia="Trebuchet MS" w:cstheme="minorHAnsi"/>
        </w:rPr>
      </w:pPr>
    </w:p>
    <w:p w14:paraId="1830A85E" w14:textId="36537A18" w:rsidR="00FA4083" w:rsidRPr="00631537" w:rsidRDefault="00493F9B"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Utilizes nursing science to provide quality care and maintain client safety. (Domain 5)</w:t>
      </w:r>
    </w:p>
    <w:p w14:paraId="23F57CE3" w14:textId="746164FB" w:rsidR="00493F9B" w:rsidRPr="00631537" w:rsidRDefault="00493F9B" w:rsidP="00493F9B">
      <w:pPr>
        <w:pStyle w:val="ListParagraph"/>
        <w:ind w:left="1080"/>
        <w:rPr>
          <w:rFonts w:cstheme="minorHAnsi"/>
          <w:b/>
          <w:bCs/>
        </w:rPr>
      </w:pPr>
      <w:r w:rsidRPr="00631537">
        <w:rPr>
          <w:rFonts w:cstheme="minorHAnsi"/>
          <w:b/>
          <w:bCs/>
        </w:rPr>
        <w:t>SLOs</w:t>
      </w:r>
    </w:p>
    <w:p w14:paraId="7ADF839E" w14:textId="77777777" w:rsidR="00493F9B" w:rsidRPr="00631537" w:rsidRDefault="00493F9B" w:rsidP="00755CE8">
      <w:pPr>
        <w:spacing w:after="60"/>
        <w:ind w:left="1080"/>
        <w:rPr>
          <w:rFonts w:cstheme="minorHAnsi"/>
        </w:rPr>
      </w:pPr>
      <w:r w:rsidRPr="00631537">
        <w:rPr>
          <w:rFonts w:cstheme="minorHAnsi"/>
        </w:rPr>
        <w:t>Outcome 1: Demonstrate leadership skills when working with individuals, student groups, and other members of the health care team.</w:t>
      </w:r>
    </w:p>
    <w:p w14:paraId="3FCBF3EA" w14:textId="0E591F7E" w:rsidR="00493F9B" w:rsidRPr="00631537" w:rsidRDefault="00493F9B" w:rsidP="00493F9B">
      <w:pPr>
        <w:spacing w:after="120"/>
        <w:ind w:left="1080"/>
        <w:rPr>
          <w:rFonts w:cstheme="minorHAnsi"/>
        </w:rPr>
      </w:pPr>
      <w:r w:rsidRPr="00631537">
        <w:rPr>
          <w:rFonts w:cstheme="minorHAnsi"/>
        </w:rPr>
        <w:t>Outcome 2: Value the knowledge and methods of a variety of health care disciplines to improve care to individuals, families, and communities.</w:t>
      </w:r>
    </w:p>
    <w:p w14:paraId="73F35FF4" w14:textId="52F13028" w:rsidR="00493F9B" w:rsidRPr="00631537" w:rsidRDefault="00493F9B" w:rsidP="00493F9B">
      <w:pPr>
        <w:ind w:left="1080"/>
        <w:rPr>
          <w:rFonts w:cstheme="minorHAnsi"/>
          <w:b/>
          <w:bCs/>
        </w:rPr>
      </w:pPr>
      <w:r w:rsidRPr="00631537">
        <w:rPr>
          <w:rFonts w:cstheme="minorHAnsi"/>
          <w:b/>
          <w:bCs/>
        </w:rPr>
        <w:t>Indicators</w:t>
      </w:r>
    </w:p>
    <w:p w14:paraId="77680FA9" w14:textId="4AC6D338" w:rsidR="00AB35C2" w:rsidRPr="00631537" w:rsidRDefault="00AB35C2" w:rsidP="00AB35C2">
      <w:pPr>
        <w:pStyle w:val="ListParagraph"/>
        <w:numPr>
          <w:ilvl w:val="0"/>
          <w:numId w:val="29"/>
        </w:numPr>
        <w:spacing w:after="60"/>
        <w:contextualSpacing w:val="0"/>
        <w:rPr>
          <w:rFonts w:cstheme="minorHAnsi"/>
        </w:rPr>
      </w:pPr>
      <w:r w:rsidRPr="00631537">
        <w:rPr>
          <w:rFonts w:cstheme="minorHAnsi"/>
        </w:rPr>
        <w:t xml:space="preserve">100% of students will </w:t>
      </w:r>
      <w:r w:rsidR="00620897" w:rsidRPr="00631537">
        <w:rPr>
          <w:rFonts w:cstheme="minorHAnsi"/>
        </w:rPr>
        <w:t xml:space="preserve">receive a 3 (demonstrates attainment) or above </w:t>
      </w:r>
      <w:r w:rsidRPr="00631537">
        <w:rPr>
          <w:rFonts w:cstheme="minorHAnsi"/>
        </w:rPr>
        <w:t xml:space="preserve">on all applicable items </w:t>
      </w:r>
      <w:r w:rsidR="003714D9" w:rsidRPr="00631537">
        <w:rPr>
          <w:rFonts w:cstheme="minorHAnsi"/>
        </w:rPr>
        <w:t xml:space="preserve">evaluated </w:t>
      </w:r>
      <w:r w:rsidRPr="00631537">
        <w:rPr>
          <w:rFonts w:cstheme="minorHAnsi"/>
        </w:rPr>
        <w:t>on the Clinical Evaluation Tool.</w:t>
      </w:r>
    </w:p>
    <w:p w14:paraId="55E3AC56" w14:textId="723A9A7D" w:rsidR="007E7FCB" w:rsidRPr="00631537" w:rsidRDefault="007E7FCB" w:rsidP="007E7FCB">
      <w:pPr>
        <w:pStyle w:val="ListParagraph"/>
        <w:numPr>
          <w:ilvl w:val="0"/>
          <w:numId w:val="29"/>
        </w:numPr>
        <w:spacing w:after="60"/>
        <w:contextualSpacing w:val="0"/>
        <w:rPr>
          <w:rFonts w:cstheme="minorHAnsi"/>
        </w:rPr>
      </w:pPr>
      <w:r w:rsidRPr="00631537">
        <w:rPr>
          <w:rFonts w:cstheme="minorHAnsi"/>
        </w:rPr>
        <w:t xml:space="preserve">100% of students will reach Level Two* on all ATI RN Mastery Exams” and if not will </w:t>
      </w:r>
      <w:r w:rsidRPr="00631537">
        <w:rPr>
          <w:rFonts w:cstheme="minorHAnsi"/>
        </w:rPr>
        <w:lastRenderedPageBreak/>
        <w:t>remediate appropriately (*As defined by ATI policy).</w:t>
      </w:r>
    </w:p>
    <w:p w14:paraId="471767BB" w14:textId="6E2DC612" w:rsidR="00AB35C2" w:rsidRPr="00631537" w:rsidRDefault="00AB35C2" w:rsidP="00AB35C2">
      <w:pPr>
        <w:pStyle w:val="ListParagraph"/>
        <w:numPr>
          <w:ilvl w:val="0"/>
          <w:numId w:val="29"/>
        </w:numPr>
        <w:rPr>
          <w:rFonts w:cstheme="minorHAnsi"/>
        </w:rPr>
      </w:pPr>
      <w:r w:rsidRPr="00631537">
        <w:rPr>
          <w:rFonts w:cstheme="minorHAnsi"/>
        </w:rPr>
        <w:t>At least an average of “adequate” on all applicable items related to professional ethics on the Employer Survey.</w:t>
      </w:r>
    </w:p>
    <w:p w14:paraId="7C7414FE" w14:textId="77777777" w:rsidR="00AB35C2" w:rsidRPr="00631537" w:rsidRDefault="00AB35C2" w:rsidP="00493F9B">
      <w:pPr>
        <w:ind w:left="1080"/>
        <w:rPr>
          <w:rFonts w:cstheme="minorHAnsi"/>
          <w:b/>
          <w:bCs/>
        </w:rPr>
      </w:pPr>
    </w:p>
    <w:p w14:paraId="6A7E99C8" w14:textId="45C5E1E1" w:rsidR="00AB35C2" w:rsidRPr="00631537" w:rsidRDefault="00493F9B"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Participates in both interprofessional and interprofessional collaboration to improve health outcomes for all clients. (Domain 6)</w:t>
      </w:r>
    </w:p>
    <w:p w14:paraId="15DE7429" w14:textId="77777777" w:rsidR="00AB35C2" w:rsidRPr="00631537" w:rsidRDefault="00AB35C2" w:rsidP="00AB35C2">
      <w:pPr>
        <w:pStyle w:val="ListParagraph"/>
        <w:ind w:left="1080"/>
        <w:rPr>
          <w:rFonts w:cstheme="minorHAnsi"/>
          <w:b/>
          <w:bCs/>
        </w:rPr>
      </w:pPr>
      <w:r w:rsidRPr="00631537">
        <w:rPr>
          <w:rFonts w:cstheme="minorHAnsi"/>
          <w:b/>
          <w:bCs/>
        </w:rPr>
        <w:t>SLOs</w:t>
      </w:r>
    </w:p>
    <w:p w14:paraId="718AE026" w14:textId="77777777" w:rsidR="00AB35C2" w:rsidRPr="00631537" w:rsidRDefault="00AB35C2" w:rsidP="00755CE8">
      <w:pPr>
        <w:pStyle w:val="ListParagraph"/>
        <w:spacing w:after="60"/>
        <w:ind w:left="1080"/>
        <w:contextualSpacing w:val="0"/>
        <w:rPr>
          <w:rFonts w:cstheme="minorHAnsi"/>
        </w:rPr>
      </w:pPr>
      <w:r w:rsidRPr="00631537">
        <w:rPr>
          <w:rFonts w:cstheme="minorHAnsi"/>
        </w:rPr>
        <w:t>Outcome 1: Articulate the role of the professional nurse to other members of the health care team, policy makers, and health care organizations.</w:t>
      </w:r>
    </w:p>
    <w:p w14:paraId="77C608A3"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2: Participate in inter-professional groups within selected clinical environments.</w:t>
      </w:r>
    </w:p>
    <w:p w14:paraId="034658B8" w14:textId="77777777" w:rsidR="00AB35C2" w:rsidRPr="00631537" w:rsidRDefault="00AB35C2" w:rsidP="00AB35C2">
      <w:pPr>
        <w:pStyle w:val="ListParagraph"/>
        <w:spacing w:after="60"/>
        <w:ind w:left="1080"/>
        <w:contextualSpacing w:val="0"/>
        <w:rPr>
          <w:rFonts w:cstheme="minorHAnsi"/>
        </w:rPr>
      </w:pPr>
      <w:r w:rsidRPr="00631537">
        <w:rPr>
          <w:rFonts w:cstheme="minorHAnsi"/>
        </w:rPr>
        <w:t xml:space="preserve">Outcome 3: Participate in beginning health policy discussions with members of the health care team. </w:t>
      </w:r>
    </w:p>
    <w:p w14:paraId="3CC635EE"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4: Collaborate with other health care professionals and patients to provide spiritually and culturally appropriate patient care.</w:t>
      </w:r>
    </w:p>
    <w:p w14:paraId="1B0FAFF3"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5: Advocate for high quality and safe patient care as a member of the inter-professional team.</w:t>
      </w:r>
    </w:p>
    <w:p w14:paraId="29DEE1D9" w14:textId="4D6261F5" w:rsidR="00493F9B" w:rsidRPr="00631537" w:rsidRDefault="00AB35C2" w:rsidP="00AB35C2">
      <w:pPr>
        <w:pStyle w:val="ListParagraph"/>
        <w:spacing w:after="120"/>
        <w:ind w:left="1080"/>
        <w:contextualSpacing w:val="0"/>
        <w:rPr>
          <w:rFonts w:cstheme="minorHAnsi"/>
        </w:rPr>
      </w:pPr>
      <w:r w:rsidRPr="00631537">
        <w:rPr>
          <w:rFonts w:cstheme="minorHAnsi"/>
        </w:rPr>
        <w:t>Outcome 6: Demonstrate teambuilding and collaborative strategies when working with inter-professional teams.</w:t>
      </w:r>
    </w:p>
    <w:p w14:paraId="1F3A7398" w14:textId="197C374E" w:rsidR="00AB35C2" w:rsidRPr="00631537" w:rsidRDefault="00AB35C2" w:rsidP="00AB35C2">
      <w:pPr>
        <w:pStyle w:val="ListParagraph"/>
        <w:ind w:left="1080"/>
        <w:contextualSpacing w:val="0"/>
        <w:rPr>
          <w:rFonts w:cstheme="minorHAnsi"/>
          <w:b/>
          <w:bCs/>
        </w:rPr>
      </w:pPr>
      <w:r w:rsidRPr="00631537">
        <w:rPr>
          <w:rFonts w:cstheme="minorHAnsi"/>
          <w:b/>
          <w:bCs/>
        </w:rPr>
        <w:t>Indicators</w:t>
      </w:r>
    </w:p>
    <w:p w14:paraId="33468DC1" w14:textId="08A80DCE" w:rsidR="00AB35C2" w:rsidRPr="00631537" w:rsidRDefault="00AB35C2" w:rsidP="00AB35C2">
      <w:pPr>
        <w:pStyle w:val="ListParagraph"/>
        <w:numPr>
          <w:ilvl w:val="0"/>
          <w:numId w:val="30"/>
        </w:numPr>
        <w:spacing w:after="60"/>
        <w:contextualSpacing w:val="0"/>
        <w:rPr>
          <w:rFonts w:cstheme="minorHAnsi"/>
        </w:rPr>
      </w:pPr>
      <w:r w:rsidRPr="00631537">
        <w:rPr>
          <w:rFonts w:cstheme="minorHAnsi"/>
        </w:rPr>
        <w:t xml:space="preserve">90% of students will receive </w:t>
      </w:r>
      <w:bookmarkStart w:id="2" w:name="_Hlk158042161"/>
      <w:r w:rsidR="00620897" w:rsidRPr="00631537">
        <w:rPr>
          <w:rFonts w:cstheme="minorHAnsi"/>
        </w:rPr>
        <w:t xml:space="preserve">a 3 (demonstrates attainment) or above </w:t>
      </w:r>
      <w:bookmarkEnd w:id="2"/>
      <w:r w:rsidRPr="00631537">
        <w:rPr>
          <w:rFonts w:cstheme="minorHAnsi"/>
        </w:rPr>
        <w:t>rating on all applicable</w:t>
      </w:r>
      <w:r w:rsidR="00620897" w:rsidRPr="00631537">
        <w:rPr>
          <w:rFonts w:cstheme="minorHAnsi"/>
        </w:rPr>
        <w:t xml:space="preserve"> </w:t>
      </w:r>
      <w:r w:rsidRPr="00631537">
        <w:rPr>
          <w:rFonts w:cstheme="minorHAnsi"/>
        </w:rPr>
        <w:t xml:space="preserve">items </w:t>
      </w:r>
      <w:r w:rsidR="003714D9" w:rsidRPr="00631537">
        <w:rPr>
          <w:rFonts w:cstheme="minorHAnsi"/>
        </w:rPr>
        <w:t xml:space="preserve">evaluated </w:t>
      </w:r>
      <w:r w:rsidRPr="00631537">
        <w:rPr>
          <w:rFonts w:cstheme="minorHAnsi"/>
        </w:rPr>
        <w:t>on the Clinical Evaluation Tool</w:t>
      </w:r>
      <w:r w:rsidR="00620897" w:rsidRPr="00631537">
        <w:rPr>
          <w:rFonts w:cstheme="minorHAnsi"/>
        </w:rPr>
        <w:t>.</w:t>
      </w:r>
    </w:p>
    <w:p w14:paraId="34B8E52E" w14:textId="10338FF5" w:rsidR="00AB35C2" w:rsidRPr="00631537" w:rsidRDefault="00AB35C2" w:rsidP="00AB35C2">
      <w:pPr>
        <w:pStyle w:val="ListParagraph"/>
        <w:numPr>
          <w:ilvl w:val="0"/>
          <w:numId w:val="30"/>
        </w:numPr>
        <w:spacing w:after="60"/>
        <w:contextualSpacing w:val="0"/>
        <w:rPr>
          <w:rFonts w:cstheme="minorHAnsi"/>
        </w:rPr>
      </w:pPr>
      <w:r w:rsidRPr="00631537">
        <w:rPr>
          <w:rFonts w:cstheme="minorHAnsi"/>
        </w:rPr>
        <w:t xml:space="preserve">At least </w:t>
      </w:r>
      <w:r w:rsidR="00620897" w:rsidRPr="00631537">
        <w:rPr>
          <w:rFonts w:cstheme="minorHAnsi"/>
        </w:rPr>
        <w:t xml:space="preserve">a 3 (demonstrates attainment) or above </w:t>
      </w:r>
      <w:r w:rsidRPr="00631537">
        <w:rPr>
          <w:rFonts w:cstheme="minorHAnsi"/>
        </w:rPr>
        <w:t>on all applicable items on the Simulated Clinical Evaluations</w:t>
      </w:r>
    </w:p>
    <w:p w14:paraId="343CD4CD" w14:textId="39B22F01" w:rsidR="00AB35C2" w:rsidRPr="00631537" w:rsidRDefault="00AB35C2" w:rsidP="00AB35C2">
      <w:pPr>
        <w:pStyle w:val="ListParagraph"/>
        <w:numPr>
          <w:ilvl w:val="0"/>
          <w:numId w:val="30"/>
        </w:numPr>
        <w:spacing w:after="60"/>
        <w:contextualSpacing w:val="0"/>
        <w:rPr>
          <w:rFonts w:cstheme="minorHAnsi"/>
        </w:rPr>
      </w:pPr>
      <w:r w:rsidRPr="00631537">
        <w:rPr>
          <w:rFonts w:cstheme="minorHAnsi"/>
        </w:rPr>
        <w:t>At least an average of “adequate” on all applicable items measuring competence in professional working relationship on the Employer Survey</w:t>
      </w:r>
    </w:p>
    <w:p w14:paraId="4071AC35" w14:textId="488CCD60" w:rsidR="00AB35C2" w:rsidRPr="00631537" w:rsidRDefault="00AB35C2" w:rsidP="003714D9">
      <w:pPr>
        <w:pStyle w:val="ListParagraph"/>
        <w:numPr>
          <w:ilvl w:val="0"/>
          <w:numId w:val="30"/>
        </w:numPr>
        <w:spacing w:after="200"/>
        <w:contextualSpacing w:val="0"/>
        <w:rPr>
          <w:rFonts w:cstheme="minorHAnsi"/>
        </w:rPr>
      </w:pPr>
      <w:r w:rsidRPr="00631537">
        <w:rPr>
          <w:rFonts w:cstheme="minorHAnsi"/>
        </w:rPr>
        <w:t>90% of students will receive a Level 2 or above on the Final Preceptor Evaluation in NURS 150L.</w:t>
      </w:r>
    </w:p>
    <w:p w14:paraId="33221412" w14:textId="3B3626E7" w:rsidR="00FA4083" w:rsidRPr="00631537" w:rsidRDefault="00493F9B"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Implements and evaluates system-based resources to maximize client outcomes.  (Domain 7)</w:t>
      </w:r>
    </w:p>
    <w:p w14:paraId="3FE019DE" w14:textId="7D04871A" w:rsidR="00AB35C2" w:rsidRPr="00631537" w:rsidRDefault="00AB35C2" w:rsidP="00AB35C2">
      <w:pPr>
        <w:pStyle w:val="ListParagraph"/>
        <w:ind w:left="1080"/>
        <w:rPr>
          <w:rFonts w:cstheme="minorHAnsi"/>
          <w:b/>
          <w:bCs/>
        </w:rPr>
      </w:pPr>
      <w:r w:rsidRPr="00631537">
        <w:rPr>
          <w:rFonts w:cstheme="minorHAnsi"/>
          <w:b/>
          <w:bCs/>
        </w:rPr>
        <w:t>SLOs</w:t>
      </w:r>
    </w:p>
    <w:p w14:paraId="7B8DBA2D"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1: Act as a patient advocate in varied clinical environments.</w:t>
      </w:r>
    </w:p>
    <w:p w14:paraId="2CB65416" w14:textId="072C50A1" w:rsidR="00AB35C2" w:rsidRPr="00631537" w:rsidRDefault="00AB35C2" w:rsidP="00AB35C2">
      <w:pPr>
        <w:pStyle w:val="ListParagraph"/>
        <w:spacing w:after="120"/>
        <w:ind w:left="1080"/>
        <w:contextualSpacing w:val="0"/>
        <w:rPr>
          <w:rFonts w:cstheme="minorHAnsi"/>
        </w:rPr>
      </w:pPr>
      <w:r w:rsidRPr="00631537">
        <w:rPr>
          <w:rFonts w:cstheme="minorHAnsi"/>
        </w:rPr>
        <w:t>Outcome 2: Recognize the importance of accessing inter-professional and intra-professional resources to advocate for patients in clinical environments.</w:t>
      </w:r>
    </w:p>
    <w:p w14:paraId="5114E62D" w14:textId="185C4E2C" w:rsidR="00AB35C2" w:rsidRPr="00631537" w:rsidRDefault="00AB35C2" w:rsidP="00AB35C2">
      <w:pPr>
        <w:pStyle w:val="ListParagraph"/>
        <w:ind w:left="1080"/>
        <w:rPr>
          <w:rFonts w:cstheme="minorHAnsi"/>
          <w:b/>
          <w:bCs/>
        </w:rPr>
      </w:pPr>
      <w:r w:rsidRPr="00631537">
        <w:rPr>
          <w:rFonts w:cstheme="minorHAnsi"/>
          <w:b/>
          <w:bCs/>
        </w:rPr>
        <w:t>Indicators</w:t>
      </w:r>
    </w:p>
    <w:p w14:paraId="4771709B" w14:textId="1E9C6FE1" w:rsidR="00AB35C2" w:rsidRPr="00631537" w:rsidRDefault="00AB35C2" w:rsidP="00A31AD8">
      <w:pPr>
        <w:pStyle w:val="ListParagraph"/>
        <w:numPr>
          <w:ilvl w:val="0"/>
          <w:numId w:val="31"/>
        </w:numPr>
        <w:spacing w:after="60"/>
        <w:contextualSpacing w:val="0"/>
        <w:rPr>
          <w:rFonts w:cstheme="minorHAnsi"/>
        </w:rPr>
      </w:pPr>
      <w:r w:rsidRPr="00631537">
        <w:rPr>
          <w:rFonts w:cstheme="minorHAnsi"/>
        </w:rPr>
        <w:t>90</w:t>
      </w:r>
      <w:r w:rsidRPr="00631537">
        <w:rPr>
          <w:rFonts w:cstheme="minorHAnsi"/>
          <w:spacing w:val="-4"/>
        </w:rPr>
        <w:t xml:space="preserve"> </w:t>
      </w:r>
      <w:r w:rsidRPr="00631537">
        <w:rPr>
          <w:rFonts w:cstheme="minorHAnsi"/>
        </w:rPr>
        <w:t>%</w:t>
      </w:r>
      <w:r w:rsidRPr="00631537">
        <w:rPr>
          <w:rFonts w:cstheme="minorHAnsi"/>
          <w:spacing w:val="-4"/>
        </w:rPr>
        <w:t xml:space="preserve"> </w:t>
      </w:r>
      <w:r w:rsidRPr="00631537">
        <w:rPr>
          <w:rFonts w:cstheme="minorHAnsi"/>
        </w:rPr>
        <w:t>of</w:t>
      </w:r>
      <w:r w:rsidRPr="00631537">
        <w:rPr>
          <w:rFonts w:cstheme="minorHAnsi"/>
          <w:spacing w:val="-4"/>
        </w:rPr>
        <w:t xml:space="preserve"> </w:t>
      </w:r>
      <w:r w:rsidRPr="00631537">
        <w:rPr>
          <w:rFonts w:cstheme="minorHAnsi"/>
          <w:spacing w:val="-1"/>
        </w:rPr>
        <w:t>students</w:t>
      </w:r>
      <w:r w:rsidRPr="00631537">
        <w:rPr>
          <w:rFonts w:cstheme="minorHAnsi"/>
          <w:spacing w:val="-3"/>
        </w:rPr>
        <w:t xml:space="preserve"> </w:t>
      </w:r>
      <w:r w:rsidRPr="00631537">
        <w:rPr>
          <w:rFonts w:cstheme="minorHAnsi"/>
        </w:rPr>
        <w:t>will</w:t>
      </w:r>
      <w:r w:rsidRPr="00631537">
        <w:rPr>
          <w:rFonts w:cstheme="minorHAnsi"/>
          <w:spacing w:val="-6"/>
        </w:rPr>
        <w:t xml:space="preserve"> </w:t>
      </w:r>
      <w:r w:rsidR="003714D9" w:rsidRPr="00631537">
        <w:rPr>
          <w:rFonts w:cstheme="minorHAnsi"/>
        </w:rPr>
        <w:t>a 3 (demonstrates attainment) or above on all applicable</w:t>
      </w:r>
      <w:r w:rsidRPr="00631537">
        <w:rPr>
          <w:rFonts w:cstheme="minorHAnsi"/>
          <w:spacing w:val="-6"/>
        </w:rPr>
        <w:t xml:space="preserve"> </w:t>
      </w:r>
      <w:r w:rsidRPr="00631537">
        <w:rPr>
          <w:rFonts w:cstheme="minorHAnsi"/>
        </w:rPr>
        <w:t>items</w:t>
      </w:r>
      <w:r w:rsidRPr="00631537">
        <w:rPr>
          <w:rFonts w:cstheme="minorHAnsi"/>
          <w:spacing w:val="-5"/>
        </w:rPr>
        <w:t xml:space="preserve"> </w:t>
      </w:r>
      <w:r w:rsidR="003714D9" w:rsidRPr="00631537">
        <w:rPr>
          <w:rFonts w:cstheme="minorHAnsi"/>
        </w:rPr>
        <w:t>evaluated</w:t>
      </w:r>
      <w:r w:rsidR="003714D9" w:rsidRPr="00631537">
        <w:rPr>
          <w:rFonts w:cstheme="minorHAnsi"/>
          <w:spacing w:val="1"/>
        </w:rPr>
        <w:t xml:space="preserve"> </w:t>
      </w:r>
      <w:r w:rsidRPr="00631537">
        <w:rPr>
          <w:rFonts w:cstheme="minorHAnsi"/>
          <w:spacing w:val="1"/>
        </w:rPr>
        <w:t>on</w:t>
      </w:r>
      <w:r w:rsidRPr="00631537">
        <w:rPr>
          <w:rFonts w:cstheme="minorHAnsi"/>
          <w:spacing w:val="25"/>
          <w:w w:val="99"/>
        </w:rPr>
        <w:t xml:space="preserve"> </w:t>
      </w:r>
      <w:r w:rsidRPr="00631537">
        <w:rPr>
          <w:rFonts w:cstheme="minorHAnsi"/>
          <w:spacing w:val="-1"/>
        </w:rPr>
        <w:t>the</w:t>
      </w:r>
      <w:r w:rsidRPr="00631537">
        <w:rPr>
          <w:rFonts w:cstheme="minorHAnsi"/>
          <w:spacing w:val="-9"/>
        </w:rPr>
        <w:t xml:space="preserve"> </w:t>
      </w:r>
      <w:r w:rsidRPr="00631537">
        <w:rPr>
          <w:rFonts w:cstheme="minorHAnsi"/>
          <w:bCs/>
        </w:rPr>
        <w:t>Clinical</w:t>
      </w:r>
      <w:r w:rsidRPr="00631537">
        <w:rPr>
          <w:rFonts w:cstheme="minorHAnsi"/>
          <w:bCs/>
          <w:spacing w:val="-8"/>
        </w:rPr>
        <w:t xml:space="preserve"> </w:t>
      </w:r>
      <w:r w:rsidRPr="00631537">
        <w:rPr>
          <w:rFonts w:cstheme="minorHAnsi"/>
          <w:bCs/>
          <w:spacing w:val="-1"/>
        </w:rPr>
        <w:t>Evaluation</w:t>
      </w:r>
      <w:r w:rsidRPr="00631537">
        <w:rPr>
          <w:rFonts w:cstheme="minorHAnsi"/>
          <w:bCs/>
          <w:spacing w:val="-9"/>
        </w:rPr>
        <w:t xml:space="preserve"> </w:t>
      </w:r>
      <w:r w:rsidRPr="00631537">
        <w:rPr>
          <w:rFonts w:cstheme="minorHAnsi"/>
          <w:bCs/>
        </w:rPr>
        <w:t>Tool.</w:t>
      </w:r>
    </w:p>
    <w:p w14:paraId="6466434C" w14:textId="51C680E4" w:rsidR="00493F9B" w:rsidRPr="00BB121B" w:rsidRDefault="007E7FCB" w:rsidP="00BB121B">
      <w:pPr>
        <w:pStyle w:val="ListParagraph"/>
        <w:numPr>
          <w:ilvl w:val="0"/>
          <w:numId w:val="31"/>
        </w:numPr>
        <w:spacing w:after="200"/>
        <w:contextualSpacing w:val="0"/>
        <w:rPr>
          <w:rFonts w:cstheme="minorHAnsi"/>
        </w:rPr>
      </w:pPr>
      <w:r w:rsidRPr="00631537">
        <w:rPr>
          <w:rFonts w:cstheme="minorHAnsi"/>
        </w:rPr>
        <w:t>100% of students will reach Level Two* on all ATI RN Mastery Exams” and if not will remediate appropriately (*As defined by ATI policy).</w:t>
      </w:r>
    </w:p>
    <w:p w14:paraId="3D68BC73" w14:textId="0D7C10F2" w:rsidR="00FA4083" w:rsidRPr="00631537" w:rsidRDefault="00493F9B" w:rsidP="00AF544B">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Utilizes informatics to deliver safe and quality healthcare. (Domain 8)</w:t>
      </w:r>
    </w:p>
    <w:p w14:paraId="334FD021" w14:textId="17F04979" w:rsidR="00AB35C2" w:rsidRPr="00631537" w:rsidRDefault="00AB35C2" w:rsidP="00AB35C2">
      <w:pPr>
        <w:pStyle w:val="ListParagraph"/>
        <w:ind w:left="1080"/>
        <w:rPr>
          <w:rFonts w:cstheme="minorHAnsi"/>
          <w:b/>
          <w:bCs/>
        </w:rPr>
      </w:pPr>
      <w:r w:rsidRPr="00631537">
        <w:rPr>
          <w:rFonts w:cstheme="minorHAnsi"/>
          <w:b/>
          <w:bCs/>
        </w:rPr>
        <w:t>SLOs</w:t>
      </w:r>
    </w:p>
    <w:p w14:paraId="743B356C" w14:textId="4D7597DD" w:rsidR="00AB35C2" w:rsidRPr="00631537" w:rsidRDefault="00AB35C2" w:rsidP="00AB35C2">
      <w:pPr>
        <w:pStyle w:val="ListParagraph"/>
        <w:spacing w:after="60"/>
        <w:ind w:left="1080"/>
        <w:contextualSpacing w:val="0"/>
        <w:rPr>
          <w:rFonts w:cstheme="minorHAnsi"/>
        </w:rPr>
      </w:pPr>
      <w:r w:rsidRPr="00631537">
        <w:rPr>
          <w:rFonts w:cstheme="minorHAnsi"/>
        </w:rPr>
        <w:t>Outcome 1: Use emerging technology such as PDA, computers, and the internet to support patient care and professional growth.</w:t>
      </w:r>
    </w:p>
    <w:p w14:paraId="1E7D5CE2"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2: Evaluate the credibility of sources of information.</w:t>
      </w:r>
    </w:p>
    <w:p w14:paraId="4A610C43" w14:textId="77777777" w:rsidR="00AB35C2" w:rsidRPr="00631537" w:rsidRDefault="00AB35C2" w:rsidP="00AB35C2">
      <w:pPr>
        <w:pStyle w:val="ListParagraph"/>
        <w:spacing w:after="60"/>
        <w:ind w:left="1080"/>
        <w:contextualSpacing w:val="0"/>
        <w:rPr>
          <w:rFonts w:cstheme="minorHAnsi"/>
        </w:rPr>
      </w:pPr>
      <w:r w:rsidRPr="00631537">
        <w:rPr>
          <w:rFonts w:cstheme="minorHAnsi"/>
        </w:rPr>
        <w:lastRenderedPageBreak/>
        <w:t>Outcome 3: Use data from all relevant sources to inform the delivery of care.</w:t>
      </w:r>
    </w:p>
    <w:p w14:paraId="08204F18"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4: Utilize research-derived knowledge and findings in the investigation and evaluation of nursing phenomena for the improvement of nursing practice.</w:t>
      </w:r>
    </w:p>
    <w:p w14:paraId="124647D0" w14:textId="2BBE0462" w:rsidR="00AB35C2" w:rsidRPr="00631537" w:rsidRDefault="00AB35C2" w:rsidP="00AF544B">
      <w:pPr>
        <w:pStyle w:val="ListParagraph"/>
        <w:spacing w:after="120"/>
        <w:ind w:left="1080"/>
        <w:contextualSpacing w:val="0"/>
        <w:rPr>
          <w:rFonts w:cstheme="minorHAnsi"/>
        </w:rPr>
      </w:pPr>
      <w:r w:rsidRPr="00631537">
        <w:rPr>
          <w:rFonts w:cstheme="minorHAnsi"/>
        </w:rPr>
        <w:t>Outcome 5: Protect patient privacy</w:t>
      </w:r>
      <w:r w:rsidR="00454FD5">
        <w:rPr>
          <w:rFonts w:cstheme="minorHAnsi"/>
        </w:rPr>
        <w:t xml:space="preserve"> and </w:t>
      </w:r>
      <w:r w:rsidRPr="00631537">
        <w:rPr>
          <w:rFonts w:cstheme="minorHAnsi"/>
        </w:rPr>
        <w:t>confidentiality of patient records</w:t>
      </w:r>
      <w:r w:rsidR="00454FD5">
        <w:rPr>
          <w:rFonts w:cstheme="minorHAnsi"/>
        </w:rPr>
        <w:t>.</w:t>
      </w:r>
    </w:p>
    <w:p w14:paraId="4D13755F" w14:textId="5755EBB8" w:rsidR="00AB35C2" w:rsidRPr="00631537" w:rsidRDefault="00AB35C2" w:rsidP="00AB35C2">
      <w:pPr>
        <w:pStyle w:val="ListParagraph"/>
        <w:ind w:left="1080"/>
        <w:rPr>
          <w:rFonts w:cstheme="minorHAnsi"/>
          <w:b/>
          <w:bCs/>
        </w:rPr>
      </w:pPr>
      <w:bookmarkStart w:id="3" w:name="_Hlk158034494"/>
      <w:r w:rsidRPr="00631537">
        <w:rPr>
          <w:rFonts w:cstheme="minorHAnsi"/>
          <w:b/>
          <w:bCs/>
        </w:rPr>
        <w:t>Indicators</w:t>
      </w:r>
    </w:p>
    <w:p w14:paraId="2F498262" w14:textId="029AB3ED" w:rsidR="00AB35C2" w:rsidRPr="00631537" w:rsidRDefault="00AB35C2" w:rsidP="00AB35C2">
      <w:pPr>
        <w:pStyle w:val="ListParagraph"/>
        <w:numPr>
          <w:ilvl w:val="0"/>
          <w:numId w:val="32"/>
        </w:numPr>
        <w:spacing w:after="60"/>
        <w:contextualSpacing w:val="0"/>
        <w:rPr>
          <w:rFonts w:cstheme="minorHAnsi"/>
        </w:rPr>
      </w:pPr>
      <w:r w:rsidRPr="00631537">
        <w:rPr>
          <w:rFonts w:cstheme="minorHAnsi"/>
        </w:rPr>
        <w:t xml:space="preserve">90% </w:t>
      </w:r>
      <w:bookmarkEnd w:id="3"/>
      <w:r w:rsidRPr="00631537">
        <w:rPr>
          <w:rFonts w:cstheme="minorHAnsi"/>
        </w:rPr>
        <w:t xml:space="preserve">of students will receive </w:t>
      </w:r>
      <w:r w:rsidR="003714D9" w:rsidRPr="00631537">
        <w:rPr>
          <w:rFonts w:cstheme="minorHAnsi"/>
        </w:rPr>
        <w:t xml:space="preserve">a 3 (demonstrates attainment) or above </w:t>
      </w:r>
      <w:r w:rsidRPr="00631537">
        <w:rPr>
          <w:rFonts w:cstheme="minorHAnsi"/>
        </w:rPr>
        <w:t xml:space="preserve">on all </w:t>
      </w:r>
      <w:r w:rsidR="003714D9" w:rsidRPr="00631537">
        <w:rPr>
          <w:rFonts w:cstheme="minorHAnsi"/>
        </w:rPr>
        <w:t xml:space="preserve">applicable </w:t>
      </w:r>
      <w:r w:rsidRPr="00631537">
        <w:rPr>
          <w:rFonts w:cstheme="minorHAnsi"/>
        </w:rPr>
        <w:t xml:space="preserve">items </w:t>
      </w:r>
      <w:r w:rsidR="003714D9" w:rsidRPr="00631537">
        <w:rPr>
          <w:rFonts w:cstheme="minorHAnsi"/>
        </w:rPr>
        <w:t>evaluated</w:t>
      </w:r>
      <w:r w:rsidRPr="00631537">
        <w:rPr>
          <w:rFonts w:cstheme="minorHAnsi"/>
        </w:rPr>
        <w:t xml:space="preserve"> on the Clinical Evaluation Tool.</w:t>
      </w:r>
    </w:p>
    <w:p w14:paraId="321BBBCD" w14:textId="1679B177" w:rsidR="00AB35C2" w:rsidRPr="00631537" w:rsidRDefault="00AB35C2" w:rsidP="00AB35C2">
      <w:pPr>
        <w:pStyle w:val="ListParagraph"/>
        <w:numPr>
          <w:ilvl w:val="0"/>
          <w:numId w:val="32"/>
        </w:numPr>
        <w:spacing w:after="60"/>
        <w:contextualSpacing w:val="0"/>
        <w:rPr>
          <w:rFonts w:cstheme="minorHAnsi"/>
        </w:rPr>
      </w:pPr>
      <w:r w:rsidRPr="00631537">
        <w:rPr>
          <w:rFonts w:cstheme="minorHAnsi"/>
        </w:rPr>
        <w:t xml:space="preserve">90% of students will reach </w:t>
      </w:r>
      <w:r w:rsidR="003714D9" w:rsidRPr="00631537">
        <w:rPr>
          <w:rFonts w:cstheme="minorHAnsi"/>
        </w:rPr>
        <w:t xml:space="preserve">a 3 (demonstrates attainment) or above </w:t>
      </w:r>
      <w:r w:rsidRPr="00631537">
        <w:rPr>
          <w:rFonts w:cstheme="minorHAnsi"/>
        </w:rPr>
        <w:t>scores on all items applicable</w:t>
      </w:r>
      <w:r w:rsidR="003714D9" w:rsidRPr="00631537">
        <w:rPr>
          <w:rFonts w:cstheme="minorHAnsi"/>
        </w:rPr>
        <w:t xml:space="preserve"> </w:t>
      </w:r>
      <w:r w:rsidRPr="00631537">
        <w:rPr>
          <w:rFonts w:cstheme="minorHAnsi"/>
        </w:rPr>
        <w:t xml:space="preserve">on </w:t>
      </w:r>
      <w:r w:rsidR="003714D9" w:rsidRPr="00631537">
        <w:rPr>
          <w:rFonts w:cstheme="minorHAnsi"/>
        </w:rPr>
        <w:t xml:space="preserve">the </w:t>
      </w:r>
      <w:r w:rsidRPr="00631537">
        <w:rPr>
          <w:rFonts w:cstheme="minorHAnsi"/>
        </w:rPr>
        <w:t>Simulated Clinical Evaluation.</w:t>
      </w:r>
    </w:p>
    <w:p w14:paraId="6D0064E9" w14:textId="1313BA06" w:rsidR="00AB35C2" w:rsidRPr="00631537" w:rsidRDefault="00AB35C2" w:rsidP="00AB35C2">
      <w:pPr>
        <w:pStyle w:val="ListParagraph"/>
        <w:numPr>
          <w:ilvl w:val="0"/>
          <w:numId w:val="32"/>
        </w:numPr>
        <w:spacing w:after="60"/>
        <w:contextualSpacing w:val="0"/>
        <w:rPr>
          <w:rFonts w:cstheme="minorHAnsi"/>
        </w:rPr>
      </w:pPr>
      <w:bookmarkStart w:id="4" w:name="_Hlk158880206"/>
      <w:r w:rsidRPr="00631537">
        <w:rPr>
          <w:rFonts w:cstheme="minorHAnsi"/>
        </w:rPr>
        <w:t>100% of students will reach Level Two* on all ATI RN Mastery Exams” and if not will remediate appropriately (*As defined by ATI policy).</w:t>
      </w:r>
    </w:p>
    <w:bookmarkEnd w:id="4"/>
    <w:p w14:paraId="4FFDBCCC" w14:textId="33A90967" w:rsidR="00AB35C2" w:rsidRPr="00631537" w:rsidRDefault="00AB35C2" w:rsidP="00AB35C2">
      <w:pPr>
        <w:pStyle w:val="ListParagraph"/>
        <w:numPr>
          <w:ilvl w:val="0"/>
          <w:numId w:val="32"/>
        </w:numPr>
        <w:rPr>
          <w:rFonts w:cstheme="minorHAnsi"/>
        </w:rPr>
      </w:pPr>
      <w:r w:rsidRPr="00631537">
        <w:rPr>
          <w:rFonts w:cstheme="minorHAnsi"/>
        </w:rPr>
        <w:t>90% of all candidates will pass the National Council Licensing Exam (the first attempt).</w:t>
      </w:r>
    </w:p>
    <w:p w14:paraId="5FCACD5C" w14:textId="77777777" w:rsidR="00493F9B" w:rsidRPr="00631537" w:rsidRDefault="00493F9B" w:rsidP="00493F9B">
      <w:pPr>
        <w:rPr>
          <w:rFonts w:cstheme="minorHAnsi"/>
        </w:rPr>
      </w:pPr>
    </w:p>
    <w:p w14:paraId="76124D4F" w14:textId="3C575705" w:rsidR="00FA4083" w:rsidRPr="00631537" w:rsidRDefault="00AB35C2" w:rsidP="00B35CB2">
      <w:pPr>
        <w:pStyle w:val="ListParagraph"/>
        <w:numPr>
          <w:ilvl w:val="2"/>
          <w:numId w:val="22"/>
        </w:numPr>
        <w:rPr>
          <w:rFonts w:cstheme="minorHAnsi"/>
        </w:rPr>
      </w:pPr>
      <w:r w:rsidRPr="00631537">
        <w:rPr>
          <w:rFonts w:cstheme="minorHAnsi"/>
          <w:b/>
          <w:bCs/>
        </w:rPr>
        <w:t>PLO:</w:t>
      </w:r>
      <w:r w:rsidRPr="00631537">
        <w:rPr>
          <w:rFonts w:cstheme="minorHAnsi"/>
        </w:rPr>
        <w:t xml:space="preserve"> </w:t>
      </w:r>
      <w:r w:rsidR="00FA4083" w:rsidRPr="00631537">
        <w:rPr>
          <w:rFonts w:cstheme="minorHAnsi"/>
        </w:rPr>
        <w:t>Models the values of professional nursing. (Domain 9)</w:t>
      </w:r>
    </w:p>
    <w:p w14:paraId="0F704223" w14:textId="3C0899F3" w:rsidR="00AB35C2" w:rsidRPr="00631537" w:rsidRDefault="00AB35C2" w:rsidP="00AB35C2">
      <w:pPr>
        <w:pStyle w:val="ListParagraph"/>
        <w:ind w:left="1080"/>
        <w:rPr>
          <w:rFonts w:cstheme="minorHAnsi"/>
          <w:b/>
          <w:bCs/>
        </w:rPr>
      </w:pPr>
      <w:r w:rsidRPr="00631537">
        <w:rPr>
          <w:rFonts w:cstheme="minorHAnsi"/>
          <w:b/>
          <w:bCs/>
        </w:rPr>
        <w:t>SLOs</w:t>
      </w:r>
    </w:p>
    <w:p w14:paraId="6030D971"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1: Articulate the role of the professional nurse to other members of the health care team, policy makers, and health care organizations.</w:t>
      </w:r>
    </w:p>
    <w:p w14:paraId="4D12B8DD" w14:textId="77777777" w:rsidR="00AB35C2" w:rsidRPr="00631537" w:rsidRDefault="00AB35C2" w:rsidP="00AB35C2">
      <w:pPr>
        <w:pStyle w:val="ListParagraph"/>
        <w:spacing w:after="60"/>
        <w:ind w:left="1080"/>
        <w:contextualSpacing w:val="0"/>
        <w:rPr>
          <w:rFonts w:cstheme="minorHAnsi"/>
        </w:rPr>
      </w:pPr>
      <w:r w:rsidRPr="00631537">
        <w:rPr>
          <w:rFonts w:cstheme="minorHAnsi"/>
        </w:rPr>
        <w:t>Outcome 2: Participate in inter-professional groups within selected clinical environments.</w:t>
      </w:r>
    </w:p>
    <w:p w14:paraId="624AD6F1" w14:textId="77777777" w:rsidR="00AB35C2" w:rsidRPr="00631537" w:rsidRDefault="00AB35C2" w:rsidP="00AB35C2">
      <w:pPr>
        <w:pStyle w:val="ListParagraph"/>
        <w:spacing w:after="60"/>
        <w:ind w:left="1080"/>
        <w:contextualSpacing w:val="0"/>
        <w:rPr>
          <w:rFonts w:cstheme="minorHAnsi"/>
        </w:rPr>
      </w:pPr>
      <w:r w:rsidRPr="00631537">
        <w:rPr>
          <w:rFonts w:cstheme="minorHAnsi"/>
        </w:rPr>
        <w:t xml:space="preserve">Outcome 3: Participate in beginning health policy discussions with members of the health care team. </w:t>
      </w:r>
    </w:p>
    <w:p w14:paraId="6DC730F3" w14:textId="6C24C187" w:rsidR="00AB35C2" w:rsidRPr="00631537" w:rsidRDefault="00AB35C2" w:rsidP="00971235">
      <w:pPr>
        <w:pStyle w:val="ListParagraph"/>
        <w:spacing w:after="120"/>
        <w:ind w:left="1080"/>
        <w:contextualSpacing w:val="0"/>
        <w:rPr>
          <w:rFonts w:cstheme="minorHAnsi"/>
        </w:rPr>
      </w:pPr>
      <w:r w:rsidRPr="00631537">
        <w:rPr>
          <w:rFonts w:cstheme="minorHAnsi"/>
        </w:rPr>
        <w:t>Outcome 4: Collaborate with other healthcare professionals and patients to provide spiritually and culturally appropriate patient care.</w:t>
      </w:r>
    </w:p>
    <w:p w14:paraId="05A8AC6B" w14:textId="77777777" w:rsidR="00AB35C2" w:rsidRPr="00631537" w:rsidRDefault="00AB35C2" w:rsidP="00AB35C2">
      <w:pPr>
        <w:pStyle w:val="ListParagraph"/>
        <w:ind w:left="1080"/>
        <w:rPr>
          <w:rFonts w:cstheme="minorHAnsi"/>
          <w:b/>
          <w:bCs/>
        </w:rPr>
      </w:pPr>
      <w:r w:rsidRPr="00631537">
        <w:rPr>
          <w:rFonts w:cstheme="minorHAnsi"/>
          <w:b/>
          <w:bCs/>
        </w:rPr>
        <w:t>Indicators</w:t>
      </w:r>
    </w:p>
    <w:p w14:paraId="06E0DA11" w14:textId="54CDEC12" w:rsidR="00971235" w:rsidRPr="00631537" w:rsidRDefault="00971235" w:rsidP="00971235">
      <w:pPr>
        <w:pStyle w:val="ListParagraph"/>
        <w:numPr>
          <w:ilvl w:val="0"/>
          <w:numId w:val="33"/>
        </w:numPr>
        <w:spacing w:after="60"/>
        <w:ind w:left="1440"/>
        <w:contextualSpacing w:val="0"/>
        <w:rPr>
          <w:rFonts w:cstheme="minorHAnsi"/>
        </w:rPr>
      </w:pPr>
      <w:r w:rsidRPr="00631537">
        <w:rPr>
          <w:rFonts w:cstheme="minorHAnsi"/>
        </w:rPr>
        <w:t xml:space="preserve">90% of students will receive </w:t>
      </w:r>
      <w:r w:rsidR="003714D9" w:rsidRPr="00631537">
        <w:rPr>
          <w:rFonts w:cstheme="minorHAnsi"/>
        </w:rPr>
        <w:t xml:space="preserve">a 3 (demonstrates attainment) or above </w:t>
      </w:r>
      <w:r w:rsidRPr="00631537">
        <w:rPr>
          <w:rFonts w:cstheme="minorHAnsi"/>
        </w:rPr>
        <w:t xml:space="preserve">on all </w:t>
      </w:r>
      <w:r w:rsidR="003714D9" w:rsidRPr="00631537">
        <w:rPr>
          <w:rFonts w:cstheme="minorHAnsi"/>
        </w:rPr>
        <w:t xml:space="preserve">applicable </w:t>
      </w:r>
      <w:r w:rsidRPr="00631537">
        <w:rPr>
          <w:rFonts w:cstheme="minorHAnsi"/>
        </w:rPr>
        <w:t xml:space="preserve">items </w:t>
      </w:r>
      <w:r w:rsidR="003714D9" w:rsidRPr="00631537">
        <w:rPr>
          <w:rFonts w:cstheme="minorHAnsi"/>
        </w:rPr>
        <w:t>evaluated on the</w:t>
      </w:r>
      <w:r w:rsidRPr="00631537">
        <w:rPr>
          <w:rFonts w:cstheme="minorHAnsi"/>
        </w:rPr>
        <w:t xml:space="preserve"> Clinical Evaluation Tool</w:t>
      </w:r>
    </w:p>
    <w:p w14:paraId="404D67ED" w14:textId="5DD5E229" w:rsidR="00971235" w:rsidRPr="00631537" w:rsidRDefault="00971235" w:rsidP="00971235">
      <w:pPr>
        <w:pStyle w:val="ListParagraph"/>
        <w:numPr>
          <w:ilvl w:val="0"/>
          <w:numId w:val="33"/>
        </w:numPr>
        <w:spacing w:after="60"/>
        <w:ind w:left="1440"/>
        <w:contextualSpacing w:val="0"/>
        <w:rPr>
          <w:rFonts w:cstheme="minorHAnsi"/>
        </w:rPr>
      </w:pPr>
      <w:r w:rsidRPr="00631537">
        <w:rPr>
          <w:rFonts w:cstheme="minorHAnsi"/>
        </w:rPr>
        <w:t xml:space="preserve">80% of students will receive </w:t>
      </w:r>
      <w:r w:rsidR="003714D9" w:rsidRPr="00631537">
        <w:rPr>
          <w:rFonts w:cstheme="minorHAnsi"/>
        </w:rPr>
        <w:t xml:space="preserve">a 3 (demonstrates attainment) or above </w:t>
      </w:r>
      <w:r w:rsidRPr="00631537">
        <w:rPr>
          <w:rFonts w:cstheme="minorHAnsi"/>
        </w:rPr>
        <w:t xml:space="preserve">score on all items applicable </w:t>
      </w:r>
      <w:r w:rsidR="003714D9" w:rsidRPr="00631537">
        <w:rPr>
          <w:rFonts w:cstheme="minorHAnsi"/>
        </w:rPr>
        <w:t xml:space="preserve">on the </w:t>
      </w:r>
      <w:r w:rsidRPr="00631537">
        <w:rPr>
          <w:rFonts w:cstheme="minorHAnsi"/>
        </w:rPr>
        <w:t>Simulated Clinical Exam.</w:t>
      </w:r>
    </w:p>
    <w:p w14:paraId="1B16BEE6" w14:textId="7498CE54" w:rsidR="00AB35C2" w:rsidRDefault="00971235" w:rsidP="00971235">
      <w:pPr>
        <w:pStyle w:val="ListParagraph"/>
        <w:numPr>
          <w:ilvl w:val="0"/>
          <w:numId w:val="33"/>
        </w:numPr>
        <w:ind w:left="1440"/>
        <w:rPr>
          <w:rFonts w:cstheme="minorHAnsi"/>
        </w:rPr>
      </w:pPr>
      <w:r w:rsidRPr="00631537">
        <w:rPr>
          <w:rFonts w:cstheme="minorHAnsi"/>
        </w:rPr>
        <w:t>80% percent of students will respond with at least an adequate or higher rating on all items related to evidence-based practice application on the Exit Survey.</w:t>
      </w:r>
    </w:p>
    <w:p w14:paraId="1880245B" w14:textId="77777777" w:rsidR="00493F9B" w:rsidRPr="00631537" w:rsidRDefault="00493F9B" w:rsidP="00493F9B">
      <w:pPr>
        <w:rPr>
          <w:rFonts w:cstheme="minorHAnsi"/>
        </w:rPr>
      </w:pPr>
    </w:p>
    <w:p w14:paraId="68FF2930" w14:textId="7DB23554" w:rsidR="004F39F7" w:rsidRPr="00631537" w:rsidRDefault="00AB35C2" w:rsidP="00971235">
      <w:pPr>
        <w:pStyle w:val="ListParagraph"/>
        <w:numPr>
          <w:ilvl w:val="2"/>
          <w:numId w:val="22"/>
        </w:numPr>
        <w:spacing w:after="120"/>
        <w:contextualSpacing w:val="0"/>
        <w:rPr>
          <w:rFonts w:cstheme="minorHAnsi"/>
        </w:rPr>
      </w:pPr>
      <w:r w:rsidRPr="00631537">
        <w:rPr>
          <w:rFonts w:cstheme="minorHAnsi"/>
          <w:b/>
          <w:bCs/>
        </w:rPr>
        <w:t>PLO:</w:t>
      </w:r>
      <w:r w:rsidRPr="00631537">
        <w:rPr>
          <w:rFonts w:cstheme="minorHAnsi"/>
        </w:rPr>
        <w:t xml:space="preserve"> </w:t>
      </w:r>
      <w:r w:rsidR="00FA4083" w:rsidRPr="00631537">
        <w:rPr>
          <w:rFonts w:cstheme="minorHAnsi"/>
        </w:rPr>
        <w:t>Demonstrate accountability for ethical practice, client advocacy, personal and professional development. (Domain 10)</w:t>
      </w:r>
    </w:p>
    <w:p w14:paraId="1832AC2A" w14:textId="30EB9920" w:rsidR="00971235" w:rsidRPr="00631537" w:rsidRDefault="00971235" w:rsidP="00971235">
      <w:pPr>
        <w:pStyle w:val="ListParagraph"/>
        <w:ind w:left="1080"/>
        <w:rPr>
          <w:rFonts w:cstheme="minorHAnsi"/>
          <w:b/>
          <w:bCs/>
        </w:rPr>
      </w:pPr>
      <w:r w:rsidRPr="00631537">
        <w:rPr>
          <w:rFonts w:cstheme="minorHAnsi"/>
          <w:b/>
          <w:bCs/>
        </w:rPr>
        <w:t>SLOs</w:t>
      </w:r>
    </w:p>
    <w:p w14:paraId="69E05913" w14:textId="77777777" w:rsidR="00971235" w:rsidRPr="00631537" w:rsidRDefault="00971235" w:rsidP="00971235">
      <w:pPr>
        <w:pStyle w:val="ListParagraph"/>
        <w:ind w:left="1080"/>
        <w:rPr>
          <w:rFonts w:cstheme="minorHAnsi"/>
        </w:rPr>
      </w:pPr>
      <w:r w:rsidRPr="00631537">
        <w:rPr>
          <w:rFonts w:cstheme="minorHAnsi"/>
        </w:rPr>
        <w:t>Outcome 1: Explore your own beliefs and values.</w:t>
      </w:r>
    </w:p>
    <w:p w14:paraId="5EC630BA" w14:textId="77777777" w:rsidR="00971235" w:rsidRPr="00631537" w:rsidRDefault="00971235" w:rsidP="00971235">
      <w:pPr>
        <w:pStyle w:val="ListParagraph"/>
        <w:ind w:left="1080"/>
        <w:rPr>
          <w:rFonts w:cstheme="minorHAnsi"/>
        </w:rPr>
      </w:pPr>
      <w:r w:rsidRPr="00631537">
        <w:rPr>
          <w:rFonts w:cstheme="minorHAnsi"/>
        </w:rPr>
        <w:t>Outcome 2: Recognize how students’ own personal values can impact their individual ability to provide nursing care.</w:t>
      </w:r>
    </w:p>
    <w:p w14:paraId="0E99BD0B" w14:textId="74482EF3" w:rsidR="00971235" w:rsidRPr="00631537" w:rsidRDefault="00971235" w:rsidP="00AF544B">
      <w:pPr>
        <w:pStyle w:val="ListParagraph"/>
        <w:spacing w:after="120"/>
        <w:ind w:left="1080"/>
        <w:contextualSpacing w:val="0"/>
        <w:rPr>
          <w:rFonts w:cstheme="minorHAnsi"/>
        </w:rPr>
      </w:pPr>
      <w:r w:rsidRPr="00631537">
        <w:rPr>
          <w:rFonts w:cstheme="minorHAnsi"/>
        </w:rPr>
        <w:t>Outcome 3: Acquire lifelong learning skills to support excellence in nursing practice.</w:t>
      </w:r>
    </w:p>
    <w:p w14:paraId="6B50ED5E" w14:textId="18395CFB" w:rsidR="00971235" w:rsidRPr="00631537" w:rsidRDefault="00971235" w:rsidP="00971235">
      <w:pPr>
        <w:pStyle w:val="ListParagraph"/>
        <w:ind w:left="1080"/>
        <w:rPr>
          <w:rFonts w:cstheme="minorHAnsi"/>
          <w:b/>
          <w:bCs/>
        </w:rPr>
      </w:pPr>
      <w:r w:rsidRPr="00631537">
        <w:rPr>
          <w:rFonts w:cstheme="minorHAnsi"/>
          <w:b/>
          <w:bCs/>
        </w:rPr>
        <w:t>Indicators</w:t>
      </w:r>
    </w:p>
    <w:p w14:paraId="5FF34711" w14:textId="22881ABA" w:rsidR="001F6629" w:rsidRPr="001F6629" w:rsidRDefault="001F6629" w:rsidP="001F6629">
      <w:pPr>
        <w:pStyle w:val="ListParagraph"/>
        <w:numPr>
          <w:ilvl w:val="0"/>
          <w:numId w:val="34"/>
        </w:numPr>
        <w:spacing w:after="60"/>
        <w:contextualSpacing w:val="0"/>
        <w:rPr>
          <w:rFonts w:cstheme="minorHAnsi"/>
        </w:rPr>
      </w:pPr>
      <w:r w:rsidRPr="00631537">
        <w:rPr>
          <w:rFonts w:cstheme="minorHAnsi"/>
        </w:rPr>
        <w:t>90% of students will receive a 3 (demonstrates attainment) or above on all applicable items evaluated on the Clinical Evaluation Tool</w:t>
      </w:r>
      <w:r w:rsidR="00BB121B">
        <w:rPr>
          <w:rFonts w:cstheme="minorHAnsi"/>
        </w:rPr>
        <w:t>.</w:t>
      </w:r>
    </w:p>
    <w:p w14:paraId="57BC6CB2" w14:textId="5B838788" w:rsidR="007E7FCB" w:rsidRPr="00631537" w:rsidRDefault="007E7FCB" w:rsidP="007E7FCB">
      <w:pPr>
        <w:pStyle w:val="ListParagraph"/>
        <w:numPr>
          <w:ilvl w:val="0"/>
          <w:numId w:val="34"/>
        </w:numPr>
        <w:spacing w:after="60"/>
        <w:contextualSpacing w:val="0"/>
        <w:rPr>
          <w:rFonts w:cstheme="minorHAnsi"/>
        </w:rPr>
      </w:pPr>
      <w:r w:rsidRPr="00631537">
        <w:rPr>
          <w:rFonts w:cstheme="minorHAnsi"/>
        </w:rPr>
        <w:t>100% of students will reach Level Two* on all ATI RN Mastery Exams” and if not will remediate appropriately (*As defined by ATI policy).</w:t>
      </w:r>
    </w:p>
    <w:p w14:paraId="6C0682A4" w14:textId="053830FF" w:rsidR="00971235" w:rsidRDefault="00971235" w:rsidP="00971235">
      <w:pPr>
        <w:pStyle w:val="ListParagraph"/>
        <w:numPr>
          <w:ilvl w:val="0"/>
          <w:numId w:val="34"/>
        </w:numPr>
        <w:rPr>
          <w:rFonts w:cstheme="minorHAnsi"/>
        </w:rPr>
      </w:pPr>
      <w:r w:rsidRPr="00631537">
        <w:rPr>
          <w:rFonts w:cstheme="minorHAnsi"/>
        </w:rPr>
        <w:t>90% percent of students will respond with at least an adequate or higher rating on all items related to their ability to value ethical and professional applications of practice on the Exit Survey.</w:t>
      </w:r>
    </w:p>
    <w:p w14:paraId="260FDB71" w14:textId="77777777" w:rsidR="00454FD5" w:rsidRPr="00454FD5" w:rsidRDefault="00454FD5" w:rsidP="00454FD5">
      <w:pPr>
        <w:rPr>
          <w:rFonts w:cstheme="minorHAnsi"/>
        </w:rPr>
      </w:pPr>
    </w:p>
    <w:p w14:paraId="3DBE6EC8" w14:textId="7CBBC00A" w:rsidR="00971235" w:rsidRPr="00631537" w:rsidRDefault="00971235" w:rsidP="001F6629">
      <w:pPr>
        <w:pStyle w:val="Heading2"/>
        <w:spacing w:after="60"/>
        <w:rPr>
          <w:rFonts w:cstheme="minorHAnsi"/>
        </w:rPr>
      </w:pPr>
      <w:r w:rsidRPr="00631537">
        <w:rPr>
          <w:rFonts w:cstheme="minorHAnsi"/>
        </w:rPr>
        <w:t xml:space="preserve">Curriculum Map: Courses in which </w:t>
      </w:r>
      <w:r w:rsidR="003714D9" w:rsidRPr="00631537">
        <w:rPr>
          <w:rFonts w:cstheme="minorHAnsi"/>
        </w:rPr>
        <w:t>P</w:t>
      </w:r>
      <w:r w:rsidRPr="00631537">
        <w:rPr>
          <w:rFonts w:cstheme="minorHAnsi"/>
        </w:rPr>
        <w:t>LO’s are addressed and evaluated.</w:t>
      </w:r>
    </w:p>
    <w:tbl>
      <w:tblPr>
        <w:tblStyle w:val="TableGrid"/>
        <w:tblW w:w="0" w:type="auto"/>
        <w:tblLook w:val="04A0" w:firstRow="1" w:lastRow="0" w:firstColumn="1" w:lastColumn="0" w:noHBand="0" w:noVBand="1"/>
      </w:tblPr>
      <w:tblGrid>
        <w:gridCol w:w="913"/>
        <w:gridCol w:w="844"/>
        <w:gridCol w:w="859"/>
        <w:gridCol w:w="809"/>
        <w:gridCol w:w="898"/>
        <w:gridCol w:w="822"/>
        <w:gridCol w:w="796"/>
        <w:gridCol w:w="898"/>
        <w:gridCol w:w="809"/>
        <w:gridCol w:w="809"/>
        <w:gridCol w:w="893"/>
      </w:tblGrid>
      <w:tr w:rsidR="0015042F" w:rsidRPr="00631537" w14:paraId="01118A96" w14:textId="77777777" w:rsidTr="0015042F">
        <w:trPr>
          <w:tblHeader/>
        </w:trPr>
        <w:tc>
          <w:tcPr>
            <w:tcW w:w="913" w:type="dxa"/>
          </w:tcPr>
          <w:p w14:paraId="0AB9A5E5" w14:textId="276CAFE0" w:rsidR="00060101" w:rsidRPr="00631537" w:rsidRDefault="00060101" w:rsidP="00454FD5">
            <w:pPr>
              <w:spacing w:after="120"/>
              <w:rPr>
                <w:rFonts w:cstheme="minorHAnsi"/>
              </w:rPr>
            </w:pPr>
            <w:r w:rsidRPr="00631537">
              <w:rPr>
                <w:rFonts w:cstheme="minorHAnsi"/>
              </w:rPr>
              <w:t>Course</w:t>
            </w:r>
          </w:p>
        </w:tc>
        <w:tc>
          <w:tcPr>
            <w:tcW w:w="844" w:type="dxa"/>
          </w:tcPr>
          <w:p w14:paraId="2DC0EAE0" w14:textId="24A5B6D5" w:rsidR="00060101" w:rsidRPr="00631537" w:rsidRDefault="00060101" w:rsidP="00060101">
            <w:pPr>
              <w:rPr>
                <w:rFonts w:cstheme="minorHAnsi"/>
              </w:rPr>
            </w:pPr>
            <w:r w:rsidRPr="00631537">
              <w:rPr>
                <w:rFonts w:cstheme="minorHAnsi"/>
              </w:rPr>
              <w:t>PLO 1</w:t>
            </w:r>
          </w:p>
        </w:tc>
        <w:tc>
          <w:tcPr>
            <w:tcW w:w="859" w:type="dxa"/>
          </w:tcPr>
          <w:p w14:paraId="0F1DEE54" w14:textId="2A7E6DE4" w:rsidR="00060101" w:rsidRPr="00631537" w:rsidRDefault="00060101" w:rsidP="00060101">
            <w:pPr>
              <w:rPr>
                <w:rFonts w:cstheme="minorHAnsi"/>
              </w:rPr>
            </w:pPr>
            <w:r w:rsidRPr="00631537">
              <w:rPr>
                <w:rFonts w:cstheme="minorHAnsi"/>
              </w:rPr>
              <w:t>PLO 2</w:t>
            </w:r>
          </w:p>
        </w:tc>
        <w:tc>
          <w:tcPr>
            <w:tcW w:w="809" w:type="dxa"/>
          </w:tcPr>
          <w:p w14:paraId="0A4CBF78" w14:textId="794540AF" w:rsidR="00060101" w:rsidRPr="00631537" w:rsidRDefault="00060101" w:rsidP="00060101">
            <w:pPr>
              <w:rPr>
                <w:rFonts w:cstheme="minorHAnsi"/>
              </w:rPr>
            </w:pPr>
            <w:r w:rsidRPr="00631537">
              <w:rPr>
                <w:rFonts w:cstheme="minorHAnsi"/>
              </w:rPr>
              <w:t>PLO 3</w:t>
            </w:r>
          </w:p>
        </w:tc>
        <w:tc>
          <w:tcPr>
            <w:tcW w:w="898" w:type="dxa"/>
          </w:tcPr>
          <w:p w14:paraId="3D5A25DA" w14:textId="5F691C87" w:rsidR="00060101" w:rsidRPr="00631537" w:rsidRDefault="00060101" w:rsidP="00060101">
            <w:pPr>
              <w:rPr>
                <w:rFonts w:cstheme="minorHAnsi"/>
              </w:rPr>
            </w:pPr>
            <w:r w:rsidRPr="00631537">
              <w:rPr>
                <w:rFonts w:cstheme="minorHAnsi"/>
              </w:rPr>
              <w:t>PLO 4</w:t>
            </w:r>
          </w:p>
        </w:tc>
        <w:tc>
          <w:tcPr>
            <w:tcW w:w="822" w:type="dxa"/>
          </w:tcPr>
          <w:p w14:paraId="466AEC12" w14:textId="496BCC99" w:rsidR="00060101" w:rsidRPr="00631537" w:rsidRDefault="00060101" w:rsidP="00060101">
            <w:pPr>
              <w:rPr>
                <w:rFonts w:cstheme="minorHAnsi"/>
              </w:rPr>
            </w:pPr>
            <w:r w:rsidRPr="00631537">
              <w:rPr>
                <w:rFonts w:cstheme="minorHAnsi"/>
              </w:rPr>
              <w:t>PLO 5</w:t>
            </w:r>
          </w:p>
        </w:tc>
        <w:tc>
          <w:tcPr>
            <w:tcW w:w="796" w:type="dxa"/>
          </w:tcPr>
          <w:p w14:paraId="0EEF3A25" w14:textId="3492472B" w:rsidR="00060101" w:rsidRPr="00631537" w:rsidRDefault="00060101" w:rsidP="00060101">
            <w:pPr>
              <w:rPr>
                <w:rFonts w:cstheme="minorHAnsi"/>
              </w:rPr>
            </w:pPr>
            <w:r w:rsidRPr="00631537">
              <w:rPr>
                <w:rFonts w:cstheme="minorHAnsi"/>
              </w:rPr>
              <w:t>PLO 6</w:t>
            </w:r>
          </w:p>
        </w:tc>
        <w:tc>
          <w:tcPr>
            <w:tcW w:w="898" w:type="dxa"/>
          </w:tcPr>
          <w:p w14:paraId="0A965B7C" w14:textId="0A9914C9" w:rsidR="00060101" w:rsidRPr="00631537" w:rsidRDefault="00060101" w:rsidP="00060101">
            <w:pPr>
              <w:rPr>
                <w:rFonts w:cstheme="minorHAnsi"/>
              </w:rPr>
            </w:pPr>
            <w:r w:rsidRPr="00631537">
              <w:rPr>
                <w:rFonts w:cstheme="minorHAnsi"/>
              </w:rPr>
              <w:t>PLO 7</w:t>
            </w:r>
          </w:p>
        </w:tc>
        <w:tc>
          <w:tcPr>
            <w:tcW w:w="809" w:type="dxa"/>
          </w:tcPr>
          <w:p w14:paraId="454066CF" w14:textId="197AF908" w:rsidR="00060101" w:rsidRPr="00631537" w:rsidRDefault="00060101" w:rsidP="00060101">
            <w:pPr>
              <w:rPr>
                <w:rFonts w:cstheme="minorHAnsi"/>
              </w:rPr>
            </w:pPr>
            <w:r w:rsidRPr="00631537">
              <w:rPr>
                <w:rFonts w:cstheme="minorHAnsi"/>
              </w:rPr>
              <w:t>PLO 8</w:t>
            </w:r>
          </w:p>
        </w:tc>
        <w:tc>
          <w:tcPr>
            <w:tcW w:w="809" w:type="dxa"/>
          </w:tcPr>
          <w:p w14:paraId="52B4E6F8" w14:textId="141B7458" w:rsidR="00060101" w:rsidRPr="00631537" w:rsidRDefault="00060101" w:rsidP="00060101">
            <w:pPr>
              <w:rPr>
                <w:rFonts w:cstheme="minorHAnsi"/>
              </w:rPr>
            </w:pPr>
            <w:r w:rsidRPr="00631537">
              <w:rPr>
                <w:rFonts w:cstheme="minorHAnsi"/>
              </w:rPr>
              <w:t>PLO 9</w:t>
            </w:r>
          </w:p>
        </w:tc>
        <w:tc>
          <w:tcPr>
            <w:tcW w:w="893" w:type="dxa"/>
          </w:tcPr>
          <w:p w14:paraId="010D94C9" w14:textId="7C4AFF33" w:rsidR="00060101" w:rsidRPr="00631537" w:rsidRDefault="00060101" w:rsidP="00060101">
            <w:pPr>
              <w:rPr>
                <w:rFonts w:cstheme="minorHAnsi"/>
              </w:rPr>
            </w:pPr>
            <w:r w:rsidRPr="00631537">
              <w:rPr>
                <w:rFonts w:cstheme="minorHAnsi"/>
              </w:rPr>
              <w:t>PLO 10</w:t>
            </w:r>
          </w:p>
        </w:tc>
      </w:tr>
      <w:tr w:rsidR="0015042F" w:rsidRPr="00631537" w14:paraId="1FEB437B" w14:textId="77777777" w:rsidTr="0015042F">
        <w:tc>
          <w:tcPr>
            <w:tcW w:w="913" w:type="dxa"/>
          </w:tcPr>
          <w:p w14:paraId="66260826" w14:textId="1D7E18BA" w:rsidR="0015042F" w:rsidRPr="00631537" w:rsidRDefault="0015042F" w:rsidP="00454FD5">
            <w:pPr>
              <w:spacing w:after="120"/>
              <w:rPr>
                <w:rFonts w:cstheme="minorHAnsi"/>
              </w:rPr>
            </w:pPr>
            <w:r w:rsidRPr="00631537">
              <w:rPr>
                <w:rFonts w:cstheme="minorHAnsi"/>
              </w:rPr>
              <w:t>N10</w:t>
            </w:r>
          </w:p>
        </w:tc>
        <w:tc>
          <w:tcPr>
            <w:tcW w:w="844" w:type="dxa"/>
          </w:tcPr>
          <w:p w14:paraId="5E77A0CF" w14:textId="2BB9B590" w:rsidR="0015042F" w:rsidRPr="00631537" w:rsidRDefault="0015042F" w:rsidP="0015042F">
            <w:pPr>
              <w:jc w:val="center"/>
              <w:rPr>
                <w:rFonts w:cstheme="minorHAnsi"/>
              </w:rPr>
            </w:pPr>
            <w:r w:rsidRPr="00631537">
              <w:rPr>
                <w:rFonts w:cstheme="minorHAnsi"/>
              </w:rPr>
              <w:t>I</w:t>
            </w:r>
          </w:p>
        </w:tc>
        <w:tc>
          <w:tcPr>
            <w:tcW w:w="859" w:type="dxa"/>
          </w:tcPr>
          <w:p w14:paraId="5C1382A1" w14:textId="03DB573E" w:rsidR="0015042F" w:rsidRPr="00631537" w:rsidRDefault="0015042F" w:rsidP="0015042F">
            <w:pPr>
              <w:jc w:val="center"/>
              <w:rPr>
                <w:rFonts w:cstheme="minorHAnsi"/>
              </w:rPr>
            </w:pPr>
            <w:r w:rsidRPr="00631537">
              <w:rPr>
                <w:rFonts w:cstheme="minorHAnsi"/>
              </w:rPr>
              <w:t>I</w:t>
            </w:r>
          </w:p>
        </w:tc>
        <w:tc>
          <w:tcPr>
            <w:tcW w:w="809" w:type="dxa"/>
          </w:tcPr>
          <w:p w14:paraId="738738BF" w14:textId="10AE8BAA" w:rsidR="0015042F" w:rsidRPr="00631537" w:rsidRDefault="0015042F" w:rsidP="0015042F">
            <w:pPr>
              <w:jc w:val="center"/>
              <w:rPr>
                <w:rFonts w:cstheme="minorHAnsi"/>
              </w:rPr>
            </w:pPr>
            <w:r w:rsidRPr="00631537">
              <w:rPr>
                <w:rFonts w:cstheme="minorHAnsi"/>
              </w:rPr>
              <w:t>I</w:t>
            </w:r>
          </w:p>
        </w:tc>
        <w:tc>
          <w:tcPr>
            <w:tcW w:w="898" w:type="dxa"/>
          </w:tcPr>
          <w:p w14:paraId="2598E48F" w14:textId="1330BDB2" w:rsidR="0015042F" w:rsidRPr="00631537" w:rsidRDefault="0015042F" w:rsidP="0015042F">
            <w:pPr>
              <w:jc w:val="center"/>
              <w:rPr>
                <w:rFonts w:cstheme="minorHAnsi"/>
              </w:rPr>
            </w:pPr>
            <w:r w:rsidRPr="00631537">
              <w:rPr>
                <w:rFonts w:cstheme="minorHAnsi"/>
              </w:rPr>
              <w:t>I</w:t>
            </w:r>
          </w:p>
        </w:tc>
        <w:tc>
          <w:tcPr>
            <w:tcW w:w="822" w:type="dxa"/>
          </w:tcPr>
          <w:p w14:paraId="75850E73" w14:textId="4FEA0D56" w:rsidR="0015042F" w:rsidRPr="00631537" w:rsidRDefault="0015042F" w:rsidP="0015042F">
            <w:pPr>
              <w:jc w:val="center"/>
              <w:rPr>
                <w:rFonts w:cstheme="minorHAnsi"/>
              </w:rPr>
            </w:pPr>
            <w:r w:rsidRPr="00631537">
              <w:rPr>
                <w:rFonts w:cstheme="minorHAnsi"/>
              </w:rPr>
              <w:t>I</w:t>
            </w:r>
          </w:p>
        </w:tc>
        <w:tc>
          <w:tcPr>
            <w:tcW w:w="796" w:type="dxa"/>
          </w:tcPr>
          <w:p w14:paraId="0C883D14" w14:textId="610E7482" w:rsidR="0015042F" w:rsidRPr="00631537" w:rsidRDefault="0015042F" w:rsidP="0015042F">
            <w:pPr>
              <w:jc w:val="center"/>
              <w:rPr>
                <w:rFonts w:cstheme="minorHAnsi"/>
              </w:rPr>
            </w:pPr>
            <w:r w:rsidRPr="00631537">
              <w:rPr>
                <w:rFonts w:cstheme="minorHAnsi"/>
              </w:rPr>
              <w:t>I</w:t>
            </w:r>
          </w:p>
        </w:tc>
        <w:tc>
          <w:tcPr>
            <w:tcW w:w="898" w:type="dxa"/>
          </w:tcPr>
          <w:p w14:paraId="619BDFF0" w14:textId="02987805" w:rsidR="0015042F" w:rsidRPr="00631537" w:rsidRDefault="0015042F" w:rsidP="0015042F">
            <w:pPr>
              <w:jc w:val="center"/>
              <w:rPr>
                <w:rFonts w:cstheme="minorHAnsi"/>
              </w:rPr>
            </w:pPr>
            <w:r w:rsidRPr="00631537">
              <w:rPr>
                <w:rFonts w:cstheme="minorHAnsi"/>
              </w:rPr>
              <w:t>I</w:t>
            </w:r>
          </w:p>
        </w:tc>
        <w:tc>
          <w:tcPr>
            <w:tcW w:w="809" w:type="dxa"/>
          </w:tcPr>
          <w:p w14:paraId="33EAD274" w14:textId="2E4114A9" w:rsidR="0015042F" w:rsidRPr="00631537" w:rsidRDefault="0015042F" w:rsidP="0015042F">
            <w:pPr>
              <w:jc w:val="center"/>
              <w:rPr>
                <w:rFonts w:cstheme="minorHAnsi"/>
              </w:rPr>
            </w:pPr>
            <w:r w:rsidRPr="00631537">
              <w:rPr>
                <w:rFonts w:cstheme="minorHAnsi"/>
              </w:rPr>
              <w:t>I</w:t>
            </w:r>
          </w:p>
        </w:tc>
        <w:tc>
          <w:tcPr>
            <w:tcW w:w="809" w:type="dxa"/>
          </w:tcPr>
          <w:p w14:paraId="529884EE" w14:textId="11C25DC2" w:rsidR="0015042F" w:rsidRPr="00631537" w:rsidRDefault="0015042F" w:rsidP="0015042F">
            <w:pPr>
              <w:jc w:val="center"/>
              <w:rPr>
                <w:rFonts w:cstheme="minorHAnsi"/>
              </w:rPr>
            </w:pPr>
            <w:r w:rsidRPr="00631537">
              <w:rPr>
                <w:rFonts w:cstheme="minorHAnsi"/>
              </w:rPr>
              <w:t>I</w:t>
            </w:r>
          </w:p>
        </w:tc>
        <w:tc>
          <w:tcPr>
            <w:tcW w:w="893" w:type="dxa"/>
          </w:tcPr>
          <w:p w14:paraId="403081AB" w14:textId="68939518" w:rsidR="0015042F" w:rsidRPr="00631537" w:rsidRDefault="0015042F" w:rsidP="0015042F">
            <w:pPr>
              <w:jc w:val="center"/>
              <w:rPr>
                <w:rFonts w:cstheme="minorHAnsi"/>
              </w:rPr>
            </w:pPr>
            <w:r w:rsidRPr="00631537">
              <w:rPr>
                <w:rFonts w:cstheme="minorHAnsi"/>
              </w:rPr>
              <w:t>I</w:t>
            </w:r>
          </w:p>
        </w:tc>
      </w:tr>
      <w:tr w:rsidR="0015042F" w:rsidRPr="00631537" w14:paraId="0887B06B" w14:textId="77777777" w:rsidTr="0015042F">
        <w:tc>
          <w:tcPr>
            <w:tcW w:w="913" w:type="dxa"/>
          </w:tcPr>
          <w:p w14:paraId="1F888EAB" w14:textId="48ABD27E" w:rsidR="0015042F" w:rsidRPr="00631537" w:rsidRDefault="0015042F" w:rsidP="00454FD5">
            <w:pPr>
              <w:spacing w:after="120"/>
              <w:rPr>
                <w:rFonts w:cstheme="minorHAnsi"/>
              </w:rPr>
            </w:pPr>
            <w:r w:rsidRPr="00631537">
              <w:rPr>
                <w:rFonts w:cstheme="minorHAnsi"/>
              </w:rPr>
              <w:t>N10AL</w:t>
            </w:r>
          </w:p>
        </w:tc>
        <w:tc>
          <w:tcPr>
            <w:tcW w:w="844" w:type="dxa"/>
          </w:tcPr>
          <w:p w14:paraId="5D46F039" w14:textId="64D74D64" w:rsidR="0015042F" w:rsidRPr="00631537" w:rsidRDefault="0015042F" w:rsidP="0015042F">
            <w:pPr>
              <w:jc w:val="center"/>
              <w:rPr>
                <w:rFonts w:cstheme="minorHAnsi"/>
              </w:rPr>
            </w:pPr>
            <w:r w:rsidRPr="00631537">
              <w:rPr>
                <w:rFonts w:cstheme="minorHAnsi"/>
              </w:rPr>
              <w:t>I</w:t>
            </w:r>
          </w:p>
        </w:tc>
        <w:tc>
          <w:tcPr>
            <w:tcW w:w="859" w:type="dxa"/>
          </w:tcPr>
          <w:p w14:paraId="54D5E673" w14:textId="32C0D709" w:rsidR="0015042F" w:rsidRPr="00631537" w:rsidRDefault="0015042F" w:rsidP="0015042F">
            <w:pPr>
              <w:jc w:val="center"/>
              <w:rPr>
                <w:rFonts w:cstheme="minorHAnsi"/>
              </w:rPr>
            </w:pPr>
            <w:r w:rsidRPr="00631537">
              <w:rPr>
                <w:rFonts w:cstheme="minorHAnsi"/>
              </w:rPr>
              <w:t>I</w:t>
            </w:r>
          </w:p>
        </w:tc>
        <w:tc>
          <w:tcPr>
            <w:tcW w:w="809" w:type="dxa"/>
          </w:tcPr>
          <w:p w14:paraId="2CF6A9B0" w14:textId="2B0648B7" w:rsidR="0015042F" w:rsidRPr="00631537" w:rsidRDefault="0015042F" w:rsidP="0015042F">
            <w:pPr>
              <w:jc w:val="center"/>
              <w:rPr>
                <w:rFonts w:cstheme="minorHAnsi"/>
              </w:rPr>
            </w:pPr>
            <w:r w:rsidRPr="00631537">
              <w:rPr>
                <w:rFonts w:cstheme="minorHAnsi"/>
              </w:rPr>
              <w:t>I</w:t>
            </w:r>
          </w:p>
        </w:tc>
        <w:tc>
          <w:tcPr>
            <w:tcW w:w="898" w:type="dxa"/>
          </w:tcPr>
          <w:p w14:paraId="0DD88B99" w14:textId="2B206328" w:rsidR="0015042F" w:rsidRPr="00631537" w:rsidRDefault="0015042F" w:rsidP="0015042F">
            <w:pPr>
              <w:jc w:val="center"/>
              <w:rPr>
                <w:rFonts w:cstheme="minorHAnsi"/>
              </w:rPr>
            </w:pPr>
            <w:r w:rsidRPr="00631537">
              <w:rPr>
                <w:rFonts w:cstheme="minorHAnsi"/>
              </w:rPr>
              <w:t>I</w:t>
            </w:r>
          </w:p>
        </w:tc>
        <w:tc>
          <w:tcPr>
            <w:tcW w:w="822" w:type="dxa"/>
          </w:tcPr>
          <w:p w14:paraId="47702B12" w14:textId="1488C4BC" w:rsidR="0015042F" w:rsidRPr="00631537" w:rsidRDefault="0015042F" w:rsidP="0015042F">
            <w:pPr>
              <w:jc w:val="center"/>
              <w:rPr>
                <w:rFonts w:cstheme="minorHAnsi"/>
              </w:rPr>
            </w:pPr>
            <w:r w:rsidRPr="00631537">
              <w:rPr>
                <w:rFonts w:cstheme="minorHAnsi"/>
              </w:rPr>
              <w:t>I</w:t>
            </w:r>
          </w:p>
        </w:tc>
        <w:tc>
          <w:tcPr>
            <w:tcW w:w="796" w:type="dxa"/>
          </w:tcPr>
          <w:p w14:paraId="35313E1C" w14:textId="5DF0138C" w:rsidR="0015042F" w:rsidRPr="00631537" w:rsidRDefault="0015042F" w:rsidP="0015042F">
            <w:pPr>
              <w:jc w:val="center"/>
              <w:rPr>
                <w:rFonts w:cstheme="minorHAnsi"/>
              </w:rPr>
            </w:pPr>
            <w:r w:rsidRPr="00631537">
              <w:rPr>
                <w:rFonts w:cstheme="minorHAnsi"/>
              </w:rPr>
              <w:t>I</w:t>
            </w:r>
          </w:p>
        </w:tc>
        <w:tc>
          <w:tcPr>
            <w:tcW w:w="898" w:type="dxa"/>
          </w:tcPr>
          <w:p w14:paraId="3D289994" w14:textId="5E2AC4FD" w:rsidR="0015042F" w:rsidRPr="00631537" w:rsidRDefault="0015042F" w:rsidP="0015042F">
            <w:pPr>
              <w:jc w:val="center"/>
              <w:rPr>
                <w:rFonts w:cstheme="minorHAnsi"/>
              </w:rPr>
            </w:pPr>
            <w:r w:rsidRPr="00631537">
              <w:rPr>
                <w:rFonts w:cstheme="minorHAnsi"/>
              </w:rPr>
              <w:t>I</w:t>
            </w:r>
          </w:p>
        </w:tc>
        <w:tc>
          <w:tcPr>
            <w:tcW w:w="809" w:type="dxa"/>
          </w:tcPr>
          <w:p w14:paraId="5998A1B3" w14:textId="29D403AA" w:rsidR="0015042F" w:rsidRPr="00631537" w:rsidRDefault="0015042F" w:rsidP="0015042F">
            <w:pPr>
              <w:jc w:val="center"/>
              <w:rPr>
                <w:rFonts w:cstheme="minorHAnsi"/>
              </w:rPr>
            </w:pPr>
            <w:r w:rsidRPr="00631537">
              <w:rPr>
                <w:rFonts w:cstheme="minorHAnsi"/>
              </w:rPr>
              <w:t>I</w:t>
            </w:r>
          </w:p>
        </w:tc>
        <w:tc>
          <w:tcPr>
            <w:tcW w:w="809" w:type="dxa"/>
          </w:tcPr>
          <w:p w14:paraId="4F802F30" w14:textId="459D5DDC" w:rsidR="0015042F" w:rsidRPr="00631537" w:rsidRDefault="0015042F" w:rsidP="0015042F">
            <w:pPr>
              <w:jc w:val="center"/>
              <w:rPr>
                <w:rFonts w:cstheme="minorHAnsi"/>
              </w:rPr>
            </w:pPr>
            <w:r w:rsidRPr="00631537">
              <w:rPr>
                <w:rFonts w:cstheme="minorHAnsi"/>
              </w:rPr>
              <w:t>I</w:t>
            </w:r>
          </w:p>
        </w:tc>
        <w:tc>
          <w:tcPr>
            <w:tcW w:w="893" w:type="dxa"/>
          </w:tcPr>
          <w:p w14:paraId="039F1224" w14:textId="4126973D" w:rsidR="0015042F" w:rsidRPr="00631537" w:rsidRDefault="0015042F" w:rsidP="0015042F">
            <w:pPr>
              <w:jc w:val="center"/>
              <w:rPr>
                <w:rFonts w:cstheme="minorHAnsi"/>
              </w:rPr>
            </w:pPr>
            <w:r w:rsidRPr="00631537">
              <w:rPr>
                <w:rFonts w:cstheme="minorHAnsi"/>
              </w:rPr>
              <w:t>I</w:t>
            </w:r>
          </w:p>
        </w:tc>
      </w:tr>
      <w:tr w:rsidR="0015042F" w:rsidRPr="00631537" w14:paraId="08D6FF93" w14:textId="77777777" w:rsidTr="0015042F">
        <w:tc>
          <w:tcPr>
            <w:tcW w:w="913" w:type="dxa"/>
          </w:tcPr>
          <w:p w14:paraId="5887BB55" w14:textId="52333257" w:rsidR="0015042F" w:rsidRPr="00631537" w:rsidRDefault="0015042F" w:rsidP="00454FD5">
            <w:pPr>
              <w:spacing w:after="120"/>
              <w:rPr>
                <w:rFonts w:cstheme="minorHAnsi"/>
              </w:rPr>
            </w:pPr>
            <w:r w:rsidRPr="00631537">
              <w:rPr>
                <w:rFonts w:cstheme="minorHAnsi"/>
              </w:rPr>
              <w:t>N112</w:t>
            </w:r>
          </w:p>
        </w:tc>
        <w:tc>
          <w:tcPr>
            <w:tcW w:w="844" w:type="dxa"/>
          </w:tcPr>
          <w:p w14:paraId="4ABB6F5E" w14:textId="28CF968C" w:rsidR="0015042F" w:rsidRPr="00631537" w:rsidRDefault="0015042F" w:rsidP="0015042F">
            <w:pPr>
              <w:jc w:val="center"/>
              <w:rPr>
                <w:rFonts w:cstheme="minorHAnsi"/>
              </w:rPr>
            </w:pPr>
            <w:r w:rsidRPr="00631537">
              <w:rPr>
                <w:rFonts w:cstheme="minorHAnsi"/>
              </w:rPr>
              <w:t>I</w:t>
            </w:r>
          </w:p>
        </w:tc>
        <w:tc>
          <w:tcPr>
            <w:tcW w:w="859" w:type="dxa"/>
          </w:tcPr>
          <w:p w14:paraId="6A2A8A23" w14:textId="31E6B73C" w:rsidR="0015042F" w:rsidRPr="00631537" w:rsidRDefault="0015042F" w:rsidP="0015042F">
            <w:pPr>
              <w:jc w:val="center"/>
              <w:rPr>
                <w:rFonts w:cstheme="minorHAnsi"/>
              </w:rPr>
            </w:pPr>
            <w:r w:rsidRPr="00631537">
              <w:rPr>
                <w:rFonts w:cstheme="minorHAnsi"/>
              </w:rPr>
              <w:t>I</w:t>
            </w:r>
          </w:p>
        </w:tc>
        <w:tc>
          <w:tcPr>
            <w:tcW w:w="809" w:type="dxa"/>
          </w:tcPr>
          <w:p w14:paraId="7D024DE2" w14:textId="786F64E1" w:rsidR="0015042F" w:rsidRPr="00631537" w:rsidRDefault="0015042F" w:rsidP="0015042F">
            <w:pPr>
              <w:rPr>
                <w:rFonts w:cstheme="minorHAnsi"/>
              </w:rPr>
            </w:pPr>
          </w:p>
        </w:tc>
        <w:tc>
          <w:tcPr>
            <w:tcW w:w="898" w:type="dxa"/>
          </w:tcPr>
          <w:p w14:paraId="5C72C9E4" w14:textId="425978A3" w:rsidR="0015042F" w:rsidRPr="00631537" w:rsidRDefault="0015042F" w:rsidP="0015042F">
            <w:pPr>
              <w:jc w:val="center"/>
              <w:rPr>
                <w:rFonts w:cstheme="minorHAnsi"/>
              </w:rPr>
            </w:pPr>
            <w:r w:rsidRPr="00631537">
              <w:rPr>
                <w:rFonts w:cstheme="minorHAnsi"/>
              </w:rPr>
              <w:t>I</w:t>
            </w:r>
          </w:p>
        </w:tc>
        <w:tc>
          <w:tcPr>
            <w:tcW w:w="822" w:type="dxa"/>
          </w:tcPr>
          <w:p w14:paraId="3AB81428" w14:textId="2C853E92" w:rsidR="0015042F" w:rsidRPr="00631537" w:rsidRDefault="0015042F" w:rsidP="0015042F">
            <w:pPr>
              <w:jc w:val="center"/>
              <w:rPr>
                <w:rFonts w:cstheme="minorHAnsi"/>
              </w:rPr>
            </w:pPr>
            <w:r w:rsidRPr="00631537">
              <w:rPr>
                <w:rFonts w:cstheme="minorHAnsi"/>
              </w:rPr>
              <w:t>I</w:t>
            </w:r>
          </w:p>
        </w:tc>
        <w:tc>
          <w:tcPr>
            <w:tcW w:w="796" w:type="dxa"/>
          </w:tcPr>
          <w:p w14:paraId="42EA24B0" w14:textId="647DF769" w:rsidR="0015042F" w:rsidRPr="00631537" w:rsidRDefault="0015042F" w:rsidP="0015042F">
            <w:pPr>
              <w:jc w:val="center"/>
              <w:rPr>
                <w:rFonts w:cstheme="minorHAnsi"/>
              </w:rPr>
            </w:pPr>
          </w:p>
        </w:tc>
        <w:tc>
          <w:tcPr>
            <w:tcW w:w="898" w:type="dxa"/>
          </w:tcPr>
          <w:p w14:paraId="2B8E4BD4" w14:textId="78DFC320" w:rsidR="0015042F" w:rsidRPr="00631537" w:rsidRDefault="0015042F" w:rsidP="0015042F">
            <w:pPr>
              <w:jc w:val="center"/>
              <w:rPr>
                <w:rFonts w:cstheme="minorHAnsi"/>
              </w:rPr>
            </w:pPr>
            <w:r w:rsidRPr="00631537">
              <w:rPr>
                <w:rFonts w:cstheme="minorHAnsi"/>
              </w:rPr>
              <w:t>I</w:t>
            </w:r>
          </w:p>
        </w:tc>
        <w:tc>
          <w:tcPr>
            <w:tcW w:w="809" w:type="dxa"/>
          </w:tcPr>
          <w:p w14:paraId="0CFFE055" w14:textId="2B7AFBA1" w:rsidR="0015042F" w:rsidRPr="00631537" w:rsidRDefault="0015042F" w:rsidP="0015042F">
            <w:pPr>
              <w:jc w:val="center"/>
              <w:rPr>
                <w:rFonts w:cstheme="minorHAnsi"/>
              </w:rPr>
            </w:pPr>
            <w:r w:rsidRPr="00631537">
              <w:rPr>
                <w:rFonts w:cstheme="minorHAnsi"/>
              </w:rPr>
              <w:t>I</w:t>
            </w:r>
          </w:p>
        </w:tc>
        <w:tc>
          <w:tcPr>
            <w:tcW w:w="809" w:type="dxa"/>
          </w:tcPr>
          <w:p w14:paraId="4F4DC7F6" w14:textId="4F8951BB" w:rsidR="0015042F" w:rsidRPr="00631537" w:rsidRDefault="0015042F" w:rsidP="0015042F">
            <w:pPr>
              <w:jc w:val="center"/>
              <w:rPr>
                <w:rFonts w:cstheme="minorHAnsi"/>
              </w:rPr>
            </w:pPr>
          </w:p>
        </w:tc>
        <w:tc>
          <w:tcPr>
            <w:tcW w:w="893" w:type="dxa"/>
          </w:tcPr>
          <w:p w14:paraId="75FD1336" w14:textId="42F9860F" w:rsidR="0015042F" w:rsidRPr="00631537" w:rsidRDefault="006B19AB" w:rsidP="0015042F">
            <w:pPr>
              <w:jc w:val="center"/>
              <w:rPr>
                <w:rFonts w:cstheme="minorHAnsi"/>
              </w:rPr>
            </w:pPr>
            <w:r w:rsidRPr="00631537">
              <w:rPr>
                <w:rFonts w:cstheme="minorHAnsi"/>
              </w:rPr>
              <w:t>D</w:t>
            </w:r>
          </w:p>
        </w:tc>
      </w:tr>
      <w:tr w:rsidR="006B19AB" w:rsidRPr="00631537" w14:paraId="6D6923E1" w14:textId="77777777" w:rsidTr="0015042F">
        <w:tc>
          <w:tcPr>
            <w:tcW w:w="913" w:type="dxa"/>
          </w:tcPr>
          <w:p w14:paraId="3B174EBE" w14:textId="5063F50F" w:rsidR="006B19AB" w:rsidRPr="00631537" w:rsidRDefault="006B19AB" w:rsidP="00454FD5">
            <w:pPr>
              <w:spacing w:after="120"/>
              <w:rPr>
                <w:rFonts w:cstheme="minorHAnsi"/>
              </w:rPr>
            </w:pPr>
            <w:r w:rsidRPr="00631537">
              <w:rPr>
                <w:rFonts w:cstheme="minorHAnsi"/>
              </w:rPr>
              <w:t>N110</w:t>
            </w:r>
          </w:p>
        </w:tc>
        <w:tc>
          <w:tcPr>
            <w:tcW w:w="844" w:type="dxa"/>
          </w:tcPr>
          <w:p w14:paraId="52B25429" w14:textId="5E28ACFE" w:rsidR="006B19AB" w:rsidRPr="00631537" w:rsidRDefault="006B19AB" w:rsidP="006B19AB">
            <w:pPr>
              <w:jc w:val="center"/>
              <w:rPr>
                <w:rFonts w:cstheme="minorHAnsi"/>
              </w:rPr>
            </w:pPr>
            <w:r w:rsidRPr="00631537">
              <w:rPr>
                <w:rFonts w:cstheme="minorHAnsi"/>
              </w:rPr>
              <w:t>D</w:t>
            </w:r>
          </w:p>
        </w:tc>
        <w:tc>
          <w:tcPr>
            <w:tcW w:w="859" w:type="dxa"/>
          </w:tcPr>
          <w:p w14:paraId="0834AC8A" w14:textId="34771952" w:rsidR="006B19AB" w:rsidRPr="00631537" w:rsidRDefault="006B19AB" w:rsidP="006B19AB">
            <w:pPr>
              <w:jc w:val="center"/>
              <w:rPr>
                <w:rFonts w:cstheme="minorHAnsi"/>
              </w:rPr>
            </w:pPr>
            <w:r w:rsidRPr="00631537">
              <w:rPr>
                <w:rFonts w:cstheme="minorHAnsi"/>
              </w:rPr>
              <w:t>D</w:t>
            </w:r>
          </w:p>
        </w:tc>
        <w:tc>
          <w:tcPr>
            <w:tcW w:w="809" w:type="dxa"/>
          </w:tcPr>
          <w:p w14:paraId="67CBD19E" w14:textId="08CE5750" w:rsidR="006B19AB" w:rsidRPr="00631537" w:rsidRDefault="006B19AB" w:rsidP="006B19AB">
            <w:pPr>
              <w:jc w:val="center"/>
              <w:rPr>
                <w:rFonts w:cstheme="minorHAnsi"/>
              </w:rPr>
            </w:pPr>
            <w:r w:rsidRPr="00631537">
              <w:rPr>
                <w:rFonts w:cstheme="minorHAnsi"/>
              </w:rPr>
              <w:t>I</w:t>
            </w:r>
          </w:p>
        </w:tc>
        <w:tc>
          <w:tcPr>
            <w:tcW w:w="898" w:type="dxa"/>
          </w:tcPr>
          <w:p w14:paraId="1135900A" w14:textId="759C722A" w:rsidR="006B19AB" w:rsidRPr="00631537" w:rsidRDefault="006B19AB" w:rsidP="006B19AB">
            <w:pPr>
              <w:jc w:val="center"/>
              <w:rPr>
                <w:rFonts w:cstheme="minorHAnsi"/>
              </w:rPr>
            </w:pPr>
            <w:r w:rsidRPr="00631537">
              <w:rPr>
                <w:rFonts w:cstheme="minorHAnsi"/>
              </w:rPr>
              <w:t>D</w:t>
            </w:r>
          </w:p>
        </w:tc>
        <w:tc>
          <w:tcPr>
            <w:tcW w:w="822" w:type="dxa"/>
          </w:tcPr>
          <w:p w14:paraId="4EE389DA" w14:textId="3578B3A6" w:rsidR="006B19AB" w:rsidRPr="00631537" w:rsidRDefault="006B19AB" w:rsidP="006B19AB">
            <w:pPr>
              <w:jc w:val="center"/>
              <w:rPr>
                <w:rFonts w:cstheme="minorHAnsi"/>
              </w:rPr>
            </w:pPr>
            <w:r w:rsidRPr="00631537">
              <w:rPr>
                <w:rFonts w:cstheme="minorHAnsi"/>
              </w:rPr>
              <w:t>D</w:t>
            </w:r>
          </w:p>
        </w:tc>
        <w:tc>
          <w:tcPr>
            <w:tcW w:w="796" w:type="dxa"/>
          </w:tcPr>
          <w:p w14:paraId="0A2C4F35" w14:textId="33D336B2" w:rsidR="006B19AB" w:rsidRPr="00631537" w:rsidRDefault="006B19AB" w:rsidP="006B19AB">
            <w:pPr>
              <w:jc w:val="center"/>
              <w:rPr>
                <w:rFonts w:cstheme="minorHAnsi"/>
              </w:rPr>
            </w:pPr>
            <w:r w:rsidRPr="00631537">
              <w:rPr>
                <w:rFonts w:cstheme="minorHAnsi"/>
              </w:rPr>
              <w:t>D</w:t>
            </w:r>
          </w:p>
        </w:tc>
        <w:tc>
          <w:tcPr>
            <w:tcW w:w="898" w:type="dxa"/>
          </w:tcPr>
          <w:p w14:paraId="60E76404" w14:textId="3E868C62" w:rsidR="006B19AB" w:rsidRPr="00631537" w:rsidRDefault="006B19AB" w:rsidP="006B19AB">
            <w:pPr>
              <w:jc w:val="center"/>
              <w:rPr>
                <w:rFonts w:cstheme="minorHAnsi"/>
              </w:rPr>
            </w:pPr>
            <w:r w:rsidRPr="00631537">
              <w:rPr>
                <w:rFonts w:cstheme="minorHAnsi"/>
              </w:rPr>
              <w:t>D</w:t>
            </w:r>
          </w:p>
        </w:tc>
        <w:tc>
          <w:tcPr>
            <w:tcW w:w="809" w:type="dxa"/>
          </w:tcPr>
          <w:p w14:paraId="27F4DD66" w14:textId="6A607E23" w:rsidR="006B19AB" w:rsidRPr="00631537" w:rsidRDefault="006B19AB" w:rsidP="006B19AB">
            <w:pPr>
              <w:jc w:val="center"/>
              <w:rPr>
                <w:rFonts w:cstheme="minorHAnsi"/>
              </w:rPr>
            </w:pPr>
            <w:r w:rsidRPr="00631537">
              <w:rPr>
                <w:rFonts w:cstheme="minorHAnsi"/>
              </w:rPr>
              <w:t>D</w:t>
            </w:r>
          </w:p>
        </w:tc>
        <w:tc>
          <w:tcPr>
            <w:tcW w:w="809" w:type="dxa"/>
          </w:tcPr>
          <w:p w14:paraId="77DE53C4" w14:textId="66C86B57" w:rsidR="006B19AB" w:rsidRPr="00631537" w:rsidRDefault="006B19AB" w:rsidP="006B19AB">
            <w:pPr>
              <w:jc w:val="center"/>
              <w:rPr>
                <w:rFonts w:cstheme="minorHAnsi"/>
              </w:rPr>
            </w:pPr>
            <w:r w:rsidRPr="00631537">
              <w:rPr>
                <w:rFonts w:cstheme="minorHAnsi"/>
              </w:rPr>
              <w:t>D</w:t>
            </w:r>
          </w:p>
        </w:tc>
        <w:tc>
          <w:tcPr>
            <w:tcW w:w="893" w:type="dxa"/>
          </w:tcPr>
          <w:p w14:paraId="27406B82" w14:textId="4D21C399" w:rsidR="006B19AB" w:rsidRPr="00631537" w:rsidRDefault="006B19AB" w:rsidP="006B19AB">
            <w:pPr>
              <w:jc w:val="center"/>
              <w:rPr>
                <w:rFonts w:cstheme="minorHAnsi"/>
              </w:rPr>
            </w:pPr>
            <w:r w:rsidRPr="00631537">
              <w:rPr>
                <w:rFonts w:cstheme="minorHAnsi"/>
              </w:rPr>
              <w:t>D</w:t>
            </w:r>
          </w:p>
        </w:tc>
      </w:tr>
      <w:tr w:rsidR="006B19AB" w:rsidRPr="00631537" w14:paraId="0A3F6F08" w14:textId="77777777" w:rsidTr="0015042F">
        <w:tc>
          <w:tcPr>
            <w:tcW w:w="913" w:type="dxa"/>
          </w:tcPr>
          <w:p w14:paraId="75925DC7" w14:textId="0F1D311A" w:rsidR="006B19AB" w:rsidRPr="00631537" w:rsidRDefault="006B19AB" w:rsidP="00454FD5">
            <w:pPr>
              <w:spacing w:after="120"/>
              <w:rPr>
                <w:rFonts w:cstheme="minorHAnsi"/>
              </w:rPr>
            </w:pPr>
            <w:r w:rsidRPr="00631537">
              <w:rPr>
                <w:rFonts w:cstheme="minorHAnsi"/>
              </w:rPr>
              <w:t>N110L</w:t>
            </w:r>
          </w:p>
        </w:tc>
        <w:tc>
          <w:tcPr>
            <w:tcW w:w="844" w:type="dxa"/>
          </w:tcPr>
          <w:p w14:paraId="03AEA4C7" w14:textId="202E6F8C" w:rsidR="006B19AB" w:rsidRPr="00631537" w:rsidRDefault="006B19AB" w:rsidP="006B19AB">
            <w:pPr>
              <w:jc w:val="center"/>
              <w:rPr>
                <w:rFonts w:cstheme="minorHAnsi"/>
              </w:rPr>
            </w:pPr>
            <w:r w:rsidRPr="00631537">
              <w:rPr>
                <w:rFonts w:cstheme="minorHAnsi"/>
              </w:rPr>
              <w:t>D</w:t>
            </w:r>
          </w:p>
        </w:tc>
        <w:tc>
          <w:tcPr>
            <w:tcW w:w="859" w:type="dxa"/>
          </w:tcPr>
          <w:p w14:paraId="0B24A2FE" w14:textId="0FE33F35" w:rsidR="006B19AB" w:rsidRPr="00631537" w:rsidRDefault="006B19AB" w:rsidP="006B19AB">
            <w:pPr>
              <w:jc w:val="center"/>
              <w:rPr>
                <w:rFonts w:cstheme="minorHAnsi"/>
              </w:rPr>
            </w:pPr>
            <w:r w:rsidRPr="00631537">
              <w:rPr>
                <w:rFonts w:cstheme="minorHAnsi"/>
              </w:rPr>
              <w:t>D</w:t>
            </w:r>
          </w:p>
        </w:tc>
        <w:tc>
          <w:tcPr>
            <w:tcW w:w="809" w:type="dxa"/>
          </w:tcPr>
          <w:p w14:paraId="178D9BF4" w14:textId="0D050A14" w:rsidR="006B19AB" w:rsidRPr="00631537" w:rsidRDefault="006B19AB" w:rsidP="006B19AB">
            <w:pPr>
              <w:jc w:val="center"/>
              <w:rPr>
                <w:rFonts w:cstheme="minorHAnsi"/>
              </w:rPr>
            </w:pPr>
            <w:r w:rsidRPr="00631537">
              <w:rPr>
                <w:rFonts w:cstheme="minorHAnsi"/>
              </w:rPr>
              <w:t>D</w:t>
            </w:r>
          </w:p>
        </w:tc>
        <w:tc>
          <w:tcPr>
            <w:tcW w:w="898" w:type="dxa"/>
          </w:tcPr>
          <w:p w14:paraId="2EA4A387" w14:textId="4D95B6D6" w:rsidR="006B19AB" w:rsidRPr="00631537" w:rsidRDefault="006B19AB" w:rsidP="006B19AB">
            <w:pPr>
              <w:jc w:val="center"/>
              <w:rPr>
                <w:rFonts w:cstheme="minorHAnsi"/>
              </w:rPr>
            </w:pPr>
            <w:r w:rsidRPr="00631537">
              <w:rPr>
                <w:rFonts w:cstheme="minorHAnsi"/>
              </w:rPr>
              <w:t>D</w:t>
            </w:r>
          </w:p>
        </w:tc>
        <w:tc>
          <w:tcPr>
            <w:tcW w:w="822" w:type="dxa"/>
          </w:tcPr>
          <w:p w14:paraId="7D223B3F" w14:textId="07E4AEAA" w:rsidR="006B19AB" w:rsidRPr="00631537" w:rsidRDefault="006B19AB" w:rsidP="006B19AB">
            <w:pPr>
              <w:jc w:val="center"/>
              <w:rPr>
                <w:rFonts w:cstheme="minorHAnsi"/>
              </w:rPr>
            </w:pPr>
            <w:r w:rsidRPr="00631537">
              <w:rPr>
                <w:rFonts w:cstheme="minorHAnsi"/>
              </w:rPr>
              <w:t>D</w:t>
            </w:r>
          </w:p>
        </w:tc>
        <w:tc>
          <w:tcPr>
            <w:tcW w:w="796" w:type="dxa"/>
          </w:tcPr>
          <w:p w14:paraId="2547CB7C" w14:textId="1AACB257" w:rsidR="006B19AB" w:rsidRPr="00631537" w:rsidRDefault="006B19AB" w:rsidP="006B19AB">
            <w:pPr>
              <w:jc w:val="center"/>
              <w:rPr>
                <w:rFonts w:cstheme="minorHAnsi"/>
              </w:rPr>
            </w:pPr>
            <w:r w:rsidRPr="00631537">
              <w:rPr>
                <w:rFonts w:cstheme="minorHAnsi"/>
              </w:rPr>
              <w:t>D</w:t>
            </w:r>
          </w:p>
        </w:tc>
        <w:tc>
          <w:tcPr>
            <w:tcW w:w="898" w:type="dxa"/>
          </w:tcPr>
          <w:p w14:paraId="4E562797" w14:textId="063CAE00" w:rsidR="006B19AB" w:rsidRPr="00631537" w:rsidRDefault="006B19AB" w:rsidP="006B19AB">
            <w:pPr>
              <w:jc w:val="center"/>
              <w:rPr>
                <w:rFonts w:cstheme="minorHAnsi"/>
              </w:rPr>
            </w:pPr>
            <w:r w:rsidRPr="00631537">
              <w:rPr>
                <w:rFonts w:cstheme="minorHAnsi"/>
              </w:rPr>
              <w:t>D</w:t>
            </w:r>
          </w:p>
        </w:tc>
        <w:tc>
          <w:tcPr>
            <w:tcW w:w="809" w:type="dxa"/>
          </w:tcPr>
          <w:p w14:paraId="5A39BA00" w14:textId="5620B6B7" w:rsidR="006B19AB" w:rsidRPr="00631537" w:rsidRDefault="006B19AB" w:rsidP="006B19AB">
            <w:pPr>
              <w:jc w:val="center"/>
              <w:rPr>
                <w:rFonts w:cstheme="minorHAnsi"/>
              </w:rPr>
            </w:pPr>
            <w:r w:rsidRPr="00631537">
              <w:rPr>
                <w:rFonts w:cstheme="minorHAnsi"/>
              </w:rPr>
              <w:t>D</w:t>
            </w:r>
          </w:p>
        </w:tc>
        <w:tc>
          <w:tcPr>
            <w:tcW w:w="809" w:type="dxa"/>
          </w:tcPr>
          <w:p w14:paraId="73A16C49" w14:textId="03D227F7" w:rsidR="006B19AB" w:rsidRPr="00631537" w:rsidRDefault="006B19AB" w:rsidP="006B19AB">
            <w:pPr>
              <w:jc w:val="center"/>
              <w:rPr>
                <w:rFonts w:cstheme="minorHAnsi"/>
              </w:rPr>
            </w:pPr>
            <w:r w:rsidRPr="00631537">
              <w:rPr>
                <w:rFonts w:cstheme="minorHAnsi"/>
              </w:rPr>
              <w:t>D</w:t>
            </w:r>
          </w:p>
        </w:tc>
        <w:tc>
          <w:tcPr>
            <w:tcW w:w="893" w:type="dxa"/>
          </w:tcPr>
          <w:p w14:paraId="12C42801" w14:textId="1BB56CF7" w:rsidR="006B19AB" w:rsidRPr="00631537" w:rsidRDefault="006B19AB" w:rsidP="006B19AB">
            <w:pPr>
              <w:jc w:val="center"/>
              <w:rPr>
                <w:rFonts w:cstheme="minorHAnsi"/>
              </w:rPr>
            </w:pPr>
            <w:r w:rsidRPr="00631537">
              <w:rPr>
                <w:rFonts w:cstheme="minorHAnsi"/>
              </w:rPr>
              <w:t>D</w:t>
            </w:r>
          </w:p>
        </w:tc>
      </w:tr>
      <w:tr w:rsidR="006B19AB" w:rsidRPr="00631537" w14:paraId="429B6457" w14:textId="77777777" w:rsidTr="0015042F">
        <w:tc>
          <w:tcPr>
            <w:tcW w:w="913" w:type="dxa"/>
          </w:tcPr>
          <w:p w14:paraId="3E933004" w14:textId="400E329C" w:rsidR="006B19AB" w:rsidRPr="00631537" w:rsidRDefault="006B19AB" w:rsidP="00454FD5">
            <w:pPr>
              <w:spacing w:after="120"/>
              <w:rPr>
                <w:rFonts w:cstheme="minorHAnsi"/>
              </w:rPr>
            </w:pPr>
            <w:r w:rsidRPr="00631537">
              <w:rPr>
                <w:rFonts w:cstheme="minorHAnsi"/>
              </w:rPr>
              <w:t>N124</w:t>
            </w:r>
          </w:p>
        </w:tc>
        <w:tc>
          <w:tcPr>
            <w:tcW w:w="844" w:type="dxa"/>
          </w:tcPr>
          <w:p w14:paraId="7662A532" w14:textId="56F34AFC" w:rsidR="006B19AB" w:rsidRPr="00631537" w:rsidRDefault="006B19AB" w:rsidP="006B19AB">
            <w:pPr>
              <w:jc w:val="center"/>
              <w:rPr>
                <w:rFonts w:cstheme="minorHAnsi"/>
              </w:rPr>
            </w:pPr>
            <w:r w:rsidRPr="00631537">
              <w:rPr>
                <w:rFonts w:cstheme="minorHAnsi"/>
              </w:rPr>
              <w:t>D</w:t>
            </w:r>
          </w:p>
        </w:tc>
        <w:tc>
          <w:tcPr>
            <w:tcW w:w="859" w:type="dxa"/>
          </w:tcPr>
          <w:p w14:paraId="2FA5E671" w14:textId="459338B4" w:rsidR="006B19AB" w:rsidRPr="00631537" w:rsidRDefault="006B19AB" w:rsidP="006B19AB">
            <w:pPr>
              <w:jc w:val="center"/>
              <w:rPr>
                <w:rFonts w:cstheme="minorHAnsi"/>
              </w:rPr>
            </w:pPr>
            <w:r w:rsidRPr="00631537">
              <w:rPr>
                <w:rFonts w:cstheme="minorHAnsi"/>
              </w:rPr>
              <w:t>D</w:t>
            </w:r>
          </w:p>
        </w:tc>
        <w:tc>
          <w:tcPr>
            <w:tcW w:w="809" w:type="dxa"/>
          </w:tcPr>
          <w:p w14:paraId="0A86407D" w14:textId="02C2CD59" w:rsidR="006B19AB" w:rsidRPr="00631537" w:rsidRDefault="006B19AB" w:rsidP="006B19AB">
            <w:pPr>
              <w:jc w:val="center"/>
              <w:rPr>
                <w:rFonts w:cstheme="minorHAnsi"/>
              </w:rPr>
            </w:pPr>
          </w:p>
        </w:tc>
        <w:tc>
          <w:tcPr>
            <w:tcW w:w="898" w:type="dxa"/>
          </w:tcPr>
          <w:p w14:paraId="5B64C12B" w14:textId="61771F58" w:rsidR="006B19AB" w:rsidRPr="00631537" w:rsidRDefault="006B19AB" w:rsidP="006B19AB">
            <w:pPr>
              <w:jc w:val="center"/>
              <w:rPr>
                <w:rFonts w:cstheme="minorHAnsi"/>
              </w:rPr>
            </w:pPr>
            <w:r w:rsidRPr="00631537">
              <w:rPr>
                <w:rFonts w:cstheme="minorHAnsi"/>
              </w:rPr>
              <w:t>D</w:t>
            </w:r>
          </w:p>
        </w:tc>
        <w:tc>
          <w:tcPr>
            <w:tcW w:w="822" w:type="dxa"/>
          </w:tcPr>
          <w:p w14:paraId="43536C95" w14:textId="7BE9C35D" w:rsidR="006B19AB" w:rsidRPr="00631537" w:rsidRDefault="006B19AB" w:rsidP="006B19AB">
            <w:pPr>
              <w:jc w:val="center"/>
              <w:rPr>
                <w:rFonts w:cstheme="minorHAnsi"/>
              </w:rPr>
            </w:pPr>
            <w:r w:rsidRPr="00631537">
              <w:rPr>
                <w:rFonts w:cstheme="minorHAnsi"/>
              </w:rPr>
              <w:t>D</w:t>
            </w:r>
          </w:p>
        </w:tc>
        <w:tc>
          <w:tcPr>
            <w:tcW w:w="796" w:type="dxa"/>
          </w:tcPr>
          <w:p w14:paraId="7279616C" w14:textId="406B4F10" w:rsidR="006B19AB" w:rsidRPr="00631537" w:rsidRDefault="006B19AB" w:rsidP="006B19AB">
            <w:pPr>
              <w:jc w:val="center"/>
              <w:rPr>
                <w:rFonts w:cstheme="minorHAnsi"/>
              </w:rPr>
            </w:pPr>
          </w:p>
        </w:tc>
        <w:tc>
          <w:tcPr>
            <w:tcW w:w="898" w:type="dxa"/>
          </w:tcPr>
          <w:p w14:paraId="359B6F82" w14:textId="064C83DC" w:rsidR="006B19AB" w:rsidRPr="00631537" w:rsidRDefault="006B19AB" w:rsidP="006B19AB">
            <w:pPr>
              <w:jc w:val="center"/>
              <w:rPr>
                <w:rFonts w:cstheme="minorHAnsi"/>
              </w:rPr>
            </w:pPr>
          </w:p>
        </w:tc>
        <w:tc>
          <w:tcPr>
            <w:tcW w:w="809" w:type="dxa"/>
          </w:tcPr>
          <w:p w14:paraId="2711B10F" w14:textId="5D91BFA9" w:rsidR="006B19AB" w:rsidRPr="00631537" w:rsidRDefault="006B19AB" w:rsidP="006B19AB">
            <w:pPr>
              <w:jc w:val="center"/>
              <w:rPr>
                <w:rFonts w:cstheme="minorHAnsi"/>
              </w:rPr>
            </w:pPr>
            <w:r w:rsidRPr="00631537">
              <w:rPr>
                <w:rFonts w:cstheme="minorHAnsi"/>
              </w:rPr>
              <w:t>D</w:t>
            </w:r>
          </w:p>
        </w:tc>
        <w:tc>
          <w:tcPr>
            <w:tcW w:w="809" w:type="dxa"/>
          </w:tcPr>
          <w:p w14:paraId="6CC25653" w14:textId="3529AE8A" w:rsidR="006B19AB" w:rsidRPr="00631537" w:rsidRDefault="006B19AB" w:rsidP="006B19AB">
            <w:pPr>
              <w:jc w:val="center"/>
              <w:rPr>
                <w:rFonts w:cstheme="minorHAnsi"/>
              </w:rPr>
            </w:pPr>
            <w:r w:rsidRPr="00631537">
              <w:rPr>
                <w:rFonts w:cstheme="minorHAnsi"/>
              </w:rPr>
              <w:t>D</w:t>
            </w:r>
          </w:p>
        </w:tc>
        <w:tc>
          <w:tcPr>
            <w:tcW w:w="893" w:type="dxa"/>
          </w:tcPr>
          <w:p w14:paraId="7676B219" w14:textId="6FC4F5DD" w:rsidR="006B19AB" w:rsidRPr="00631537" w:rsidRDefault="006B19AB" w:rsidP="006B19AB">
            <w:pPr>
              <w:jc w:val="center"/>
              <w:rPr>
                <w:rFonts w:cstheme="minorHAnsi"/>
              </w:rPr>
            </w:pPr>
          </w:p>
        </w:tc>
      </w:tr>
      <w:tr w:rsidR="006B19AB" w:rsidRPr="00631537" w14:paraId="4EDEFAB4" w14:textId="77777777" w:rsidTr="0015042F">
        <w:tc>
          <w:tcPr>
            <w:tcW w:w="913" w:type="dxa"/>
          </w:tcPr>
          <w:p w14:paraId="5E652FCD" w14:textId="2F7E1FE0" w:rsidR="006B19AB" w:rsidRPr="00631537" w:rsidRDefault="006B19AB" w:rsidP="00454FD5">
            <w:pPr>
              <w:spacing w:after="120"/>
              <w:rPr>
                <w:rFonts w:cstheme="minorHAnsi"/>
              </w:rPr>
            </w:pPr>
            <w:r w:rsidRPr="00631537">
              <w:rPr>
                <w:rFonts w:cstheme="minorHAnsi"/>
              </w:rPr>
              <w:t>N121</w:t>
            </w:r>
          </w:p>
        </w:tc>
        <w:tc>
          <w:tcPr>
            <w:tcW w:w="844" w:type="dxa"/>
          </w:tcPr>
          <w:p w14:paraId="5CEA2D50" w14:textId="1C36BF51" w:rsidR="006B19AB" w:rsidRPr="00631537" w:rsidRDefault="006B19AB" w:rsidP="006B19AB">
            <w:pPr>
              <w:jc w:val="center"/>
              <w:rPr>
                <w:rFonts w:cstheme="minorHAnsi"/>
              </w:rPr>
            </w:pPr>
            <w:r w:rsidRPr="00631537">
              <w:rPr>
                <w:rFonts w:cstheme="minorHAnsi"/>
              </w:rPr>
              <w:t>D</w:t>
            </w:r>
          </w:p>
        </w:tc>
        <w:tc>
          <w:tcPr>
            <w:tcW w:w="859" w:type="dxa"/>
          </w:tcPr>
          <w:p w14:paraId="6AE7AF46" w14:textId="7BDC7BF2" w:rsidR="006B19AB" w:rsidRPr="00631537" w:rsidRDefault="006B19AB" w:rsidP="006B19AB">
            <w:pPr>
              <w:jc w:val="center"/>
              <w:rPr>
                <w:rFonts w:cstheme="minorHAnsi"/>
              </w:rPr>
            </w:pPr>
            <w:r w:rsidRPr="00631537">
              <w:rPr>
                <w:rFonts w:cstheme="minorHAnsi"/>
              </w:rPr>
              <w:t>D</w:t>
            </w:r>
          </w:p>
        </w:tc>
        <w:tc>
          <w:tcPr>
            <w:tcW w:w="809" w:type="dxa"/>
          </w:tcPr>
          <w:p w14:paraId="553C0E88" w14:textId="6C2E370C" w:rsidR="006B19AB" w:rsidRPr="00631537" w:rsidRDefault="006B19AB" w:rsidP="006B19AB">
            <w:pPr>
              <w:jc w:val="center"/>
              <w:rPr>
                <w:rFonts w:cstheme="minorHAnsi"/>
              </w:rPr>
            </w:pPr>
            <w:r w:rsidRPr="00631537">
              <w:rPr>
                <w:rFonts w:cstheme="minorHAnsi"/>
              </w:rPr>
              <w:t>D</w:t>
            </w:r>
          </w:p>
        </w:tc>
        <w:tc>
          <w:tcPr>
            <w:tcW w:w="898" w:type="dxa"/>
          </w:tcPr>
          <w:p w14:paraId="7C066C37" w14:textId="6E77C3CB" w:rsidR="006B19AB" w:rsidRPr="00631537" w:rsidRDefault="006B19AB" w:rsidP="006B19AB">
            <w:pPr>
              <w:jc w:val="center"/>
              <w:rPr>
                <w:rFonts w:cstheme="minorHAnsi"/>
              </w:rPr>
            </w:pPr>
            <w:r w:rsidRPr="00631537">
              <w:rPr>
                <w:rFonts w:cstheme="minorHAnsi"/>
              </w:rPr>
              <w:t>D</w:t>
            </w:r>
          </w:p>
        </w:tc>
        <w:tc>
          <w:tcPr>
            <w:tcW w:w="822" w:type="dxa"/>
          </w:tcPr>
          <w:p w14:paraId="1D728101" w14:textId="4C985074" w:rsidR="006B19AB" w:rsidRPr="00631537" w:rsidRDefault="006B19AB" w:rsidP="006B19AB">
            <w:pPr>
              <w:jc w:val="center"/>
              <w:rPr>
                <w:rFonts w:cstheme="minorHAnsi"/>
              </w:rPr>
            </w:pPr>
            <w:r w:rsidRPr="00631537">
              <w:rPr>
                <w:rFonts w:cstheme="minorHAnsi"/>
              </w:rPr>
              <w:t>D</w:t>
            </w:r>
          </w:p>
        </w:tc>
        <w:tc>
          <w:tcPr>
            <w:tcW w:w="796" w:type="dxa"/>
          </w:tcPr>
          <w:p w14:paraId="4CCBC320" w14:textId="792253CC" w:rsidR="006B19AB" w:rsidRPr="00631537" w:rsidRDefault="006B19AB" w:rsidP="006B19AB">
            <w:pPr>
              <w:jc w:val="center"/>
              <w:rPr>
                <w:rFonts w:cstheme="minorHAnsi"/>
              </w:rPr>
            </w:pPr>
            <w:r w:rsidRPr="00631537">
              <w:rPr>
                <w:rFonts w:cstheme="minorHAnsi"/>
              </w:rPr>
              <w:t>D</w:t>
            </w:r>
          </w:p>
        </w:tc>
        <w:tc>
          <w:tcPr>
            <w:tcW w:w="898" w:type="dxa"/>
          </w:tcPr>
          <w:p w14:paraId="40099291" w14:textId="78723F34" w:rsidR="006B19AB" w:rsidRPr="00631537" w:rsidRDefault="006B19AB" w:rsidP="006B19AB">
            <w:pPr>
              <w:jc w:val="center"/>
              <w:rPr>
                <w:rFonts w:cstheme="minorHAnsi"/>
              </w:rPr>
            </w:pPr>
            <w:r w:rsidRPr="00631537">
              <w:rPr>
                <w:rFonts w:cstheme="minorHAnsi"/>
              </w:rPr>
              <w:t>D</w:t>
            </w:r>
          </w:p>
        </w:tc>
        <w:tc>
          <w:tcPr>
            <w:tcW w:w="809" w:type="dxa"/>
          </w:tcPr>
          <w:p w14:paraId="4A48ACC0" w14:textId="6AAE6677" w:rsidR="006B19AB" w:rsidRPr="00631537" w:rsidRDefault="006B19AB" w:rsidP="006B19AB">
            <w:pPr>
              <w:jc w:val="center"/>
              <w:rPr>
                <w:rFonts w:cstheme="minorHAnsi"/>
              </w:rPr>
            </w:pPr>
            <w:r w:rsidRPr="00631537">
              <w:rPr>
                <w:rFonts w:cstheme="minorHAnsi"/>
              </w:rPr>
              <w:t>D</w:t>
            </w:r>
          </w:p>
        </w:tc>
        <w:tc>
          <w:tcPr>
            <w:tcW w:w="809" w:type="dxa"/>
          </w:tcPr>
          <w:p w14:paraId="6118270D" w14:textId="3F9B0FC2" w:rsidR="006B19AB" w:rsidRPr="00631537" w:rsidRDefault="006B19AB" w:rsidP="006B19AB">
            <w:pPr>
              <w:jc w:val="center"/>
              <w:rPr>
                <w:rFonts w:cstheme="minorHAnsi"/>
              </w:rPr>
            </w:pPr>
            <w:r w:rsidRPr="00631537">
              <w:rPr>
                <w:rFonts w:cstheme="minorHAnsi"/>
              </w:rPr>
              <w:t>D</w:t>
            </w:r>
          </w:p>
        </w:tc>
        <w:tc>
          <w:tcPr>
            <w:tcW w:w="893" w:type="dxa"/>
          </w:tcPr>
          <w:p w14:paraId="769F0DBD" w14:textId="6572FC79" w:rsidR="006B19AB" w:rsidRPr="00631537" w:rsidRDefault="006B19AB" w:rsidP="006B19AB">
            <w:pPr>
              <w:jc w:val="center"/>
              <w:rPr>
                <w:rFonts w:cstheme="minorHAnsi"/>
              </w:rPr>
            </w:pPr>
            <w:r w:rsidRPr="00631537">
              <w:rPr>
                <w:rFonts w:cstheme="minorHAnsi"/>
              </w:rPr>
              <w:t>D</w:t>
            </w:r>
          </w:p>
        </w:tc>
      </w:tr>
      <w:tr w:rsidR="006B19AB" w:rsidRPr="00631537" w14:paraId="57C88292" w14:textId="77777777" w:rsidTr="0015042F">
        <w:tc>
          <w:tcPr>
            <w:tcW w:w="913" w:type="dxa"/>
          </w:tcPr>
          <w:p w14:paraId="5B44ACB9" w14:textId="261C3832" w:rsidR="006B19AB" w:rsidRPr="00631537" w:rsidRDefault="006B19AB" w:rsidP="00454FD5">
            <w:pPr>
              <w:spacing w:after="120"/>
              <w:rPr>
                <w:rFonts w:cstheme="minorHAnsi"/>
              </w:rPr>
            </w:pPr>
            <w:r w:rsidRPr="00631537">
              <w:rPr>
                <w:rFonts w:cstheme="minorHAnsi"/>
              </w:rPr>
              <w:t>N121L</w:t>
            </w:r>
          </w:p>
        </w:tc>
        <w:tc>
          <w:tcPr>
            <w:tcW w:w="844" w:type="dxa"/>
          </w:tcPr>
          <w:p w14:paraId="0F120B72" w14:textId="35FB0476" w:rsidR="006B19AB" w:rsidRPr="00631537" w:rsidRDefault="006B19AB" w:rsidP="006B19AB">
            <w:pPr>
              <w:jc w:val="center"/>
              <w:rPr>
                <w:rFonts w:cstheme="minorHAnsi"/>
              </w:rPr>
            </w:pPr>
            <w:r w:rsidRPr="00631537">
              <w:rPr>
                <w:rFonts w:cstheme="minorHAnsi"/>
              </w:rPr>
              <w:t>D</w:t>
            </w:r>
          </w:p>
        </w:tc>
        <w:tc>
          <w:tcPr>
            <w:tcW w:w="859" w:type="dxa"/>
          </w:tcPr>
          <w:p w14:paraId="74A30D2C" w14:textId="17599EE4" w:rsidR="006B19AB" w:rsidRPr="00631537" w:rsidRDefault="006B19AB" w:rsidP="006B19AB">
            <w:pPr>
              <w:jc w:val="center"/>
              <w:rPr>
                <w:rFonts w:cstheme="minorHAnsi"/>
              </w:rPr>
            </w:pPr>
            <w:r w:rsidRPr="00631537">
              <w:rPr>
                <w:rFonts w:cstheme="minorHAnsi"/>
              </w:rPr>
              <w:t>D</w:t>
            </w:r>
          </w:p>
        </w:tc>
        <w:tc>
          <w:tcPr>
            <w:tcW w:w="809" w:type="dxa"/>
          </w:tcPr>
          <w:p w14:paraId="2E3D3444" w14:textId="389D9D45" w:rsidR="006B19AB" w:rsidRPr="00631537" w:rsidRDefault="006B19AB" w:rsidP="006B19AB">
            <w:pPr>
              <w:jc w:val="center"/>
              <w:rPr>
                <w:rFonts w:cstheme="minorHAnsi"/>
              </w:rPr>
            </w:pPr>
            <w:r w:rsidRPr="00631537">
              <w:rPr>
                <w:rFonts w:cstheme="minorHAnsi"/>
              </w:rPr>
              <w:t>D</w:t>
            </w:r>
          </w:p>
        </w:tc>
        <w:tc>
          <w:tcPr>
            <w:tcW w:w="898" w:type="dxa"/>
          </w:tcPr>
          <w:p w14:paraId="7D0AE21A" w14:textId="0F317D87" w:rsidR="006B19AB" w:rsidRPr="00631537" w:rsidRDefault="006B19AB" w:rsidP="006B19AB">
            <w:pPr>
              <w:jc w:val="center"/>
              <w:rPr>
                <w:rFonts w:cstheme="minorHAnsi"/>
              </w:rPr>
            </w:pPr>
            <w:r w:rsidRPr="00631537">
              <w:rPr>
                <w:rFonts w:cstheme="minorHAnsi"/>
              </w:rPr>
              <w:t>D</w:t>
            </w:r>
          </w:p>
        </w:tc>
        <w:tc>
          <w:tcPr>
            <w:tcW w:w="822" w:type="dxa"/>
          </w:tcPr>
          <w:p w14:paraId="2590F1A3" w14:textId="3ADE339A" w:rsidR="006B19AB" w:rsidRPr="00631537" w:rsidRDefault="006B19AB" w:rsidP="006B19AB">
            <w:pPr>
              <w:jc w:val="center"/>
              <w:rPr>
                <w:rFonts w:cstheme="minorHAnsi"/>
              </w:rPr>
            </w:pPr>
            <w:r w:rsidRPr="00631537">
              <w:rPr>
                <w:rFonts w:cstheme="minorHAnsi"/>
              </w:rPr>
              <w:t>D</w:t>
            </w:r>
          </w:p>
        </w:tc>
        <w:tc>
          <w:tcPr>
            <w:tcW w:w="796" w:type="dxa"/>
          </w:tcPr>
          <w:p w14:paraId="4492CD29" w14:textId="51DBA37F" w:rsidR="006B19AB" w:rsidRPr="00631537" w:rsidRDefault="006B19AB" w:rsidP="006B19AB">
            <w:pPr>
              <w:jc w:val="center"/>
              <w:rPr>
                <w:rFonts w:cstheme="minorHAnsi"/>
              </w:rPr>
            </w:pPr>
            <w:r w:rsidRPr="00631537">
              <w:rPr>
                <w:rFonts w:cstheme="minorHAnsi"/>
              </w:rPr>
              <w:t>D</w:t>
            </w:r>
          </w:p>
        </w:tc>
        <w:tc>
          <w:tcPr>
            <w:tcW w:w="898" w:type="dxa"/>
          </w:tcPr>
          <w:p w14:paraId="4ED57AA8" w14:textId="714D339A" w:rsidR="006B19AB" w:rsidRPr="00631537" w:rsidRDefault="006B19AB" w:rsidP="006B19AB">
            <w:pPr>
              <w:jc w:val="center"/>
              <w:rPr>
                <w:rFonts w:cstheme="minorHAnsi"/>
              </w:rPr>
            </w:pPr>
            <w:r w:rsidRPr="00631537">
              <w:rPr>
                <w:rFonts w:cstheme="minorHAnsi"/>
              </w:rPr>
              <w:t>D</w:t>
            </w:r>
          </w:p>
        </w:tc>
        <w:tc>
          <w:tcPr>
            <w:tcW w:w="809" w:type="dxa"/>
          </w:tcPr>
          <w:p w14:paraId="6ECF53EC" w14:textId="226541F6" w:rsidR="006B19AB" w:rsidRPr="00631537" w:rsidRDefault="006B19AB" w:rsidP="006B19AB">
            <w:pPr>
              <w:jc w:val="center"/>
              <w:rPr>
                <w:rFonts w:cstheme="minorHAnsi"/>
              </w:rPr>
            </w:pPr>
            <w:r w:rsidRPr="00631537">
              <w:rPr>
                <w:rFonts w:cstheme="minorHAnsi"/>
              </w:rPr>
              <w:t>D</w:t>
            </w:r>
          </w:p>
        </w:tc>
        <w:tc>
          <w:tcPr>
            <w:tcW w:w="809" w:type="dxa"/>
          </w:tcPr>
          <w:p w14:paraId="22D37D39" w14:textId="4D80FFDB" w:rsidR="006B19AB" w:rsidRPr="00631537" w:rsidRDefault="006B19AB" w:rsidP="006B19AB">
            <w:pPr>
              <w:jc w:val="center"/>
              <w:rPr>
                <w:rFonts w:cstheme="minorHAnsi"/>
              </w:rPr>
            </w:pPr>
            <w:r w:rsidRPr="00631537">
              <w:rPr>
                <w:rFonts w:cstheme="minorHAnsi"/>
              </w:rPr>
              <w:t>D</w:t>
            </w:r>
          </w:p>
        </w:tc>
        <w:tc>
          <w:tcPr>
            <w:tcW w:w="893" w:type="dxa"/>
          </w:tcPr>
          <w:p w14:paraId="2677AA2F" w14:textId="1F7DDDB6" w:rsidR="006B19AB" w:rsidRPr="00631537" w:rsidRDefault="006B19AB" w:rsidP="006B19AB">
            <w:pPr>
              <w:jc w:val="center"/>
              <w:rPr>
                <w:rFonts w:cstheme="minorHAnsi"/>
              </w:rPr>
            </w:pPr>
            <w:r w:rsidRPr="00631537">
              <w:rPr>
                <w:rFonts w:cstheme="minorHAnsi"/>
              </w:rPr>
              <w:t>D</w:t>
            </w:r>
          </w:p>
        </w:tc>
      </w:tr>
      <w:tr w:rsidR="006B19AB" w:rsidRPr="00631537" w14:paraId="645F624B" w14:textId="77777777" w:rsidTr="0015042F">
        <w:tc>
          <w:tcPr>
            <w:tcW w:w="913" w:type="dxa"/>
          </w:tcPr>
          <w:p w14:paraId="42460F67" w14:textId="38AD6473" w:rsidR="006B19AB" w:rsidRPr="00631537" w:rsidRDefault="006B19AB" w:rsidP="00454FD5">
            <w:pPr>
              <w:spacing w:after="120"/>
              <w:rPr>
                <w:rFonts w:cstheme="minorHAnsi"/>
              </w:rPr>
            </w:pPr>
            <w:r w:rsidRPr="00631537">
              <w:rPr>
                <w:rFonts w:cstheme="minorHAnsi"/>
              </w:rPr>
              <w:t>N131</w:t>
            </w:r>
          </w:p>
        </w:tc>
        <w:tc>
          <w:tcPr>
            <w:tcW w:w="844" w:type="dxa"/>
          </w:tcPr>
          <w:p w14:paraId="3B98B768" w14:textId="2CCD0530" w:rsidR="006B19AB" w:rsidRPr="00631537" w:rsidRDefault="006B19AB" w:rsidP="006B19AB">
            <w:pPr>
              <w:jc w:val="center"/>
              <w:rPr>
                <w:rFonts w:cstheme="minorHAnsi"/>
              </w:rPr>
            </w:pPr>
            <w:r w:rsidRPr="00631537">
              <w:rPr>
                <w:rFonts w:cstheme="minorHAnsi"/>
              </w:rPr>
              <w:t>D</w:t>
            </w:r>
          </w:p>
        </w:tc>
        <w:tc>
          <w:tcPr>
            <w:tcW w:w="859" w:type="dxa"/>
          </w:tcPr>
          <w:p w14:paraId="14C9BFA2" w14:textId="522749B9" w:rsidR="006B19AB" w:rsidRPr="00631537" w:rsidRDefault="006B19AB" w:rsidP="006B19AB">
            <w:pPr>
              <w:jc w:val="center"/>
              <w:rPr>
                <w:rFonts w:cstheme="minorHAnsi"/>
              </w:rPr>
            </w:pPr>
            <w:r w:rsidRPr="00631537">
              <w:rPr>
                <w:rFonts w:cstheme="minorHAnsi"/>
              </w:rPr>
              <w:t>D</w:t>
            </w:r>
          </w:p>
        </w:tc>
        <w:tc>
          <w:tcPr>
            <w:tcW w:w="809" w:type="dxa"/>
          </w:tcPr>
          <w:p w14:paraId="1AC95BD5" w14:textId="5881DE26" w:rsidR="006B19AB" w:rsidRPr="00631537" w:rsidRDefault="006B19AB" w:rsidP="006B19AB">
            <w:pPr>
              <w:jc w:val="center"/>
              <w:rPr>
                <w:rFonts w:cstheme="minorHAnsi"/>
              </w:rPr>
            </w:pPr>
            <w:r w:rsidRPr="00631537">
              <w:rPr>
                <w:rFonts w:cstheme="minorHAnsi"/>
              </w:rPr>
              <w:t>D</w:t>
            </w:r>
          </w:p>
        </w:tc>
        <w:tc>
          <w:tcPr>
            <w:tcW w:w="898" w:type="dxa"/>
          </w:tcPr>
          <w:p w14:paraId="39D4B3C6" w14:textId="15DCA07B" w:rsidR="006B19AB" w:rsidRPr="00631537" w:rsidRDefault="006B19AB" w:rsidP="006B19AB">
            <w:pPr>
              <w:jc w:val="center"/>
              <w:rPr>
                <w:rFonts w:cstheme="minorHAnsi"/>
              </w:rPr>
            </w:pPr>
            <w:r w:rsidRPr="00631537">
              <w:rPr>
                <w:rFonts w:cstheme="minorHAnsi"/>
              </w:rPr>
              <w:t>D</w:t>
            </w:r>
          </w:p>
        </w:tc>
        <w:tc>
          <w:tcPr>
            <w:tcW w:w="822" w:type="dxa"/>
          </w:tcPr>
          <w:p w14:paraId="30019204" w14:textId="1E8E68AB" w:rsidR="006B19AB" w:rsidRPr="00631537" w:rsidRDefault="006B19AB" w:rsidP="006B19AB">
            <w:pPr>
              <w:jc w:val="center"/>
              <w:rPr>
                <w:rFonts w:cstheme="minorHAnsi"/>
              </w:rPr>
            </w:pPr>
            <w:r w:rsidRPr="00631537">
              <w:rPr>
                <w:rFonts w:cstheme="minorHAnsi"/>
              </w:rPr>
              <w:t>D</w:t>
            </w:r>
          </w:p>
        </w:tc>
        <w:tc>
          <w:tcPr>
            <w:tcW w:w="796" w:type="dxa"/>
          </w:tcPr>
          <w:p w14:paraId="474B6A2F" w14:textId="3B221E8E" w:rsidR="006B19AB" w:rsidRPr="00631537" w:rsidRDefault="006B19AB" w:rsidP="006B19AB">
            <w:pPr>
              <w:jc w:val="center"/>
              <w:rPr>
                <w:rFonts w:cstheme="minorHAnsi"/>
              </w:rPr>
            </w:pPr>
            <w:r w:rsidRPr="00631537">
              <w:rPr>
                <w:rFonts w:cstheme="minorHAnsi"/>
              </w:rPr>
              <w:t>D</w:t>
            </w:r>
          </w:p>
        </w:tc>
        <w:tc>
          <w:tcPr>
            <w:tcW w:w="898" w:type="dxa"/>
          </w:tcPr>
          <w:p w14:paraId="333578E6" w14:textId="53CE6E19" w:rsidR="006B19AB" w:rsidRPr="00631537" w:rsidRDefault="006B19AB" w:rsidP="006B19AB">
            <w:pPr>
              <w:jc w:val="center"/>
              <w:rPr>
                <w:rFonts w:cstheme="minorHAnsi"/>
              </w:rPr>
            </w:pPr>
            <w:r w:rsidRPr="00631537">
              <w:rPr>
                <w:rFonts w:cstheme="minorHAnsi"/>
              </w:rPr>
              <w:t>D</w:t>
            </w:r>
          </w:p>
        </w:tc>
        <w:tc>
          <w:tcPr>
            <w:tcW w:w="809" w:type="dxa"/>
          </w:tcPr>
          <w:p w14:paraId="256BD1A5" w14:textId="1CBD3E98" w:rsidR="006B19AB" w:rsidRPr="00631537" w:rsidRDefault="006B19AB" w:rsidP="006B19AB">
            <w:pPr>
              <w:jc w:val="center"/>
              <w:rPr>
                <w:rFonts w:cstheme="minorHAnsi"/>
              </w:rPr>
            </w:pPr>
            <w:r w:rsidRPr="00631537">
              <w:rPr>
                <w:rFonts w:cstheme="minorHAnsi"/>
              </w:rPr>
              <w:t>D</w:t>
            </w:r>
          </w:p>
        </w:tc>
        <w:tc>
          <w:tcPr>
            <w:tcW w:w="809" w:type="dxa"/>
          </w:tcPr>
          <w:p w14:paraId="3456625C" w14:textId="1C1E9405" w:rsidR="006B19AB" w:rsidRPr="00631537" w:rsidRDefault="006B19AB" w:rsidP="006B19AB">
            <w:pPr>
              <w:jc w:val="center"/>
              <w:rPr>
                <w:rFonts w:cstheme="minorHAnsi"/>
              </w:rPr>
            </w:pPr>
            <w:r w:rsidRPr="00631537">
              <w:rPr>
                <w:rFonts w:cstheme="minorHAnsi"/>
              </w:rPr>
              <w:t>D</w:t>
            </w:r>
          </w:p>
        </w:tc>
        <w:tc>
          <w:tcPr>
            <w:tcW w:w="893" w:type="dxa"/>
          </w:tcPr>
          <w:p w14:paraId="71083ED5" w14:textId="75409D59" w:rsidR="006B19AB" w:rsidRPr="00631537" w:rsidRDefault="006B19AB" w:rsidP="006B19AB">
            <w:pPr>
              <w:jc w:val="center"/>
              <w:rPr>
                <w:rFonts w:cstheme="minorHAnsi"/>
              </w:rPr>
            </w:pPr>
            <w:r w:rsidRPr="00631537">
              <w:rPr>
                <w:rFonts w:cstheme="minorHAnsi"/>
              </w:rPr>
              <w:t>D</w:t>
            </w:r>
          </w:p>
        </w:tc>
      </w:tr>
      <w:tr w:rsidR="006B19AB" w:rsidRPr="00631537" w14:paraId="2124D960" w14:textId="77777777" w:rsidTr="0015042F">
        <w:tc>
          <w:tcPr>
            <w:tcW w:w="913" w:type="dxa"/>
          </w:tcPr>
          <w:p w14:paraId="3A4ACD42" w14:textId="4AEB3216" w:rsidR="006B19AB" w:rsidRPr="00631537" w:rsidRDefault="006B19AB" w:rsidP="00454FD5">
            <w:pPr>
              <w:spacing w:after="120"/>
              <w:rPr>
                <w:rFonts w:cstheme="minorHAnsi"/>
              </w:rPr>
            </w:pPr>
            <w:r w:rsidRPr="00631537">
              <w:rPr>
                <w:rFonts w:cstheme="minorHAnsi"/>
              </w:rPr>
              <w:t>N131L</w:t>
            </w:r>
          </w:p>
        </w:tc>
        <w:tc>
          <w:tcPr>
            <w:tcW w:w="844" w:type="dxa"/>
          </w:tcPr>
          <w:p w14:paraId="411DBA1D" w14:textId="2C6F86B6" w:rsidR="006B19AB" w:rsidRPr="00631537" w:rsidRDefault="006B19AB" w:rsidP="006B19AB">
            <w:pPr>
              <w:jc w:val="center"/>
              <w:rPr>
                <w:rFonts w:cstheme="minorHAnsi"/>
              </w:rPr>
            </w:pPr>
            <w:r w:rsidRPr="00631537">
              <w:rPr>
                <w:rFonts w:cstheme="minorHAnsi"/>
              </w:rPr>
              <w:t>D</w:t>
            </w:r>
          </w:p>
        </w:tc>
        <w:tc>
          <w:tcPr>
            <w:tcW w:w="859" w:type="dxa"/>
          </w:tcPr>
          <w:p w14:paraId="62B13A09" w14:textId="761C4462" w:rsidR="006B19AB" w:rsidRPr="00631537" w:rsidRDefault="006B19AB" w:rsidP="006B19AB">
            <w:pPr>
              <w:jc w:val="center"/>
              <w:rPr>
                <w:rFonts w:cstheme="minorHAnsi"/>
              </w:rPr>
            </w:pPr>
            <w:r w:rsidRPr="00631537">
              <w:rPr>
                <w:rFonts w:cstheme="minorHAnsi"/>
              </w:rPr>
              <w:t>D</w:t>
            </w:r>
          </w:p>
        </w:tc>
        <w:tc>
          <w:tcPr>
            <w:tcW w:w="809" w:type="dxa"/>
          </w:tcPr>
          <w:p w14:paraId="440C5C09" w14:textId="3469A135" w:rsidR="006B19AB" w:rsidRPr="00631537" w:rsidRDefault="006B19AB" w:rsidP="006B19AB">
            <w:pPr>
              <w:jc w:val="center"/>
              <w:rPr>
                <w:rFonts w:cstheme="minorHAnsi"/>
              </w:rPr>
            </w:pPr>
            <w:r w:rsidRPr="00631537">
              <w:rPr>
                <w:rFonts w:cstheme="minorHAnsi"/>
              </w:rPr>
              <w:t>D</w:t>
            </w:r>
          </w:p>
        </w:tc>
        <w:tc>
          <w:tcPr>
            <w:tcW w:w="898" w:type="dxa"/>
          </w:tcPr>
          <w:p w14:paraId="2933AD46" w14:textId="0099F2A4" w:rsidR="006B19AB" w:rsidRPr="00631537" w:rsidRDefault="006B19AB" w:rsidP="006B19AB">
            <w:pPr>
              <w:jc w:val="center"/>
              <w:rPr>
                <w:rFonts w:cstheme="minorHAnsi"/>
              </w:rPr>
            </w:pPr>
            <w:r w:rsidRPr="00631537">
              <w:rPr>
                <w:rFonts w:cstheme="minorHAnsi"/>
              </w:rPr>
              <w:t>D</w:t>
            </w:r>
          </w:p>
        </w:tc>
        <w:tc>
          <w:tcPr>
            <w:tcW w:w="822" w:type="dxa"/>
          </w:tcPr>
          <w:p w14:paraId="3E8B0E67" w14:textId="60F98E41" w:rsidR="006B19AB" w:rsidRPr="00631537" w:rsidRDefault="006B19AB" w:rsidP="006B19AB">
            <w:pPr>
              <w:jc w:val="center"/>
              <w:rPr>
                <w:rFonts w:cstheme="minorHAnsi"/>
              </w:rPr>
            </w:pPr>
            <w:r w:rsidRPr="00631537">
              <w:rPr>
                <w:rFonts w:cstheme="minorHAnsi"/>
              </w:rPr>
              <w:t>D</w:t>
            </w:r>
          </w:p>
        </w:tc>
        <w:tc>
          <w:tcPr>
            <w:tcW w:w="796" w:type="dxa"/>
          </w:tcPr>
          <w:p w14:paraId="77B45331" w14:textId="03C69B66" w:rsidR="006B19AB" w:rsidRPr="00631537" w:rsidRDefault="006B19AB" w:rsidP="006B19AB">
            <w:pPr>
              <w:jc w:val="center"/>
              <w:rPr>
                <w:rFonts w:cstheme="minorHAnsi"/>
              </w:rPr>
            </w:pPr>
            <w:r w:rsidRPr="00631537">
              <w:rPr>
                <w:rFonts w:cstheme="minorHAnsi"/>
              </w:rPr>
              <w:t>D</w:t>
            </w:r>
          </w:p>
        </w:tc>
        <w:tc>
          <w:tcPr>
            <w:tcW w:w="898" w:type="dxa"/>
          </w:tcPr>
          <w:p w14:paraId="5BE86D78" w14:textId="3078BE39" w:rsidR="006B19AB" w:rsidRPr="00631537" w:rsidRDefault="006B19AB" w:rsidP="006B19AB">
            <w:pPr>
              <w:jc w:val="center"/>
              <w:rPr>
                <w:rFonts w:cstheme="minorHAnsi"/>
              </w:rPr>
            </w:pPr>
            <w:r w:rsidRPr="00631537">
              <w:rPr>
                <w:rFonts w:cstheme="minorHAnsi"/>
              </w:rPr>
              <w:t>D</w:t>
            </w:r>
          </w:p>
        </w:tc>
        <w:tc>
          <w:tcPr>
            <w:tcW w:w="809" w:type="dxa"/>
          </w:tcPr>
          <w:p w14:paraId="7EBC795E" w14:textId="4839F387" w:rsidR="006B19AB" w:rsidRPr="00631537" w:rsidRDefault="006B19AB" w:rsidP="006B19AB">
            <w:pPr>
              <w:jc w:val="center"/>
              <w:rPr>
                <w:rFonts w:cstheme="minorHAnsi"/>
              </w:rPr>
            </w:pPr>
            <w:r w:rsidRPr="00631537">
              <w:rPr>
                <w:rFonts w:cstheme="minorHAnsi"/>
              </w:rPr>
              <w:t>D</w:t>
            </w:r>
          </w:p>
        </w:tc>
        <w:tc>
          <w:tcPr>
            <w:tcW w:w="809" w:type="dxa"/>
          </w:tcPr>
          <w:p w14:paraId="1F89171E" w14:textId="0222009C" w:rsidR="006B19AB" w:rsidRPr="00631537" w:rsidRDefault="006B19AB" w:rsidP="006B19AB">
            <w:pPr>
              <w:jc w:val="center"/>
              <w:rPr>
                <w:rFonts w:cstheme="minorHAnsi"/>
              </w:rPr>
            </w:pPr>
            <w:r w:rsidRPr="00631537">
              <w:rPr>
                <w:rFonts w:cstheme="minorHAnsi"/>
              </w:rPr>
              <w:t>D</w:t>
            </w:r>
          </w:p>
        </w:tc>
        <w:tc>
          <w:tcPr>
            <w:tcW w:w="893" w:type="dxa"/>
          </w:tcPr>
          <w:p w14:paraId="69489910" w14:textId="4051FC97" w:rsidR="006B19AB" w:rsidRPr="00631537" w:rsidRDefault="006B19AB" w:rsidP="006B19AB">
            <w:pPr>
              <w:jc w:val="center"/>
              <w:rPr>
                <w:rFonts w:cstheme="minorHAnsi"/>
              </w:rPr>
            </w:pPr>
            <w:r w:rsidRPr="00631537">
              <w:rPr>
                <w:rFonts w:cstheme="minorHAnsi"/>
              </w:rPr>
              <w:t>D</w:t>
            </w:r>
          </w:p>
        </w:tc>
      </w:tr>
      <w:tr w:rsidR="006B19AB" w:rsidRPr="00631537" w14:paraId="557FFB20" w14:textId="77777777" w:rsidTr="0015042F">
        <w:tc>
          <w:tcPr>
            <w:tcW w:w="913" w:type="dxa"/>
          </w:tcPr>
          <w:p w14:paraId="1DB3F432" w14:textId="21AB4A3A" w:rsidR="006B19AB" w:rsidRPr="00631537" w:rsidRDefault="006B19AB" w:rsidP="00454FD5">
            <w:pPr>
              <w:spacing w:after="120"/>
              <w:rPr>
                <w:rFonts w:cstheme="minorHAnsi"/>
              </w:rPr>
            </w:pPr>
            <w:r w:rsidRPr="00631537">
              <w:rPr>
                <w:rFonts w:cstheme="minorHAnsi"/>
              </w:rPr>
              <w:t>N132</w:t>
            </w:r>
          </w:p>
        </w:tc>
        <w:tc>
          <w:tcPr>
            <w:tcW w:w="844" w:type="dxa"/>
          </w:tcPr>
          <w:p w14:paraId="56022D76" w14:textId="206FC698" w:rsidR="006B19AB" w:rsidRPr="00631537" w:rsidRDefault="006B19AB" w:rsidP="006B19AB">
            <w:pPr>
              <w:jc w:val="center"/>
              <w:rPr>
                <w:rFonts w:cstheme="minorHAnsi"/>
              </w:rPr>
            </w:pPr>
            <w:r w:rsidRPr="00631537">
              <w:rPr>
                <w:rFonts w:cstheme="minorHAnsi"/>
              </w:rPr>
              <w:t>D</w:t>
            </w:r>
          </w:p>
        </w:tc>
        <w:tc>
          <w:tcPr>
            <w:tcW w:w="859" w:type="dxa"/>
          </w:tcPr>
          <w:p w14:paraId="1BABDE1C" w14:textId="66184D7A" w:rsidR="006B19AB" w:rsidRPr="00631537" w:rsidRDefault="006B19AB" w:rsidP="006B19AB">
            <w:pPr>
              <w:jc w:val="center"/>
              <w:rPr>
                <w:rFonts w:cstheme="minorHAnsi"/>
              </w:rPr>
            </w:pPr>
            <w:r w:rsidRPr="00631537">
              <w:rPr>
                <w:rFonts w:cstheme="minorHAnsi"/>
              </w:rPr>
              <w:t>D</w:t>
            </w:r>
          </w:p>
        </w:tc>
        <w:tc>
          <w:tcPr>
            <w:tcW w:w="809" w:type="dxa"/>
          </w:tcPr>
          <w:p w14:paraId="2B7497A3" w14:textId="46EED086" w:rsidR="006B19AB" w:rsidRPr="00631537" w:rsidRDefault="006B19AB" w:rsidP="006B19AB">
            <w:pPr>
              <w:jc w:val="center"/>
              <w:rPr>
                <w:rFonts w:cstheme="minorHAnsi"/>
              </w:rPr>
            </w:pPr>
            <w:r w:rsidRPr="00631537">
              <w:rPr>
                <w:rFonts w:cstheme="minorHAnsi"/>
              </w:rPr>
              <w:t>D</w:t>
            </w:r>
          </w:p>
        </w:tc>
        <w:tc>
          <w:tcPr>
            <w:tcW w:w="898" w:type="dxa"/>
          </w:tcPr>
          <w:p w14:paraId="32EA1C49" w14:textId="2CFD8B29" w:rsidR="006B19AB" w:rsidRPr="00631537" w:rsidRDefault="006B19AB" w:rsidP="006B19AB">
            <w:pPr>
              <w:jc w:val="center"/>
              <w:rPr>
                <w:rFonts w:cstheme="minorHAnsi"/>
              </w:rPr>
            </w:pPr>
            <w:r w:rsidRPr="00631537">
              <w:rPr>
                <w:rFonts w:cstheme="minorHAnsi"/>
              </w:rPr>
              <w:t>D</w:t>
            </w:r>
          </w:p>
        </w:tc>
        <w:tc>
          <w:tcPr>
            <w:tcW w:w="822" w:type="dxa"/>
          </w:tcPr>
          <w:p w14:paraId="5A4BEEB7" w14:textId="20724D97" w:rsidR="006B19AB" w:rsidRPr="00631537" w:rsidRDefault="006B19AB" w:rsidP="006B19AB">
            <w:pPr>
              <w:jc w:val="center"/>
              <w:rPr>
                <w:rFonts w:cstheme="minorHAnsi"/>
              </w:rPr>
            </w:pPr>
            <w:r w:rsidRPr="00631537">
              <w:rPr>
                <w:rFonts w:cstheme="minorHAnsi"/>
              </w:rPr>
              <w:t>D</w:t>
            </w:r>
          </w:p>
        </w:tc>
        <w:tc>
          <w:tcPr>
            <w:tcW w:w="796" w:type="dxa"/>
          </w:tcPr>
          <w:p w14:paraId="2E11C649" w14:textId="58ECE840" w:rsidR="006B19AB" w:rsidRPr="00631537" w:rsidRDefault="006B19AB" w:rsidP="006B19AB">
            <w:pPr>
              <w:jc w:val="center"/>
              <w:rPr>
                <w:rFonts w:cstheme="minorHAnsi"/>
              </w:rPr>
            </w:pPr>
            <w:r w:rsidRPr="00631537">
              <w:rPr>
                <w:rFonts w:cstheme="minorHAnsi"/>
              </w:rPr>
              <w:t>D</w:t>
            </w:r>
          </w:p>
        </w:tc>
        <w:tc>
          <w:tcPr>
            <w:tcW w:w="898" w:type="dxa"/>
          </w:tcPr>
          <w:p w14:paraId="7AF0B642" w14:textId="109953A7" w:rsidR="006B19AB" w:rsidRPr="00631537" w:rsidRDefault="006B19AB" w:rsidP="006B19AB">
            <w:pPr>
              <w:jc w:val="center"/>
              <w:rPr>
                <w:rFonts w:cstheme="minorHAnsi"/>
              </w:rPr>
            </w:pPr>
            <w:r w:rsidRPr="00631537">
              <w:rPr>
                <w:rFonts w:cstheme="minorHAnsi"/>
              </w:rPr>
              <w:t>D</w:t>
            </w:r>
          </w:p>
        </w:tc>
        <w:tc>
          <w:tcPr>
            <w:tcW w:w="809" w:type="dxa"/>
          </w:tcPr>
          <w:p w14:paraId="7F8CF6B6" w14:textId="2C8D0232" w:rsidR="006B19AB" w:rsidRPr="00631537" w:rsidRDefault="006B19AB" w:rsidP="006B19AB">
            <w:pPr>
              <w:jc w:val="center"/>
              <w:rPr>
                <w:rFonts w:cstheme="minorHAnsi"/>
              </w:rPr>
            </w:pPr>
            <w:r w:rsidRPr="00631537">
              <w:rPr>
                <w:rFonts w:cstheme="minorHAnsi"/>
              </w:rPr>
              <w:t>D</w:t>
            </w:r>
          </w:p>
        </w:tc>
        <w:tc>
          <w:tcPr>
            <w:tcW w:w="809" w:type="dxa"/>
          </w:tcPr>
          <w:p w14:paraId="5DE1A451" w14:textId="1A4D76AB" w:rsidR="006B19AB" w:rsidRPr="00631537" w:rsidRDefault="006B19AB" w:rsidP="006B19AB">
            <w:pPr>
              <w:jc w:val="center"/>
              <w:rPr>
                <w:rFonts w:cstheme="minorHAnsi"/>
              </w:rPr>
            </w:pPr>
            <w:r w:rsidRPr="00631537">
              <w:rPr>
                <w:rFonts w:cstheme="minorHAnsi"/>
              </w:rPr>
              <w:t>D</w:t>
            </w:r>
          </w:p>
        </w:tc>
        <w:tc>
          <w:tcPr>
            <w:tcW w:w="893" w:type="dxa"/>
          </w:tcPr>
          <w:p w14:paraId="3469AF89" w14:textId="457AD8E1" w:rsidR="006B19AB" w:rsidRPr="00631537" w:rsidRDefault="006B19AB" w:rsidP="006B19AB">
            <w:pPr>
              <w:jc w:val="center"/>
              <w:rPr>
                <w:rFonts w:cstheme="minorHAnsi"/>
              </w:rPr>
            </w:pPr>
            <w:r w:rsidRPr="00631537">
              <w:rPr>
                <w:rFonts w:cstheme="minorHAnsi"/>
              </w:rPr>
              <w:t>D</w:t>
            </w:r>
          </w:p>
        </w:tc>
      </w:tr>
      <w:tr w:rsidR="006B19AB" w:rsidRPr="00631537" w14:paraId="784BE8CA" w14:textId="77777777" w:rsidTr="0015042F">
        <w:tc>
          <w:tcPr>
            <w:tcW w:w="913" w:type="dxa"/>
          </w:tcPr>
          <w:p w14:paraId="29D1EB18" w14:textId="61CA13D8" w:rsidR="006B19AB" w:rsidRPr="00631537" w:rsidRDefault="006B19AB" w:rsidP="00454FD5">
            <w:pPr>
              <w:spacing w:after="120"/>
              <w:rPr>
                <w:rFonts w:cstheme="minorHAnsi"/>
              </w:rPr>
            </w:pPr>
            <w:r w:rsidRPr="00631537">
              <w:rPr>
                <w:rFonts w:cstheme="minorHAnsi"/>
              </w:rPr>
              <w:t>N132L</w:t>
            </w:r>
          </w:p>
        </w:tc>
        <w:tc>
          <w:tcPr>
            <w:tcW w:w="844" w:type="dxa"/>
          </w:tcPr>
          <w:p w14:paraId="33C529C5" w14:textId="727EC1AD" w:rsidR="006B19AB" w:rsidRPr="00631537" w:rsidRDefault="006B19AB" w:rsidP="006B19AB">
            <w:pPr>
              <w:jc w:val="center"/>
              <w:rPr>
                <w:rFonts w:cstheme="minorHAnsi"/>
              </w:rPr>
            </w:pPr>
            <w:r w:rsidRPr="00631537">
              <w:rPr>
                <w:rFonts w:cstheme="minorHAnsi"/>
              </w:rPr>
              <w:t>D</w:t>
            </w:r>
          </w:p>
        </w:tc>
        <w:tc>
          <w:tcPr>
            <w:tcW w:w="859" w:type="dxa"/>
          </w:tcPr>
          <w:p w14:paraId="7534C3D8" w14:textId="226CD948" w:rsidR="006B19AB" w:rsidRPr="00631537" w:rsidRDefault="006B19AB" w:rsidP="006B19AB">
            <w:pPr>
              <w:jc w:val="center"/>
              <w:rPr>
                <w:rFonts w:cstheme="minorHAnsi"/>
              </w:rPr>
            </w:pPr>
            <w:r w:rsidRPr="00631537">
              <w:rPr>
                <w:rFonts w:cstheme="minorHAnsi"/>
              </w:rPr>
              <w:t>D</w:t>
            </w:r>
          </w:p>
        </w:tc>
        <w:tc>
          <w:tcPr>
            <w:tcW w:w="809" w:type="dxa"/>
          </w:tcPr>
          <w:p w14:paraId="044A244B" w14:textId="0A9664D4" w:rsidR="006B19AB" w:rsidRPr="00631537" w:rsidRDefault="006B19AB" w:rsidP="006B19AB">
            <w:pPr>
              <w:jc w:val="center"/>
              <w:rPr>
                <w:rFonts w:cstheme="minorHAnsi"/>
              </w:rPr>
            </w:pPr>
            <w:r w:rsidRPr="00631537">
              <w:rPr>
                <w:rFonts w:cstheme="minorHAnsi"/>
              </w:rPr>
              <w:t>D</w:t>
            </w:r>
          </w:p>
        </w:tc>
        <w:tc>
          <w:tcPr>
            <w:tcW w:w="898" w:type="dxa"/>
          </w:tcPr>
          <w:p w14:paraId="2B5EF73D" w14:textId="77035E9B" w:rsidR="006B19AB" w:rsidRPr="00631537" w:rsidRDefault="006B19AB" w:rsidP="006B19AB">
            <w:pPr>
              <w:jc w:val="center"/>
              <w:rPr>
                <w:rFonts w:cstheme="minorHAnsi"/>
              </w:rPr>
            </w:pPr>
            <w:r w:rsidRPr="00631537">
              <w:rPr>
                <w:rFonts w:cstheme="minorHAnsi"/>
              </w:rPr>
              <w:t>D</w:t>
            </w:r>
          </w:p>
        </w:tc>
        <w:tc>
          <w:tcPr>
            <w:tcW w:w="822" w:type="dxa"/>
          </w:tcPr>
          <w:p w14:paraId="753F9628" w14:textId="08A1DDA7" w:rsidR="006B19AB" w:rsidRPr="00631537" w:rsidRDefault="006B19AB" w:rsidP="006B19AB">
            <w:pPr>
              <w:jc w:val="center"/>
              <w:rPr>
                <w:rFonts w:cstheme="minorHAnsi"/>
              </w:rPr>
            </w:pPr>
            <w:r w:rsidRPr="00631537">
              <w:rPr>
                <w:rFonts w:cstheme="minorHAnsi"/>
              </w:rPr>
              <w:t>D</w:t>
            </w:r>
          </w:p>
        </w:tc>
        <w:tc>
          <w:tcPr>
            <w:tcW w:w="796" w:type="dxa"/>
          </w:tcPr>
          <w:p w14:paraId="237062CF" w14:textId="174A8469" w:rsidR="006B19AB" w:rsidRPr="00631537" w:rsidRDefault="006B19AB" w:rsidP="006B19AB">
            <w:pPr>
              <w:jc w:val="center"/>
              <w:rPr>
                <w:rFonts w:cstheme="minorHAnsi"/>
              </w:rPr>
            </w:pPr>
            <w:r w:rsidRPr="00631537">
              <w:rPr>
                <w:rFonts w:cstheme="minorHAnsi"/>
              </w:rPr>
              <w:t>D</w:t>
            </w:r>
          </w:p>
        </w:tc>
        <w:tc>
          <w:tcPr>
            <w:tcW w:w="898" w:type="dxa"/>
          </w:tcPr>
          <w:p w14:paraId="298B76CB" w14:textId="3800C624" w:rsidR="006B19AB" w:rsidRPr="00631537" w:rsidRDefault="006B19AB" w:rsidP="006B19AB">
            <w:pPr>
              <w:jc w:val="center"/>
              <w:rPr>
                <w:rFonts w:cstheme="minorHAnsi"/>
              </w:rPr>
            </w:pPr>
            <w:r w:rsidRPr="00631537">
              <w:rPr>
                <w:rFonts w:cstheme="minorHAnsi"/>
              </w:rPr>
              <w:t>D</w:t>
            </w:r>
          </w:p>
        </w:tc>
        <w:tc>
          <w:tcPr>
            <w:tcW w:w="809" w:type="dxa"/>
          </w:tcPr>
          <w:p w14:paraId="66590A2F" w14:textId="0561B3B3" w:rsidR="006B19AB" w:rsidRPr="00631537" w:rsidRDefault="006B19AB" w:rsidP="006B19AB">
            <w:pPr>
              <w:jc w:val="center"/>
              <w:rPr>
                <w:rFonts w:cstheme="minorHAnsi"/>
              </w:rPr>
            </w:pPr>
            <w:r w:rsidRPr="00631537">
              <w:rPr>
                <w:rFonts w:cstheme="minorHAnsi"/>
              </w:rPr>
              <w:t>D</w:t>
            </w:r>
          </w:p>
        </w:tc>
        <w:tc>
          <w:tcPr>
            <w:tcW w:w="809" w:type="dxa"/>
          </w:tcPr>
          <w:p w14:paraId="00E88F02" w14:textId="0CE962DF" w:rsidR="006B19AB" w:rsidRPr="00631537" w:rsidRDefault="006B19AB" w:rsidP="006B19AB">
            <w:pPr>
              <w:jc w:val="center"/>
              <w:rPr>
                <w:rFonts w:cstheme="minorHAnsi"/>
              </w:rPr>
            </w:pPr>
            <w:r w:rsidRPr="00631537">
              <w:rPr>
                <w:rFonts w:cstheme="minorHAnsi"/>
              </w:rPr>
              <w:t>D</w:t>
            </w:r>
          </w:p>
        </w:tc>
        <w:tc>
          <w:tcPr>
            <w:tcW w:w="893" w:type="dxa"/>
          </w:tcPr>
          <w:p w14:paraId="74C302B6" w14:textId="4DD80968" w:rsidR="006B19AB" w:rsidRPr="00631537" w:rsidRDefault="006B19AB" w:rsidP="006B19AB">
            <w:pPr>
              <w:jc w:val="center"/>
              <w:rPr>
                <w:rFonts w:cstheme="minorHAnsi"/>
              </w:rPr>
            </w:pPr>
            <w:r w:rsidRPr="00631537">
              <w:rPr>
                <w:rFonts w:cstheme="minorHAnsi"/>
              </w:rPr>
              <w:t>D</w:t>
            </w:r>
          </w:p>
        </w:tc>
      </w:tr>
      <w:tr w:rsidR="006B19AB" w:rsidRPr="00631537" w14:paraId="39C9A1DB" w14:textId="77777777" w:rsidTr="0015042F">
        <w:tc>
          <w:tcPr>
            <w:tcW w:w="913" w:type="dxa"/>
          </w:tcPr>
          <w:p w14:paraId="132E8FB0" w14:textId="501C77D9" w:rsidR="006B19AB" w:rsidRPr="00631537" w:rsidRDefault="006B19AB" w:rsidP="00454FD5">
            <w:pPr>
              <w:spacing w:after="120"/>
              <w:rPr>
                <w:rFonts w:cstheme="minorHAnsi"/>
              </w:rPr>
            </w:pPr>
            <w:r w:rsidRPr="00631537">
              <w:rPr>
                <w:rFonts w:cstheme="minorHAnsi"/>
              </w:rPr>
              <w:t>N145</w:t>
            </w:r>
          </w:p>
        </w:tc>
        <w:tc>
          <w:tcPr>
            <w:tcW w:w="844" w:type="dxa"/>
          </w:tcPr>
          <w:p w14:paraId="105F5370" w14:textId="391B5E31" w:rsidR="006B19AB" w:rsidRPr="00631537" w:rsidRDefault="006B19AB" w:rsidP="006B19AB">
            <w:pPr>
              <w:jc w:val="center"/>
              <w:rPr>
                <w:rFonts w:cstheme="minorHAnsi"/>
              </w:rPr>
            </w:pPr>
            <w:r w:rsidRPr="00631537">
              <w:rPr>
                <w:rFonts w:cstheme="minorHAnsi"/>
              </w:rPr>
              <w:t>D</w:t>
            </w:r>
          </w:p>
        </w:tc>
        <w:tc>
          <w:tcPr>
            <w:tcW w:w="859" w:type="dxa"/>
          </w:tcPr>
          <w:p w14:paraId="7C4B019D" w14:textId="3E678EAA" w:rsidR="006B19AB" w:rsidRPr="00631537" w:rsidRDefault="006B19AB" w:rsidP="006B19AB">
            <w:pPr>
              <w:jc w:val="center"/>
              <w:rPr>
                <w:rFonts w:cstheme="minorHAnsi"/>
              </w:rPr>
            </w:pPr>
            <w:r w:rsidRPr="00631537">
              <w:rPr>
                <w:rFonts w:cstheme="minorHAnsi"/>
              </w:rPr>
              <w:t>D</w:t>
            </w:r>
          </w:p>
        </w:tc>
        <w:tc>
          <w:tcPr>
            <w:tcW w:w="809" w:type="dxa"/>
          </w:tcPr>
          <w:p w14:paraId="6489EA74" w14:textId="77777777" w:rsidR="006B19AB" w:rsidRPr="00631537" w:rsidRDefault="006B19AB" w:rsidP="006B19AB">
            <w:pPr>
              <w:jc w:val="center"/>
              <w:rPr>
                <w:rFonts w:cstheme="minorHAnsi"/>
              </w:rPr>
            </w:pPr>
          </w:p>
        </w:tc>
        <w:tc>
          <w:tcPr>
            <w:tcW w:w="898" w:type="dxa"/>
          </w:tcPr>
          <w:p w14:paraId="19F45F40" w14:textId="77777777" w:rsidR="006B19AB" w:rsidRPr="00631537" w:rsidRDefault="006B19AB" w:rsidP="006B19AB">
            <w:pPr>
              <w:jc w:val="center"/>
              <w:rPr>
                <w:rFonts w:cstheme="minorHAnsi"/>
              </w:rPr>
            </w:pPr>
          </w:p>
        </w:tc>
        <w:tc>
          <w:tcPr>
            <w:tcW w:w="822" w:type="dxa"/>
          </w:tcPr>
          <w:p w14:paraId="4EF6DE6F" w14:textId="77777777" w:rsidR="006B19AB" w:rsidRPr="00631537" w:rsidRDefault="006B19AB" w:rsidP="006B19AB">
            <w:pPr>
              <w:jc w:val="center"/>
              <w:rPr>
                <w:rFonts w:cstheme="minorHAnsi"/>
              </w:rPr>
            </w:pPr>
          </w:p>
        </w:tc>
        <w:tc>
          <w:tcPr>
            <w:tcW w:w="796" w:type="dxa"/>
          </w:tcPr>
          <w:p w14:paraId="6FC02D66" w14:textId="18091CA9" w:rsidR="006B19AB" w:rsidRPr="00631537" w:rsidRDefault="006B19AB" w:rsidP="006B19AB">
            <w:pPr>
              <w:jc w:val="center"/>
              <w:rPr>
                <w:rFonts w:cstheme="minorHAnsi"/>
              </w:rPr>
            </w:pPr>
            <w:r w:rsidRPr="00631537">
              <w:rPr>
                <w:rFonts w:cstheme="minorHAnsi"/>
              </w:rPr>
              <w:t>I</w:t>
            </w:r>
          </w:p>
        </w:tc>
        <w:tc>
          <w:tcPr>
            <w:tcW w:w="898" w:type="dxa"/>
          </w:tcPr>
          <w:p w14:paraId="3A9AA388" w14:textId="46218A3B" w:rsidR="006B19AB" w:rsidRPr="00631537" w:rsidRDefault="006B19AB" w:rsidP="006B19AB">
            <w:pPr>
              <w:jc w:val="center"/>
              <w:rPr>
                <w:rFonts w:cstheme="minorHAnsi"/>
              </w:rPr>
            </w:pPr>
            <w:r w:rsidRPr="00631537">
              <w:rPr>
                <w:rFonts w:cstheme="minorHAnsi"/>
              </w:rPr>
              <w:t>D</w:t>
            </w:r>
          </w:p>
        </w:tc>
        <w:tc>
          <w:tcPr>
            <w:tcW w:w="809" w:type="dxa"/>
          </w:tcPr>
          <w:p w14:paraId="59806D73" w14:textId="7236E474" w:rsidR="006B19AB" w:rsidRPr="00631537" w:rsidRDefault="006B19AB" w:rsidP="006B19AB">
            <w:pPr>
              <w:jc w:val="center"/>
              <w:rPr>
                <w:rFonts w:cstheme="minorHAnsi"/>
              </w:rPr>
            </w:pPr>
            <w:r w:rsidRPr="00631537">
              <w:rPr>
                <w:rFonts w:cstheme="minorHAnsi"/>
              </w:rPr>
              <w:t>D</w:t>
            </w:r>
          </w:p>
        </w:tc>
        <w:tc>
          <w:tcPr>
            <w:tcW w:w="809" w:type="dxa"/>
          </w:tcPr>
          <w:p w14:paraId="2EF3B4D6" w14:textId="77777777" w:rsidR="006B19AB" w:rsidRPr="00631537" w:rsidRDefault="006B19AB" w:rsidP="006B19AB">
            <w:pPr>
              <w:jc w:val="center"/>
              <w:rPr>
                <w:rFonts w:cstheme="minorHAnsi"/>
              </w:rPr>
            </w:pPr>
          </w:p>
        </w:tc>
        <w:tc>
          <w:tcPr>
            <w:tcW w:w="893" w:type="dxa"/>
          </w:tcPr>
          <w:p w14:paraId="566D4A56" w14:textId="77777777" w:rsidR="006B19AB" w:rsidRPr="00631537" w:rsidRDefault="006B19AB" w:rsidP="006B19AB">
            <w:pPr>
              <w:jc w:val="center"/>
              <w:rPr>
                <w:rFonts w:cstheme="minorHAnsi"/>
              </w:rPr>
            </w:pPr>
          </w:p>
        </w:tc>
      </w:tr>
      <w:tr w:rsidR="006B19AB" w:rsidRPr="00631537" w14:paraId="1D1C1121" w14:textId="77777777" w:rsidTr="0015042F">
        <w:tc>
          <w:tcPr>
            <w:tcW w:w="913" w:type="dxa"/>
          </w:tcPr>
          <w:p w14:paraId="07531585" w14:textId="1D962B1D" w:rsidR="006B19AB" w:rsidRPr="00631537" w:rsidRDefault="006B19AB" w:rsidP="00454FD5">
            <w:pPr>
              <w:spacing w:after="120"/>
              <w:rPr>
                <w:rFonts w:cstheme="minorHAnsi"/>
              </w:rPr>
            </w:pPr>
            <w:r w:rsidRPr="00631537">
              <w:rPr>
                <w:rFonts w:cstheme="minorHAnsi"/>
              </w:rPr>
              <w:t>N140</w:t>
            </w:r>
          </w:p>
        </w:tc>
        <w:tc>
          <w:tcPr>
            <w:tcW w:w="844" w:type="dxa"/>
          </w:tcPr>
          <w:p w14:paraId="7F333E33" w14:textId="1F560CB9" w:rsidR="006B19AB" w:rsidRPr="00631537" w:rsidRDefault="006B19AB" w:rsidP="006B19AB">
            <w:pPr>
              <w:jc w:val="center"/>
              <w:rPr>
                <w:rFonts w:cstheme="minorHAnsi"/>
              </w:rPr>
            </w:pPr>
            <w:r w:rsidRPr="00631537">
              <w:rPr>
                <w:rFonts w:cstheme="minorHAnsi"/>
              </w:rPr>
              <w:t>D</w:t>
            </w:r>
          </w:p>
        </w:tc>
        <w:tc>
          <w:tcPr>
            <w:tcW w:w="859" w:type="dxa"/>
          </w:tcPr>
          <w:p w14:paraId="196D4352" w14:textId="3410AFC1" w:rsidR="006B19AB" w:rsidRPr="00631537" w:rsidRDefault="006B19AB" w:rsidP="006B19AB">
            <w:pPr>
              <w:jc w:val="center"/>
              <w:rPr>
                <w:rFonts w:cstheme="minorHAnsi"/>
              </w:rPr>
            </w:pPr>
          </w:p>
        </w:tc>
        <w:tc>
          <w:tcPr>
            <w:tcW w:w="809" w:type="dxa"/>
          </w:tcPr>
          <w:p w14:paraId="0FBC5684" w14:textId="77777777" w:rsidR="006B19AB" w:rsidRPr="00631537" w:rsidRDefault="006B19AB" w:rsidP="006B19AB">
            <w:pPr>
              <w:jc w:val="center"/>
              <w:rPr>
                <w:rFonts w:cstheme="minorHAnsi"/>
              </w:rPr>
            </w:pPr>
          </w:p>
        </w:tc>
        <w:tc>
          <w:tcPr>
            <w:tcW w:w="898" w:type="dxa"/>
          </w:tcPr>
          <w:p w14:paraId="474FC27F" w14:textId="4BE8B27C" w:rsidR="006B19AB" w:rsidRPr="00631537" w:rsidRDefault="006B19AB" w:rsidP="006B19AB">
            <w:pPr>
              <w:jc w:val="center"/>
              <w:rPr>
                <w:rFonts w:cstheme="minorHAnsi"/>
              </w:rPr>
            </w:pPr>
            <w:r w:rsidRPr="00631537">
              <w:rPr>
                <w:rFonts w:cstheme="minorHAnsi"/>
              </w:rPr>
              <w:t>D</w:t>
            </w:r>
          </w:p>
        </w:tc>
        <w:tc>
          <w:tcPr>
            <w:tcW w:w="822" w:type="dxa"/>
          </w:tcPr>
          <w:p w14:paraId="59E552FC" w14:textId="77777777" w:rsidR="006B19AB" w:rsidRPr="00631537" w:rsidRDefault="006B19AB" w:rsidP="006B19AB">
            <w:pPr>
              <w:jc w:val="center"/>
              <w:rPr>
                <w:rFonts w:cstheme="minorHAnsi"/>
              </w:rPr>
            </w:pPr>
          </w:p>
        </w:tc>
        <w:tc>
          <w:tcPr>
            <w:tcW w:w="796" w:type="dxa"/>
          </w:tcPr>
          <w:p w14:paraId="4DAD6703" w14:textId="77777777" w:rsidR="006B19AB" w:rsidRPr="00631537" w:rsidRDefault="006B19AB" w:rsidP="006B19AB">
            <w:pPr>
              <w:jc w:val="center"/>
              <w:rPr>
                <w:rFonts w:cstheme="minorHAnsi"/>
              </w:rPr>
            </w:pPr>
          </w:p>
        </w:tc>
        <w:tc>
          <w:tcPr>
            <w:tcW w:w="898" w:type="dxa"/>
          </w:tcPr>
          <w:p w14:paraId="1055B349" w14:textId="00FB7EB1" w:rsidR="006B19AB" w:rsidRPr="00631537" w:rsidRDefault="006B19AB" w:rsidP="006B19AB">
            <w:pPr>
              <w:jc w:val="center"/>
              <w:rPr>
                <w:rFonts w:cstheme="minorHAnsi"/>
              </w:rPr>
            </w:pPr>
            <w:r w:rsidRPr="00631537">
              <w:rPr>
                <w:rFonts w:cstheme="minorHAnsi"/>
              </w:rPr>
              <w:t>D</w:t>
            </w:r>
          </w:p>
        </w:tc>
        <w:tc>
          <w:tcPr>
            <w:tcW w:w="809" w:type="dxa"/>
          </w:tcPr>
          <w:p w14:paraId="42CBBF27" w14:textId="41192EFF" w:rsidR="006B19AB" w:rsidRPr="00631537" w:rsidRDefault="006B19AB" w:rsidP="006B19AB">
            <w:pPr>
              <w:jc w:val="center"/>
              <w:rPr>
                <w:rFonts w:cstheme="minorHAnsi"/>
              </w:rPr>
            </w:pPr>
            <w:r w:rsidRPr="00631537">
              <w:rPr>
                <w:rFonts w:cstheme="minorHAnsi"/>
              </w:rPr>
              <w:t>M</w:t>
            </w:r>
          </w:p>
        </w:tc>
        <w:tc>
          <w:tcPr>
            <w:tcW w:w="809" w:type="dxa"/>
          </w:tcPr>
          <w:p w14:paraId="1D710786" w14:textId="77777777" w:rsidR="006B19AB" w:rsidRPr="00631537" w:rsidRDefault="006B19AB" w:rsidP="006B19AB">
            <w:pPr>
              <w:jc w:val="center"/>
              <w:rPr>
                <w:rFonts w:cstheme="minorHAnsi"/>
              </w:rPr>
            </w:pPr>
          </w:p>
        </w:tc>
        <w:tc>
          <w:tcPr>
            <w:tcW w:w="893" w:type="dxa"/>
          </w:tcPr>
          <w:p w14:paraId="143A56AE" w14:textId="77777777" w:rsidR="006B19AB" w:rsidRPr="00631537" w:rsidRDefault="006B19AB" w:rsidP="006B19AB">
            <w:pPr>
              <w:jc w:val="center"/>
              <w:rPr>
                <w:rFonts w:cstheme="minorHAnsi"/>
              </w:rPr>
            </w:pPr>
          </w:p>
        </w:tc>
      </w:tr>
      <w:tr w:rsidR="006B19AB" w:rsidRPr="00631537" w14:paraId="22A1CB75" w14:textId="77777777" w:rsidTr="0015042F">
        <w:tc>
          <w:tcPr>
            <w:tcW w:w="913" w:type="dxa"/>
          </w:tcPr>
          <w:p w14:paraId="58C9D024" w14:textId="05E18BA4" w:rsidR="006B19AB" w:rsidRPr="00631537" w:rsidRDefault="006B19AB" w:rsidP="00454FD5">
            <w:pPr>
              <w:spacing w:after="120"/>
              <w:rPr>
                <w:rFonts w:cstheme="minorHAnsi"/>
              </w:rPr>
            </w:pPr>
            <w:r w:rsidRPr="00631537">
              <w:rPr>
                <w:rFonts w:cstheme="minorHAnsi"/>
              </w:rPr>
              <w:t>N140AL</w:t>
            </w:r>
          </w:p>
        </w:tc>
        <w:tc>
          <w:tcPr>
            <w:tcW w:w="844" w:type="dxa"/>
          </w:tcPr>
          <w:p w14:paraId="77ABDD8F" w14:textId="12B3606D" w:rsidR="006B19AB" w:rsidRPr="00631537" w:rsidRDefault="006B19AB" w:rsidP="006B19AB">
            <w:pPr>
              <w:jc w:val="center"/>
              <w:rPr>
                <w:rFonts w:cstheme="minorHAnsi"/>
              </w:rPr>
            </w:pPr>
            <w:r w:rsidRPr="00631537">
              <w:rPr>
                <w:rFonts w:cstheme="minorHAnsi"/>
              </w:rPr>
              <w:t>D</w:t>
            </w:r>
          </w:p>
        </w:tc>
        <w:tc>
          <w:tcPr>
            <w:tcW w:w="859" w:type="dxa"/>
          </w:tcPr>
          <w:p w14:paraId="5142D4E9" w14:textId="50CBD268" w:rsidR="006B19AB" w:rsidRPr="00631537" w:rsidRDefault="006B19AB" w:rsidP="006B19AB">
            <w:pPr>
              <w:jc w:val="center"/>
              <w:rPr>
                <w:rFonts w:cstheme="minorHAnsi"/>
              </w:rPr>
            </w:pPr>
            <w:r w:rsidRPr="00631537">
              <w:rPr>
                <w:rFonts w:cstheme="minorHAnsi"/>
              </w:rPr>
              <w:t>M</w:t>
            </w:r>
          </w:p>
        </w:tc>
        <w:tc>
          <w:tcPr>
            <w:tcW w:w="809" w:type="dxa"/>
          </w:tcPr>
          <w:p w14:paraId="0BEED4B3" w14:textId="549DFC08" w:rsidR="006B19AB" w:rsidRPr="00631537" w:rsidRDefault="006B19AB" w:rsidP="006B19AB">
            <w:pPr>
              <w:jc w:val="center"/>
              <w:rPr>
                <w:rFonts w:cstheme="minorHAnsi"/>
              </w:rPr>
            </w:pPr>
            <w:r w:rsidRPr="00631537">
              <w:rPr>
                <w:rFonts w:cstheme="minorHAnsi"/>
              </w:rPr>
              <w:t>D</w:t>
            </w:r>
          </w:p>
        </w:tc>
        <w:tc>
          <w:tcPr>
            <w:tcW w:w="898" w:type="dxa"/>
          </w:tcPr>
          <w:p w14:paraId="646299A3" w14:textId="46078ECB" w:rsidR="006B19AB" w:rsidRPr="00631537" w:rsidRDefault="006B19AB" w:rsidP="006B19AB">
            <w:pPr>
              <w:jc w:val="center"/>
              <w:rPr>
                <w:rFonts w:cstheme="minorHAnsi"/>
              </w:rPr>
            </w:pPr>
            <w:r w:rsidRPr="00631537">
              <w:rPr>
                <w:rFonts w:cstheme="minorHAnsi"/>
              </w:rPr>
              <w:t>M</w:t>
            </w:r>
          </w:p>
        </w:tc>
        <w:tc>
          <w:tcPr>
            <w:tcW w:w="822" w:type="dxa"/>
          </w:tcPr>
          <w:p w14:paraId="35ACEE6A" w14:textId="2AFDE7E0" w:rsidR="006B19AB" w:rsidRPr="00631537" w:rsidRDefault="006B19AB" w:rsidP="006B19AB">
            <w:pPr>
              <w:jc w:val="center"/>
              <w:rPr>
                <w:rFonts w:cstheme="minorHAnsi"/>
              </w:rPr>
            </w:pPr>
            <w:r w:rsidRPr="00631537">
              <w:rPr>
                <w:rFonts w:cstheme="minorHAnsi"/>
              </w:rPr>
              <w:t>M</w:t>
            </w:r>
          </w:p>
        </w:tc>
        <w:tc>
          <w:tcPr>
            <w:tcW w:w="796" w:type="dxa"/>
          </w:tcPr>
          <w:p w14:paraId="46431713" w14:textId="69B545F4" w:rsidR="006B19AB" w:rsidRPr="00631537" w:rsidRDefault="006B19AB" w:rsidP="006B19AB">
            <w:pPr>
              <w:jc w:val="center"/>
              <w:rPr>
                <w:rFonts w:cstheme="minorHAnsi"/>
              </w:rPr>
            </w:pPr>
            <w:r w:rsidRPr="00631537">
              <w:rPr>
                <w:rFonts w:cstheme="minorHAnsi"/>
              </w:rPr>
              <w:t>M</w:t>
            </w:r>
          </w:p>
        </w:tc>
        <w:tc>
          <w:tcPr>
            <w:tcW w:w="898" w:type="dxa"/>
          </w:tcPr>
          <w:p w14:paraId="16D90115" w14:textId="402B1225" w:rsidR="006B19AB" w:rsidRPr="00631537" w:rsidRDefault="006B19AB" w:rsidP="006B19AB">
            <w:pPr>
              <w:jc w:val="center"/>
              <w:rPr>
                <w:rFonts w:cstheme="minorHAnsi"/>
              </w:rPr>
            </w:pPr>
            <w:r w:rsidRPr="00631537">
              <w:rPr>
                <w:rFonts w:cstheme="minorHAnsi"/>
              </w:rPr>
              <w:t>D</w:t>
            </w:r>
          </w:p>
        </w:tc>
        <w:tc>
          <w:tcPr>
            <w:tcW w:w="809" w:type="dxa"/>
          </w:tcPr>
          <w:p w14:paraId="1E0B398E" w14:textId="223516C9" w:rsidR="006B19AB" w:rsidRPr="00631537" w:rsidRDefault="006B19AB" w:rsidP="006B19AB">
            <w:pPr>
              <w:jc w:val="center"/>
              <w:rPr>
                <w:rFonts w:cstheme="minorHAnsi"/>
              </w:rPr>
            </w:pPr>
            <w:r w:rsidRPr="00631537">
              <w:rPr>
                <w:rFonts w:cstheme="minorHAnsi"/>
              </w:rPr>
              <w:t>M</w:t>
            </w:r>
          </w:p>
        </w:tc>
        <w:tc>
          <w:tcPr>
            <w:tcW w:w="809" w:type="dxa"/>
          </w:tcPr>
          <w:p w14:paraId="2FABB588" w14:textId="7B750DDE" w:rsidR="006B19AB" w:rsidRPr="00631537" w:rsidRDefault="006B19AB" w:rsidP="006B19AB">
            <w:pPr>
              <w:jc w:val="center"/>
              <w:rPr>
                <w:rFonts w:cstheme="minorHAnsi"/>
              </w:rPr>
            </w:pPr>
            <w:r w:rsidRPr="00631537">
              <w:rPr>
                <w:rFonts w:cstheme="minorHAnsi"/>
              </w:rPr>
              <w:t>D</w:t>
            </w:r>
          </w:p>
        </w:tc>
        <w:tc>
          <w:tcPr>
            <w:tcW w:w="893" w:type="dxa"/>
          </w:tcPr>
          <w:p w14:paraId="695FFE0B" w14:textId="4F194387" w:rsidR="006B19AB" w:rsidRPr="00631537" w:rsidRDefault="006B19AB" w:rsidP="006B19AB">
            <w:pPr>
              <w:jc w:val="center"/>
              <w:rPr>
                <w:rFonts w:cstheme="minorHAnsi"/>
              </w:rPr>
            </w:pPr>
            <w:r w:rsidRPr="00631537">
              <w:rPr>
                <w:rFonts w:cstheme="minorHAnsi"/>
              </w:rPr>
              <w:t>M</w:t>
            </w:r>
          </w:p>
        </w:tc>
      </w:tr>
      <w:tr w:rsidR="006B19AB" w:rsidRPr="00631537" w14:paraId="640D0062" w14:textId="77777777" w:rsidTr="0015042F">
        <w:tc>
          <w:tcPr>
            <w:tcW w:w="913" w:type="dxa"/>
          </w:tcPr>
          <w:p w14:paraId="34070AB7" w14:textId="13672096" w:rsidR="006B19AB" w:rsidRPr="00631537" w:rsidRDefault="006B19AB" w:rsidP="00454FD5">
            <w:pPr>
              <w:spacing w:after="120"/>
              <w:rPr>
                <w:rFonts w:cstheme="minorHAnsi"/>
              </w:rPr>
            </w:pPr>
            <w:r w:rsidRPr="00631537">
              <w:rPr>
                <w:rFonts w:cstheme="minorHAnsi"/>
              </w:rPr>
              <w:t>N141</w:t>
            </w:r>
          </w:p>
        </w:tc>
        <w:tc>
          <w:tcPr>
            <w:tcW w:w="844" w:type="dxa"/>
          </w:tcPr>
          <w:p w14:paraId="4A870D01" w14:textId="7F57FEB4" w:rsidR="006B19AB" w:rsidRPr="00631537" w:rsidRDefault="006B19AB" w:rsidP="006B19AB">
            <w:pPr>
              <w:jc w:val="center"/>
              <w:rPr>
                <w:rFonts w:cstheme="minorHAnsi"/>
              </w:rPr>
            </w:pPr>
            <w:r w:rsidRPr="00631537">
              <w:rPr>
                <w:rFonts w:cstheme="minorHAnsi"/>
              </w:rPr>
              <w:t>D</w:t>
            </w:r>
          </w:p>
        </w:tc>
        <w:tc>
          <w:tcPr>
            <w:tcW w:w="859" w:type="dxa"/>
          </w:tcPr>
          <w:p w14:paraId="0D32E5B3" w14:textId="594EB198" w:rsidR="006B19AB" w:rsidRPr="00631537" w:rsidRDefault="006B19AB" w:rsidP="006B19AB">
            <w:pPr>
              <w:jc w:val="center"/>
              <w:rPr>
                <w:rFonts w:cstheme="minorHAnsi"/>
              </w:rPr>
            </w:pPr>
            <w:r w:rsidRPr="00631537">
              <w:rPr>
                <w:rFonts w:cstheme="minorHAnsi"/>
              </w:rPr>
              <w:t>D</w:t>
            </w:r>
          </w:p>
        </w:tc>
        <w:tc>
          <w:tcPr>
            <w:tcW w:w="809" w:type="dxa"/>
          </w:tcPr>
          <w:p w14:paraId="74A2C7FC" w14:textId="06F50BC8" w:rsidR="006B19AB" w:rsidRPr="00631537" w:rsidRDefault="006B19AB" w:rsidP="006B19AB">
            <w:pPr>
              <w:jc w:val="center"/>
              <w:rPr>
                <w:rFonts w:cstheme="minorHAnsi"/>
              </w:rPr>
            </w:pPr>
            <w:r w:rsidRPr="00631537">
              <w:rPr>
                <w:rFonts w:cstheme="minorHAnsi"/>
              </w:rPr>
              <w:t>D</w:t>
            </w:r>
          </w:p>
        </w:tc>
        <w:tc>
          <w:tcPr>
            <w:tcW w:w="898" w:type="dxa"/>
          </w:tcPr>
          <w:p w14:paraId="23DF0516" w14:textId="62CA5297" w:rsidR="006B19AB" w:rsidRPr="00631537" w:rsidRDefault="006B19AB" w:rsidP="006B19AB">
            <w:pPr>
              <w:jc w:val="center"/>
              <w:rPr>
                <w:rFonts w:cstheme="minorHAnsi"/>
              </w:rPr>
            </w:pPr>
            <w:r w:rsidRPr="00631537">
              <w:rPr>
                <w:rFonts w:cstheme="minorHAnsi"/>
              </w:rPr>
              <w:t>D</w:t>
            </w:r>
          </w:p>
        </w:tc>
        <w:tc>
          <w:tcPr>
            <w:tcW w:w="822" w:type="dxa"/>
          </w:tcPr>
          <w:p w14:paraId="3DD2DE41" w14:textId="5DEF0B43" w:rsidR="006B19AB" w:rsidRPr="00631537" w:rsidRDefault="006B19AB" w:rsidP="006B19AB">
            <w:pPr>
              <w:jc w:val="center"/>
              <w:rPr>
                <w:rFonts w:cstheme="minorHAnsi"/>
              </w:rPr>
            </w:pPr>
            <w:r w:rsidRPr="00631537">
              <w:rPr>
                <w:rFonts w:cstheme="minorHAnsi"/>
              </w:rPr>
              <w:t>D</w:t>
            </w:r>
          </w:p>
        </w:tc>
        <w:tc>
          <w:tcPr>
            <w:tcW w:w="796" w:type="dxa"/>
          </w:tcPr>
          <w:p w14:paraId="5DA54578" w14:textId="77777777" w:rsidR="006B19AB" w:rsidRPr="00631537" w:rsidRDefault="006B19AB" w:rsidP="006B19AB">
            <w:pPr>
              <w:jc w:val="center"/>
              <w:rPr>
                <w:rFonts w:cstheme="minorHAnsi"/>
              </w:rPr>
            </w:pPr>
          </w:p>
        </w:tc>
        <w:tc>
          <w:tcPr>
            <w:tcW w:w="898" w:type="dxa"/>
          </w:tcPr>
          <w:p w14:paraId="2866EEFA" w14:textId="47D3EF58" w:rsidR="006B19AB" w:rsidRPr="00631537" w:rsidRDefault="006B19AB" w:rsidP="006B19AB">
            <w:pPr>
              <w:jc w:val="center"/>
              <w:rPr>
                <w:rFonts w:cstheme="minorHAnsi"/>
              </w:rPr>
            </w:pPr>
            <w:r w:rsidRPr="00631537">
              <w:rPr>
                <w:rFonts w:cstheme="minorHAnsi"/>
              </w:rPr>
              <w:t>D</w:t>
            </w:r>
          </w:p>
        </w:tc>
        <w:tc>
          <w:tcPr>
            <w:tcW w:w="809" w:type="dxa"/>
          </w:tcPr>
          <w:p w14:paraId="0FEAB342" w14:textId="32C70F4B" w:rsidR="006B19AB" w:rsidRPr="00631537" w:rsidRDefault="006B19AB" w:rsidP="006B19AB">
            <w:pPr>
              <w:jc w:val="center"/>
              <w:rPr>
                <w:rFonts w:cstheme="minorHAnsi"/>
              </w:rPr>
            </w:pPr>
            <w:r w:rsidRPr="00631537">
              <w:rPr>
                <w:rFonts w:cstheme="minorHAnsi"/>
              </w:rPr>
              <w:t>D</w:t>
            </w:r>
          </w:p>
        </w:tc>
        <w:tc>
          <w:tcPr>
            <w:tcW w:w="809" w:type="dxa"/>
          </w:tcPr>
          <w:p w14:paraId="39EB9490" w14:textId="2A4F3A23" w:rsidR="006B19AB" w:rsidRPr="00631537" w:rsidRDefault="006B19AB" w:rsidP="006B19AB">
            <w:pPr>
              <w:jc w:val="center"/>
              <w:rPr>
                <w:rFonts w:cstheme="minorHAnsi"/>
              </w:rPr>
            </w:pPr>
          </w:p>
        </w:tc>
        <w:tc>
          <w:tcPr>
            <w:tcW w:w="893" w:type="dxa"/>
          </w:tcPr>
          <w:p w14:paraId="1DAF2AE3" w14:textId="12C199FC" w:rsidR="006B19AB" w:rsidRPr="00631537" w:rsidRDefault="006B19AB" w:rsidP="006B19AB">
            <w:pPr>
              <w:jc w:val="center"/>
              <w:rPr>
                <w:rFonts w:cstheme="minorHAnsi"/>
              </w:rPr>
            </w:pPr>
            <w:r w:rsidRPr="00631537">
              <w:rPr>
                <w:rFonts w:cstheme="minorHAnsi"/>
              </w:rPr>
              <w:t>D</w:t>
            </w:r>
          </w:p>
        </w:tc>
      </w:tr>
      <w:tr w:rsidR="006B19AB" w:rsidRPr="00631537" w14:paraId="1E499778" w14:textId="77777777" w:rsidTr="0015042F">
        <w:tc>
          <w:tcPr>
            <w:tcW w:w="913" w:type="dxa"/>
          </w:tcPr>
          <w:p w14:paraId="61D49919" w14:textId="622B603C" w:rsidR="006B19AB" w:rsidRPr="00631537" w:rsidRDefault="006B19AB" w:rsidP="00454FD5">
            <w:pPr>
              <w:spacing w:after="120"/>
              <w:rPr>
                <w:rFonts w:cstheme="minorHAnsi"/>
              </w:rPr>
            </w:pPr>
            <w:r w:rsidRPr="00631537">
              <w:rPr>
                <w:rFonts w:cstheme="minorHAnsi"/>
              </w:rPr>
              <w:t>N141L</w:t>
            </w:r>
          </w:p>
        </w:tc>
        <w:tc>
          <w:tcPr>
            <w:tcW w:w="844" w:type="dxa"/>
          </w:tcPr>
          <w:p w14:paraId="4B249265" w14:textId="07B91CA8" w:rsidR="006B19AB" w:rsidRPr="00631537" w:rsidRDefault="006B19AB" w:rsidP="006B19AB">
            <w:pPr>
              <w:jc w:val="center"/>
              <w:rPr>
                <w:rFonts w:cstheme="minorHAnsi"/>
              </w:rPr>
            </w:pPr>
            <w:r w:rsidRPr="00631537">
              <w:rPr>
                <w:rFonts w:cstheme="minorHAnsi"/>
              </w:rPr>
              <w:t>M</w:t>
            </w:r>
          </w:p>
        </w:tc>
        <w:tc>
          <w:tcPr>
            <w:tcW w:w="859" w:type="dxa"/>
          </w:tcPr>
          <w:p w14:paraId="34024AB2" w14:textId="638D0FCD" w:rsidR="006B19AB" w:rsidRPr="00631537" w:rsidRDefault="006B19AB" w:rsidP="006B19AB">
            <w:pPr>
              <w:jc w:val="center"/>
              <w:rPr>
                <w:rFonts w:cstheme="minorHAnsi"/>
              </w:rPr>
            </w:pPr>
            <w:r w:rsidRPr="00631537">
              <w:rPr>
                <w:rFonts w:cstheme="minorHAnsi"/>
              </w:rPr>
              <w:t>M</w:t>
            </w:r>
          </w:p>
        </w:tc>
        <w:tc>
          <w:tcPr>
            <w:tcW w:w="809" w:type="dxa"/>
          </w:tcPr>
          <w:p w14:paraId="56F856BE" w14:textId="35A42336" w:rsidR="006B19AB" w:rsidRPr="00631537" w:rsidRDefault="006B19AB" w:rsidP="006B19AB">
            <w:pPr>
              <w:jc w:val="center"/>
              <w:rPr>
                <w:rFonts w:cstheme="minorHAnsi"/>
              </w:rPr>
            </w:pPr>
            <w:r w:rsidRPr="00631537">
              <w:rPr>
                <w:rFonts w:cstheme="minorHAnsi"/>
              </w:rPr>
              <w:t>M</w:t>
            </w:r>
          </w:p>
        </w:tc>
        <w:tc>
          <w:tcPr>
            <w:tcW w:w="898" w:type="dxa"/>
          </w:tcPr>
          <w:p w14:paraId="1024AD30" w14:textId="4979808E" w:rsidR="006B19AB" w:rsidRPr="00631537" w:rsidRDefault="002A3520" w:rsidP="006B19AB">
            <w:pPr>
              <w:jc w:val="center"/>
              <w:rPr>
                <w:rFonts w:cstheme="minorHAnsi"/>
              </w:rPr>
            </w:pPr>
            <w:r w:rsidRPr="00631537">
              <w:rPr>
                <w:rFonts w:cstheme="minorHAnsi"/>
              </w:rPr>
              <w:t>D</w:t>
            </w:r>
          </w:p>
        </w:tc>
        <w:tc>
          <w:tcPr>
            <w:tcW w:w="822" w:type="dxa"/>
          </w:tcPr>
          <w:p w14:paraId="6A14CF12" w14:textId="71F7D30F" w:rsidR="006B19AB" w:rsidRPr="00631537" w:rsidRDefault="006B19AB" w:rsidP="006B19AB">
            <w:pPr>
              <w:jc w:val="center"/>
              <w:rPr>
                <w:rFonts w:cstheme="minorHAnsi"/>
              </w:rPr>
            </w:pPr>
            <w:r w:rsidRPr="00631537">
              <w:rPr>
                <w:rFonts w:cstheme="minorHAnsi"/>
              </w:rPr>
              <w:t>M</w:t>
            </w:r>
          </w:p>
        </w:tc>
        <w:tc>
          <w:tcPr>
            <w:tcW w:w="796" w:type="dxa"/>
          </w:tcPr>
          <w:p w14:paraId="3B58CE11" w14:textId="0ADDBA65" w:rsidR="006B19AB" w:rsidRPr="00631537" w:rsidRDefault="006B19AB" w:rsidP="006B19AB">
            <w:pPr>
              <w:jc w:val="center"/>
              <w:rPr>
                <w:rFonts w:cstheme="minorHAnsi"/>
              </w:rPr>
            </w:pPr>
            <w:r w:rsidRPr="00631537">
              <w:rPr>
                <w:rFonts w:cstheme="minorHAnsi"/>
              </w:rPr>
              <w:t>D</w:t>
            </w:r>
          </w:p>
        </w:tc>
        <w:tc>
          <w:tcPr>
            <w:tcW w:w="898" w:type="dxa"/>
          </w:tcPr>
          <w:p w14:paraId="58E62490" w14:textId="0137E733" w:rsidR="006B19AB" w:rsidRPr="00631537" w:rsidRDefault="006B19AB" w:rsidP="006B19AB">
            <w:pPr>
              <w:jc w:val="center"/>
              <w:rPr>
                <w:rFonts w:cstheme="minorHAnsi"/>
              </w:rPr>
            </w:pPr>
            <w:r w:rsidRPr="00631537">
              <w:rPr>
                <w:rFonts w:cstheme="minorHAnsi"/>
              </w:rPr>
              <w:t>D</w:t>
            </w:r>
          </w:p>
        </w:tc>
        <w:tc>
          <w:tcPr>
            <w:tcW w:w="809" w:type="dxa"/>
          </w:tcPr>
          <w:p w14:paraId="10157F9B" w14:textId="0B842093" w:rsidR="006B19AB" w:rsidRPr="00631537" w:rsidRDefault="006B19AB" w:rsidP="006B19AB">
            <w:pPr>
              <w:jc w:val="center"/>
              <w:rPr>
                <w:rFonts w:cstheme="minorHAnsi"/>
              </w:rPr>
            </w:pPr>
            <w:r w:rsidRPr="00631537">
              <w:rPr>
                <w:rFonts w:cstheme="minorHAnsi"/>
              </w:rPr>
              <w:t>D</w:t>
            </w:r>
          </w:p>
        </w:tc>
        <w:tc>
          <w:tcPr>
            <w:tcW w:w="809" w:type="dxa"/>
          </w:tcPr>
          <w:p w14:paraId="23CD283D" w14:textId="6615C00C" w:rsidR="006B19AB" w:rsidRPr="00631537" w:rsidRDefault="006B19AB" w:rsidP="006B19AB">
            <w:pPr>
              <w:jc w:val="center"/>
              <w:rPr>
                <w:rFonts w:cstheme="minorHAnsi"/>
              </w:rPr>
            </w:pPr>
            <w:r w:rsidRPr="00631537">
              <w:rPr>
                <w:rFonts w:cstheme="minorHAnsi"/>
              </w:rPr>
              <w:t>D</w:t>
            </w:r>
          </w:p>
        </w:tc>
        <w:tc>
          <w:tcPr>
            <w:tcW w:w="893" w:type="dxa"/>
          </w:tcPr>
          <w:p w14:paraId="108D7837" w14:textId="356BF896" w:rsidR="006B19AB" w:rsidRPr="00631537" w:rsidRDefault="006B19AB" w:rsidP="006B19AB">
            <w:pPr>
              <w:jc w:val="center"/>
              <w:rPr>
                <w:rFonts w:cstheme="minorHAnsi"/>
              </w:rPr>
            </w:pPr>
            <w:r w:rsidRPr="00631537">
              <w:rPr>
                <w:rFonts w:cstheme="minorHAnsi"/>
              </w:rPr>
              <w:t>M</w:t>
            </w:r>
          </w:p>
        </w:tc>
      </w:tr>
      <w:tr w:rsidR="006B19AB" w:rsidRPr="00631537" w14:paraId="6395EDCD" w14:textId="77777777" w:rsidTr="0015042F">
        <w:tc>
          <w:tcPr>
            <w:tcW w:w="913" w:type="dxa"/>
          </w:tcPr>
          <w:p w14:paraId="663FD0BC" w14:textId="4F9D6744" w:rsidR="006B19AB" w:rsidRPr="00631537" w:rsidRDefault="006B19AB" w:rsidP="00454FD5">
            <w:pPr>
              <w:spacing w:after="120"/>
              <w:rPr>
                <w:rFonts w:cstheme="minorHAnsi"/>
              </w:rPr>
            </w:pPr>
            <w:r w:rsidRPr="00631537">
              <w:rPr>
                <w:rFonts w:cstheme="minorHAnsi"/>
              </w:rPr>
              <w:t>N142</w:t>
            </w:r>
          </w:p>
        </w:tc>
        <w:tc>
          <w:tcPr>
            <w:tcW w:w="844" w:type="dxa"/>
          </w:tcPr>
          <w:p w14:paraId="3937B5E8" w14:textId="77777777" w:rsidR="006B19AB" w:rsidRPr="00631537" w:rsidRDefault="006B19AB" w:rsidP="006B19AB">
            <w:pPr>
              <w:jc w:val="center"/>
              <w:rPr>
                <w:rFonts w:cstheme="minorHAnsi"/>
              </w:rPr>
            </w:pPr>
          </w:p>
        </w:tc>
        <w:tc>
          <w:tcPr>
            <w:tcW w:w="859" w:type="dxa"/>
          </w:tcPr>
          <w:p w14:paraId="294A578E" w14:textId="2CC87CF4" w:rsidR="006B19AB" w:rsidRPr="00631537" w:rsidRDefault="006B19AB" w:rsidP="006B19AB">
            <w:pPr>
              <w:jc w:val="center"/>
              <w:rPr>
                <w:rFonts w:cstheme="minorHAnsi"/>
              </w:rPr>
            </w:pPr>
            <w:r w:rsidRPr="00631537">
              <w:rPr>
                <w:rFonts w:cstheme="minorHAnsi"/>
              </w:rPr>
              <w:t>D</w:t>
            </w:r>
          </w:p>
        </w:tc>
        <w:tc>
          <w:tcPr>
            <w:tcW w:w="809" w:type="dxa"/>
          </w:tcPr>
          <w:p w14:paraId="240DA6FF" w14:textId="00C47561" w:rsidR="006B19AB" w:rsidRPr="00631537" w:rsidRDefault="006B19AB" w:rsidP="006B19AB">
            <w:pPr>
              <w:jc w:val="center"/>
              <w:rPr>
                <w:rFonts w:cstheme="minorHAnsi"/>
              </w:rPr>
            </w:pPr>
            <w:r w:rsidRPr="00631537">
              <w:rPr>
                <w:rFonts w:cstheme="minorHAnsi"/>
              </w:rPr>
              <w:t>D</w:t>
            </w:r>
          </w:p>
        </w:tc>
        <w:tc>
          <w:tcPr>
            <w:tcW w:w="898" w:type="dxa"/>
          </w:tcPr>
          <w:p w14:paraId="3ACC5842" w14:textId="77777777" w:rsidR="006B19AB" w:rsidRPr="00631537" w:rsidRDefault="006B19AB" w:rsidP="006B19AB">
            <w:pPr>
              <w:jc w:val="center"/>
              <w:rPr>
                <w:rFonts w:cstheme="minorHAnsi"/>
              </w:rPr>
            </w:pPr>
          </w:p>
        </w:tc>
        <w:tc>
          <w:tcPr>
            <w:tcW w:w="822" w:type="dxa"/>
          </w:tcPr>
          <w:p w14:paraId="4C62AABA" w14:textId="77777777" w:rsidR="006B19AB" w:rsidRPr="00631537" w:rsidRDefault="006B19AB" w:rsidP="006B19AB">
            <w:pPr>
              <w:jc w:val="center"/>
              <w:rPr>
                <w:rFonts w:cstheme="minorHAnsi"/>
              </w:rPr>
            </w:pPr>
          </w:p>
        </w:tc>
        <w:tc>
          <w:tcPr>
            <w:tcW w:w="796" w:type="dxa"/>
          </w:tcPr>
          <w:p w14:paraId="003C77BE" w14:textId="4644B280" w:rsidR="006B19AB" w:rsidRPr="00631537" w:rsidRDefault="006B19AB" w:rsidP="006B19AB">
            <w:pPr>
              <w:jc w:val="center"/>
              <w:rPr>
                <w:rFonts w:cstheme="minorHAnsi"/>
              </w:rPr>
            </w:pPr>
            <w:r w:rsidRPr="00631537">
              <w:rPr>
                <w:rFonts w:cstheme="minorHAnsi"/>
              </w:rPr>
              <w:t>I</w:t>
            </w:r>
          </w:p>
        </w:tc>
        <w:tc>
          <w:tcPr>
            <w:tcW w:w="898" w:type="dxa"/>
          </w:tcPr>
          <w:p w14:paraId="2ACA6328" w14:textId="09F04F0A" w:rsidR="006B19AB" w:rsidRPr="00631537" w:rsidRDefault="006B19AB" w:rsidP="006B19AB">
            <w:pPr>
              <w:jc w:val="center"/>
              <w:rPr>
                <w:rFonts w:cstheme="minorHAnsi"/>
              </w:rPr>
            </w:pPr>
            <w:r w:rsidRPr="00631537">
              <w:rPr>
                <w:rFonts w:cstheme="minorHAnsi"/>
              </w:rPr>
              <w:t>D</w:t>
            </w:r>
          </w:p>
        </w:tc>
        <w:tc>
          <w:tcPr>
            <w:tcW w:w="809" w:type="dxa"/>
          </w:tcPr>
          <w:p w14:paraId="314AB2AD" w14:textId="1346EC9D" w:rsidR="006B19AB" w:rsidRPr="00631537" w:rsidRDefault="006B19AB" w:rsidP="006B19AB">
            <w:pPr>
              <w:jc w:val="center"/>
              <w:rPr>
                <w:rFonts w:cstheme="minorHAnsi"/>
              </w:rPr>
            </w:pPr>
            <w:r w:rsidRPr="00631537">
              <w:rPr>
                <w:rFonts w:cstheme="minorHAnsi"/>
              </w:rPr>
              <w:t>D</w:t>
            </w:r>
          </w:p>
        </w:tc>
        <w:tc>
          <w:tcPr>
            <w:tcW w:w="809" w:type="dxa"/>
          </w:tcPr>
          <w:p w14:paraId="19B5611B" w14:textId="77777777" w:rsidR="006B19AB" w:rsidRPr="00631537" w:rsidRDefault="006B19AB" w:rsidP="006B19AB">
            <w:pPr>
              <w:jc w:val="center"/>
              <w:rPr>
                <w:rFonts w:cstheme="minorHAnsi"/>
              </w:rPr>
            </w:pPr>
          </w:p>
        </w:tc>
        <w:tc>
          <w:tcPr>
            <w:tcW w:w="893" w:type="dxa"/>
          </w:tcPr>
          <w:p w14:paraId="5E5AFC82" w14:textId="77777777" w:rsidR="006B19AB" w:rsidRPr="00631537" w:rsidRDefault="006B19AB" w:rsidP="006B19AB">
            <w:pPr>
              <w:jc w:val="center"/>
              <w:rPr>
                <w:rFonts w:cstheme="minorHAnsi"/>
              </w:rPr>
            </w:pPr>
          </w:p>
        </w:tc>
      </w:tr>
      <w:tr w:rsidR="006B19AB" w:rsidRPr="00631537" w14:paraId="57862638" w14:textId="77777777" w:rsidTr="0015042F">
        <w:tc>
          <w:tcPr>
            <w:tcW w:w="913" w:type="dxa"/>
          </w:tcPr>
          <w:p w14:paraId="09D0C4DE" w14:textId="77D8D25A" w:rsidR="006B19AB" w:rsidRPr="00631537" w:rsidRDefault="006B19AB" w:rsidP="00454FD5">
            <w:pPr>
              <w:spacing w:after="120"/>
              <w:rPr>
                <w:rFonts w:cstheme="minorHAnsi"/>
              </w:rPr>
            </w:pPr>
            <w:r w:rsidRPr="00631537">
              <w:rPr>
                <w:rFonts w:cstheme="minorHAnsi"/>
              </w:rPr>
              <w:t>N150</w:t>
            </w:r>
          </w:p>
        </w:tc>
        <w:tc>
          <w:tcPr>
            <w:tcW w:w="844" w:type="dxa"/>
          </w:tcPr>
          <w:p w14:paraId="291D21A3" w14:textId="48850B1A" w:rsidR="006B19AB" w:rsidRPr="00631537" w:rsidRDefault="006B19AB" w:rsidP="006B19AB">
            <w:pPr>
              <w:jc w:val="center"/>
              <w:rPr>
                <w:rFonts w:cstheme="minorHAnsi"/>
              </w:rPr>
            </w:pPr>
            <w:r w:rsidRPr="00631537">
              <w:rPr>
                <w:rFonts w:cstheme="minorHAnsi"/>
              </w:rPr>
              <w:t>D</w:t>
            </w:r>
          </w:p>
        </w:tc>
        <w:tc>
          <w:tcPr>
            <w:tcW w:w="859" w:type="dxa"/>
          </w:tcPr>
          <w:p w14:paraId="5DA02B67" w14:textId="4AEDCA43" w:rsidR="006B19AB" w:rsidRPr="00631537" w:rsidRDefault="006B19AB" w:rsidP="006B19AB">
            <w:pPr>
              <w:jc w:val="center"/>
              <w:rPr>
                <w:rFonts w:cstheme="minorHAnsi"/>
              </w:rPr>
            </w:pPr>
            <w:r w:rsidRPr="00631537">
              <w:rPr>
                <w:rFonts w:cstheme="minorHAnsi"/>
              </w:rPr>
              <w:t>D</w:t>
            </w:r>
          </w:p>
        </w:tc>
        <w:tc>
          <w:tcPr>
            <w:tcW w:w="809" w:type="dxa"/>
          </w:tcPr>
          <w:p w14:paraId="64ADE94E" w14:textId="6F62F7C7" w:rsidR="006B19AB" w:rsidRPr="00631537" w:rsidRDefault="006B19AB" w:rsidP="006B19AB">
            <w:pPr>
              <w:jc w:val="center"/>
              <w:rPr>
                <w:rFonts w:cstheme="minorHAnsi"/>
              </w:rPr>
            </w:pPr>
            <w:r w:rsidRPr="00631537">
              <w:rPr>
                <w:rFonts w:cstheme="minorHAnsi"/>
              </w:rPr>
              <w:t>D</w:t>
            </w:r>
          </w:p>
        </w:tc>
        <w:tc>
          <w:tcPr>
            <w:tcW w:w="898" w:type="dxa"/>
          </w:tcPr>
          <w:p w14:paraId="7EDC3BD6" w14:textId="237E8C29" w:rsidR="006B19AB" w:rsidRPr="00631537" w:rsidRDefault="006B19AB" w:rsidP="006B19AB">
            <w:pPr>
              <w:jc w:val="center"/>
              <w:rPr>
                <w:rFonts w:cstheme="minorHAnsi"/>
              </w:rPr>
            </w:pPr>
            <w:r w:rsidRPr="00631537">
              <w:rPr>
                <w:rFonts w:cstheme="minorHAnsi"/>
              </w:rPr>
              <w:t>D</w:t>
            </w:r>
          </w:p>
        </w:tc>
        <w:tc>
          <w:tcPr>
            <w:tcW w:w="822" w:type="dxa"/>
          </w:tcPr>
          <w:p w14:paraId="61F06D29" w14:textId="0016EB85" w:rsidR="006B19AB" w:rsidRPr="00631537" w:rsidRDefault="006B19AB" w:rsidP="006B19AB">
            <w:pPr>
              <w:jc w:val="center"/>
              <w:rPr>
                <w:rFonts w:cstheme="minorHAnsi"/>
              </w:rPr>
            </w:pPr>
            <w:r w:rsidRPr="00631537">
              <w:rPr>
                <w:rFonts w:cstheme="minorHAnsi"/>
              </w:rPr>
              <w:t>D</w:t>
            </w:r>
          </w:p>
        </w:tc>
        <w:tc>
          <w:tcPr>
            <w:tcW w:w="796" w:type="dxa"/>
          </w:tcPr>
          <w:p w14:paraId="5F98B7CD" w14:textId="1FA8A616" w:rsidR="006B19AB" w:rsidRPr="00631537" w:rsidRDefault="006B19AB" w:rsidP="006B19AB">
            <w:pPr>
              <w:jc w:val="center"/>
              <w:rPr>
                <w:rFonts w:cstheme="minorHAnsi"/>
              </w:rPr>
            </w:pPr>
            <w:r w:rsidRPr="00631537">
              <w:rPr>
                <w:rFonts w:cstheme="minorHAnsi"/>
              </w:rPr>
              <w:t>D</w:t>
            </w:r>
          </w:p>
        </w:tc>
        <w:tc>
          <w:tcPr>
            <w:tcW w:w="898" w:type="dxa"/>
          </w:tcPr>
          <w:p w14:paraId="00D0219F" w14:textId="713B5D5A" w:rsidR="006B19AB" w:rsidRPr="00631537" w:rsidRDefault="006B19AB" w:rsidP="006B19AB">
            <w:pPr>
              <w:jc w:val="center"/>
              <w:rPr>
                <w:rFonts w:cstheme="minorHAnsi"/>
              </w:rPr>
            </w:pPr>
            <w:r w:rsidRPr="00631537">
              <w:rPr>
                <w:rFonts w:cstheme="minorHAnsi"/>
              </w:rPr>
              <w:t>M</w:t>
            </w:r>
          </w:p>
        </w:tc>
        <w:tc>
          <w:tcPr>
            <w:tcW w:w="809" w:type="dxa"/>
          </w:tcPr>
          <w:p w14:paraId="4BA684B0" w14:textId="6C661F06" w:rsidR="006B19AB" w:rsidRPr="00631537" w:rsidRDefault="006B19AB" w:rsidP="006B19AB">
            <w:pPr>
              <w:jc w:val="center"/>
              <w:rPr>
                <w:rFonts w:cstheme="minorHAnsi"/>
              </w:rPr>
            </w:pPr>
            <w:r w:rsidRPr="00631537">
              <w:rPr>
                <w:rFonts w:cstheme="minorHAnsi"/>
              </w:rPr>
              <w:t>D</w:t>
            </w:r>
          </w:p>
        </w:tc>
        <w:tc>
          <w:tcPr>
            <w:tcW w:w="809" w:type="dxa"/>
          </w:tcPr>
          <w:p w14:paraId="4E3D290F" w14:textId="73357008" w:rsidR="006B19AB" w:rsidRPr="00631537" w:rsidRDefault="006B19AB" w:rsidP="006B19AB">
            <w:pPr>
              <w:jc w:val="center"/>
              <w:rPr>
                <w:rFonts w:cstheme="minorHAnsi"/>
              </w:rPr>
            </w:pPr>
            <w:r w:rsidRPr="00631537">
              <w:rPr>
                <w:rFonts w:cstheme="minorHAnsi"/>
              </w:rPr>
              <w:t>M</w:t>
            </w:r>
          </w:p>
        </w:tc>
        <w:tc>
          <w:tcPr>
            <w:tcW w:w="893" w:type="dxa"/>
          </w:tcPr>
          <w:p w14:paraId="1B5CF094" w14:textId="4E1BDBC3" w:rsidR="006B19AB" w:rsidRPr="00631537" w:rsidRDefault="006B19AB" w:rsidP="006B19AB">
            <w:pPr>
              <w:jc w:val="center"/>
              <w:rPr>
                <w:rFonts w:cstheme="minorHAnsi"/>
              </w:rPr>
            </w:pPr>
            <w:r w:rsidRPr="00631537">
              <w:rPr>
                <w:rFonts w:cstheme="minorHAnsi"/>
              </w:rPr>
              <w:t>M</w:t>
            </w:r>
          </w:p>
        </w:tc>
      </w:tr>
      <w:tr w:rsidR="002A3520" w:rsidRPr="00631537" w14:paraId="4CDBE078" w14:textId="77777777" w:rsidTr="0015042F">
        <w:tc>
          <w:tcPr>
            <w:tcW w:w="913" w:type="dxa"/>
          </w:tcPr>
          <w:p w14:paraId="507524FC" w14:textId="5DCE1037" w:rsidR="002A3520" w:rsidRPr="00631537" w:rsidRDefault="002A3520" w:rsidP="00454FD5">
            <w:pPr>
              <w:spacing w:after="120"/>
              <w:rPr>
                <w:rFonts w:cstheme="minorHAnsi"/>
              </w:rPr>
            </w:pPr>
            <w:r w:rsidRPr="00631537">
              <w:rPr>
                <w:rFonts w:cstheme="minorHAnsi"/>
              </w:rPr>
              <w:t>N150L</w:t>
            </w:r>
          </w:p>
        </w:tc>
        <w:tc>
          <w:tcPr>
            <w:tcW w:w="844" w:type="dxa"/>
          </w:tcPr>
          <w:p w14:paraId="3918ADF1" w14:textId="0AA4473F" w:rsidR="002A3520" w:rsidRPr="00631537" w:rsidRDefault="002A3520" w:rsidP="002A3520">
            <w:pPr>
              <w:jc w:val="center"/>
              <w:rPr>
                <w:rFonts w:cstheme="minorHAnsi"/>
              </w:rPr>
            </w:pPr>
            <w:r w:rsidRPr="00631537">
              <w:rPr>
                <w:rFonts w:cstheme="minorHAnsi"/>
              </w:rPr>
              <w:t>M</w:t>
            </w:r>
          </w:p>
        </w:tc>
        <w:tc>
          <w:tcPr>
            <w:tcW w:w="859" w:type="dxa"/>
          </w:tcPr>
          <w:p w14:paraId="02D5BA97" w14:textId="5B4DF787" w:rsidR="002A3520" w:rsidRPr="00631537" w:rsidRDefault="002A3520" w:rsidP="002A3520">
            <w:pPr>
              <w:jc w:val="center"/>
              <w:rPr>
                <w:rFonts w:cstheme="minorHAnsi"/>
              </w:rPr>
            </w:pPr>
            <w:r w:rsidRPr="00631537">
              <w:rPr>
                <w:rFonts w:cstheme="minorHAnsi"/>
              </w:rPr>
              <w:t>M</w:t>
            </w:r>
          </w:p>
        </w:tc>
        <w:tc>
          <w:tcPr>
            <w:tcW w:w="809" w:type="dxa"/>
          </w:tcPr>
          <w:p w14:paraId="5C63E3A2" w14:textId="69C8F754" w:rsidR="002A3520" w:rsidRPr="00631537" w:rsidRDefault="002A3520" w:rsidP="002A3520">
            <w:pPr>
              <w:jc w:val="center"/>
              <w:rPr>
                <w:rFonts w:cstheme="minorHAnsi"/>
              </w:rPr>
            </w:pPr>
            <w:r w:rsidRPr="00631537">
              <w:rPr>
                <w:rFonts w:cstheme="minorHAnsi"/>
              </w:rPr>
              <w:t>D</w:t>
            </w:r>
          </w:p>
        </w:tc>
        <w:tc>
          <w:tcPr>
            <w:tcW w:w="898" w:type="dxa"/>
          </w:tcPr>
          <w:p w14:paraId="7F20A135" w14:textId="239756F1" w:rsidR="002A3520" w:rsidRPr="00631537" w:rsidRDefault="002A3520" w:rsidP="002A3520">
            <w:pPr>
              <w:jc w:val="center"/>
              <w:rPr>
                <w:rFonts w:cstheme="minorHAnsi"/>
              </w:rPr>
            </w:pPr>
            <w:r w:rsidRPr="00631537">
              <w:rPr>
                <w:rFonts w:cstheme="minorHAnsi"/>
              </w:rPr>
              <w:t>D</w:t>
            </w:r>
          </w:p>
        </w:tc>
        <w:tc>
          <w:tcPr>
            <w:tcW w:w="822" w:type="dxa"/>
          </w:tcPr>
          <w:p w14:paraId="21D5598E" w14:textId="0ED8B685" w:rsidR="002A3520" w:rsidRPr="00631537" w:rsidRDefault="002A3520" w:rsidP="002A3520">
            <w:pPr>
              <w:jc w:val="center"/>
              <w:rPr>
                <w:rFonts w:cstheme="minorHAnsi"/>
              </w:rPr>
            </w:pPr>
            <w:r w:rsidRPr="00631537">
              <w:rPr>
                <w:rFonts w:cstheme="minorHAnsi"/>
              </w:rPr>
              <w:t>M</w:t>
            </w:r>
          </w:p>
        </w:tc>
        <w:tc>
          <w:tcPr>
            <w:tcW w:w="796" w:type="dxa"/>
          </w:tcPr>
          <w:p w14:paraId="10D95443" w14:textId="2ADED7EC" w:rsidR="002A3520" w:rsidRPr="00631537" w:rsidRDefault="002A3520" w:rsidP="002A3520">
            <w:pPr>
              <w:jc w:val="center"/>
              <w:rPr>
                <w:rFonts w:cstheme="minorHAnsi"/>
              </w:rPr>
            </w:pPr>
            <w:r w:rsidRPr="00631537">
              <w:rPr>
                <w:rFonts w:cstheme="minorHAnsi"/>
              </w:rPr>
              <w:t>M</w:t>
            </w:r>
          </w:p>
        </w:tc>
        <w:tc>
          <w:tcPr>
            <w:tcW w:w="898" w:type="dxa"/>
          </w:tcPr>
          <w:p w14:paraId="7C82403D" w14:textId="5745BB6E" w:rsidR="002A3520" w:rsidRPr="00631537" w:rsidRDefault="002A3520" w:rsidP="002A3520">
            <w:pPr>
              <w:jc w:val="center"/>
              <w:rPr>
                <w:rFonts w:cstheme="minorHAnsi"/>
              </w:rPr>
            </w:pPr>
            <w:r w:rsidRPr="00631537">
              <w:rPr>
                <w:rFonts w:cstheme="minorHAnsi"/>
              </w:rPr>
              <w:t>M</w:t>
            </w:r>
          </w:p>
        </w:tc>
        <w:tc>
          <w:tcPr>
            <w:tcW w:w="809" w:type="dxa"/>
          </w:tcPr>
          <w:p w14:paraId="2BE76351" w14:textId="29344939" w:rsidR="002A3520" w:rsidRPr="00631537" w:rsidRDefault="002A3520" w:rsidP="002A3520">
            <w:pPr>
              <w:jc w:val="center"/>
              <w:rPr>
                <w:rFonts w:cstheme="minorHAnsi"/>
              </w:rPr>
            </w:pPr>
            <w:r w:rsidRPr="00631537">
              <w:rPr>
                <w:rFonts w:cstheme="minorHAnsi"/>
              </w:rPr>
              <w:t>M</w:t>
            </w:r>
          </w:p>
        </w:tc>
        <w:tc>
          <w:tcPr>
            <w:tcW w:w="809" w:type="dxa"/>
          </w:tcPr>
          <w:p w14:paraId="66D9D757" w14:textId="55E9D683" w:rsidR="002A3520" w:rsidRPr="00631537" w:rsidRDefault="002A3520" w:rsidP="002A3520">
            <w:pPr>
              <w:jc w:val="center"/>
              <w:rPr>
                <w:rFonts w:cstheme="minorHAnsi"/>
              </w:rPr>
            </w:pPr>
            <w:r w:rsidRPr="00631537">
              <w:rPr>
                <w:rFonts w:cstheme="minorHAnsi"/>
              </w:rPr>
              <w:t>M</w:t>
            </w:r>
          </w:p>
        </w:tc>
        <w:tc>
          <w:tcPr>
            <w:tcW w:w="893" w:type="dxa"/>
          </w:tcPr>
          <w:p w14:paraId="4E27184B" w14:textId="06D75262" w:rsidR="002A3520" w:rsidRPr="00631537" w:rsidRDefault="002A3520" w:rsidP="002A3520">
            <w:pPr>
              <w:jc w:val="center"/>
              <w:rPr>
                <w:rFonts w:cstheme="minorHAnsi"/>
              </w:rPr>
            </w:pPr>
            <w:r w:rsidRPr="00631537">
              <w:rPr>
                <w:rFonts w:cstheme="minorHAnsi"/>
              </w:rPr>
              <w:t>M</w:t>
            </w:r>
          </w:p>
        </w:tc>
      </w:tr>
      <w:tr w:rsidR="002A3520" w:rsidRPr="00631537" w14:paraId="3FE1C134" w14:textId="77777777" w:rsidTr="0015042F">
        <w:tc>
          <w:tcPr>
            <w:tcW w:w="913" w:type="dxa"/>
          </w:tcPr>
          <w:p w14:paraId="76C55835" w14:textId="6E42DC6F" w:rsidR="002A3520" w:rsidRPr="00631537" w:rsidRDefault="002A3520" w:rsidP="00454FD5">
            <w:pPr>
              <w:spacing w:after="120"/>
              <w:rPr>
                <w:rFonts w:cstheme="minorHAnsi"/>
              </w:rPr>
            </w:pPr>
            <w:r w:rsidRPr="00631537">
              <w:rPr>
                <w:rFonts w:cstheme="minorHAnsi"/>
              </w:rPr>
              <w:t>N151</w:t>
            </w:r>
          </w:p>
        </w:tc>
        <w:tc>
          <w:tcPr>
            <w:tcW w:w="844" w:type="dxa"/>
          </w:tcPr>
          <w:p w14:paraId="0BD5D468" w14:textId="5AA64234" w:rsidR="002A3520" w:rsidRPr="00631537" w:rsidRDefault="002A3520" w:rsidP="002A3520">
            <w:pPr>
              <w:jc w:val="center"/>
              <w:rPr>
                <w:rFonts w:cstheme="minorHAnsi"/>
              </w:rPr>
            </w:pPr>
            <w:r w:rsidRPr="00631537">
              <w:rPr>
                <w:rFonts w:cstheme="minorHAnsi"/>
              </w:rPr>
              <w:t>D</w:t>
            </w:r>
          </w:p>
        </w:tc>
        <w:tc>
          <w:tcPr>
            <w:tcW w:w="859" w:type="dxa"/>
          </w:tcPr>
          <w:p w14:paraId="254243AB" w14:textId="2D5805AE" w:rsidR="002A3520" w:rsidRPr="00631537" w:rsidRDefault="002A3520" w:rsidP="002A3520">
            <w:pPr>
              <w:jc w:val="center"/>
              <w:rPr>
                <w:rFonts w:cstheme="minorHAnsi"/>
              </w:rPr>
            </w:pPr>
            <w:r w:rsidRPr="00631537">
              <w:rPr>
                <w:rFonts w:cstheme="minorHAnsi"/>
              </w:rPr>
              <w:t>D</w:t>
            </w:r>
          </w:p>
        </w:tc>
        <w:tc>
          <w:tcPr>
            <w:tcW w:w="809" w:type="dxa"/>
          </w:tcPr>
          <w:p w14:paraId="7A2ABF33" w14:textId="75E57120" w:rsidR="002A3520" w:rsidRPr="00631537" w:rsidRDefault="002A3520" w:rsidP="002A3520">
            <w:pPr>
              <w:jc w:val="center"/>
              <w:rPr>
                <w:rFonts w:cstheme="minorHAnsi"/>
              </w:rPr>
            </w:pPr>
            <w:r w:rsidRPr="00631537">
              <w:rPr>
                <w:rFonts w:cstheme="minorHAnsi"/>
              </w:rPr>
              <w:t>D</w:t>
            </w:r>
          </w:p>
        </w:tc>
        <w:tc>
          <w:tcPr>
            <w:tcW w:w="898" w:type="dxa"/>
          </w:tcPr>
          <w:p w14:paraId="54F5FDB0" w14:textId="12458407" w:rsidR="002A3520" w:rsidRPr="00631537" w:rsidRDefault="002A3520" w:rsidP="002A3520">
            <w:pPr>
              <w:jc w:val="center"/>
              <w:rPr>
                <w:rFonts w:cstheme="minorHAnsi"/>
              </w:rPr>
            </w:pPr>
            <w:r w:rsidRPr="00631537">
              <w:rPr>
                <w:rFonts w:cstheme="minorHAnsi"/>
              </w:rPr>
              <w:t>D</w:t>
            </w:r>
          </w:p>
        </w:tc>
        <w:tc>
          <w:tcPr>
            <w:tcW w:w="822" w:type="dxa"/>
          </w:tcPr>
          <w:p w14:paraId="7C123402" w14:textId="14DED3B2" w:rsidR="002A3520" w:rsidRPr="00631537" w:rsidRDefault="002A3520" w:rsidP="002A3520">
            <w:pPr>
              <w:jc w:val="center"/>
              <w:rPr>
                <w:rFonts w:cstheme="minorHAnsi"/>
              </w:rPr>
            </w:pPr>
            <w:r w:rsidRPr="00631537">
              <w:rPr>
                <w:rFonts w:cstheme="minorHAnsi"/>
              </w:rPr>
              <w:t>D</w:t>
            </w:r>
          </w:p>
        </w:tc>
        <w:tc>
          <w:tcPr>
            <w:tcW w:w="796" w:type="dxa"/>
          </w:tcPr>
          <w:p w14:paraId="61622038" w14:textId="24014EBE" w:rsidR="002A3520" w:rsidRPr="00631537" w:rsidRDefault="002A3520" w:rsidP="002A3520">
            <w:pPr>
              <w:jc w:val="center"/>
              <w:rPr>
                <w:rFonts w:cstheme="minorHAnsi"/>
              </w:rPr>
            </w:pPr>
            <w:r w:rsidRPr="00631537">
              <w:rPr>
                <w:rFonts w:cstheme="minorHAnsi"/>
              </w:rPr>
              <w:t>D</w:t>
            </w:r>
          </w:p>
        </w:tc>
        <w:tc>
          <w:tcPr>
            <w:tcW w:w="898" w:type="dxa"/>
          </w:tcPr>
          <w:p w14:paraId="0C7AE8FA" w14:textId="045B8D1D" w:rsidR="002A3520" w:rsidRPr="00631537" w:rsidRDefault="002A3520" w:rsidP="002A3520">
            <w:pPr>
              <w:jc w:val="center"/>
              <w:rPr>
                <w:rFonts w:cstheme="minorHAnsi"/>
              </w:rPr>
            </w:pPr>
            <w:r w:rsidRPr="00631537">
              <w:rPr>
                <w:rFonts w:cstheme="minorHAnsi"/>
              </w:rPr>
              <w:t>D</w:t>
            </w:r>
          </w:p>
        </w:tc>
        <w:tc>
          <w:tcPr>
            <w:tcW w:w="809" w:type="dxa"/>
          </w:tcPr>
          <w:p w14:paraId="6248701F" w14:textId="7C0DEB5D" w:rsidR="002A3520" w:rsidRPr="00631537" w:rsidRDefault="002A3520" w:rsidP="002A3520">
            <w:pPr>
              <w:jc w:val="center"/>
              <w:rPr>
                <w:rFonts w:cstheme="minorHAnsi"/>
              </w:rPr>
            </w:pPr>
            <w:r w:rsidRPr="00631537">
              <w:rPr>
                <w:rFonts w:cstheme="minorHAnsi"/>
              </w:rPr>
              <w:t>D</w:t>
            </w:r>
          </w:p>
        </w:tc>
        <w:tc>
          <w:tcPr>
            <w:tcW w:w="809" w:type="dxa"/>
          </w:tcPr>
          <w:p w14:paraId="10024309" w14:textId="7715A3E4" w:rsidR="002A3520" w:rsidRPr="00631537" w:rsidRDefault="002A3520" w:rsidP="002A3520">
            <w:pPr>
              <w:jc w:val="center"/>
              <w:rPr>
                <w:rFonts w:cstheme="minorHAnsi"/>
              </w:rPr>
            </w:pPr>
            <w:r w:rsidRPr="00631537">
              <w:rPr>
                <w:rFonts w:cstheme="minorHAnsi"/>
              </w:rPr>
              <w:t>D</w:t>
            </w:r>
          </w:p>
        </w:tc>
        <w:tc>
          <w:tcPr>
            <w:tcW w:w="893" w:type="dxa"/>
          </w:tcPr>
          <w:p w14:paraId="41D267B7" w14:textId="1114C82C" w:rsidR="002A3520" w:rsidRPr="00631537" w:rsidRDefault="002A3520" w:rsidP="002A3520">
            <w:pPr>
              <w:jc w:val="center"/>
              <w:rPr>
                <w:rFonts w:cstheme="minorHAnsi"/>
              </w:rPr>
            </w:pPr>
            <w:r w:rsidRPr="00631537">
              <w:rPr>
                <w:rFonts w:cstheme="minorHAnsi"/>
              </w:rPr>
              <w:t>D</w:t>
            </w:r>
          </w:p>
        </w:tc>
      </w:tr>
      <w:tr w:rsidR="002A3520" w:rsidRPr="00631537" w14:paraId="76B4EC0F" w14:textId="77777777" w:rsidTr="0015042F">
        <w:tc>
          <w:tcPr>
            <w:tcW w:w="913" w:type="dxa"/>
          </w:tcPr>
          <w:p w14:paraId="2AE69B28" w14:textId="0D53D5D6" w:rsidR="002A3520" w:rsidRPr="00631537" w:rsidRDefault="002A3520" w:rsidP="00454FD5">
            <w:pPr>
              <w:spacing w:after="120"/>
              <w:rPr>
                <w:rFonts w:cstheme="minorHAnsi"/>
              </w:rPr>
            </w:pPr>
            <w:r w:rsidRPr="00631537">
              <w:rPr>
                <w:rFonts w:cstheme="minorHAnsi"/>
              </w:rPr>
              <w:t>N155</w:t>
            </w:r>
          </w:p>
        </w:tc>
        <w:tc>
          <w:tcPr>
            <w:tcW w:w="844" w:type="dxa"/>
          </w:tcPr>
          <w:p w14:paraId="6BDB2711" w14:textId="7E8C7353" w:rsidR="002A3520" w:rsidRPr="00631537" w:rsidRDefault="002A3520" w:rsidP="002A3520">
            <w:pPr>
              <w:jc w:val="center"/>
              <w:rPr>
                <w:rFonts w:cstheme="minorHAnsi"/>
              </w:rPr>
            </w:pPr>
            <w:r w:rsidRPr="00631537">
              <w:rPr>
                <w:rFonts w:cstheme="minorHAnsi"/>
              </w:rPr>
              <w:t>D</w:t>
            </w:r>
          </w:p>
        </w:tc>
        <w:tc>
          <w:tcPr>
            <w:tcW w:w="859" w:type="dxa"/>
          </w:tcPr>
          <w:p w14:paraId="5176B9B3" w14:textId="2440DC99" w:rsidR="002A3520" w:rsidRPr="00631537" w:rsidRDefault="002A3520" w:rsidP="002A3520">
            <w:pPr>
              <w:jc w:val="center"/>
              <w:rPr>
                <w:rFonts w:cstheme="minorHAnsi"/>
              </w:rPr>
            </w:pPr>
            <w:r w:rsidRPr="00631537">
              <w:rPr>
                <w:rFonts w:cstheme="minorHAnsi"/>
              </w:rPr>
              <w:t>M</w:t>
            </w:r>
          </w:p>
        </w:tc>
        <w:tc>
          <w:tcPr>
            <w:tcW w:w="809" w:type="dxa"/>
          </w:tcPr>
          <w:p w14:paraId="52BEF20D" w14:textId="576C84CD" w:rsidR="002A3520" w:rsidRPr="00631537" w:rsidRDefault="002A3520" w:rsidP="002A3520">
            <w:pPr>
              <w:jc w:val="center"/>
              <w:rPr>
                <w:rFonts w:cstheme="minorHAnsi"/>
              </w:rPr>
            </w:pPr>
            <w:r w:rsidRPr="00631537">
              <w:rPr>
                <w:rFonts w:cstheme="minorHAnsi"/>
              </w:rPr>
              <w:t>D</w:t>
            </w:r>
          </w:p>
        </w:tc>
        <w:tc>
          <w:tcPr>
            <w:tcW w:w="898" w:type="dxa"/>
          </w:tcPr>
          <w:p w14:paraId="0258B764" w14:textId="402AD402" w:rsidR="002A3520" w:rsidRPr="00631537" w:rsidRDefault="002A3520" w:rsidP="002A3520">
            <w:pPr>
              <w:jc w:val="center"/>
              <w:rPr>
                <w:rFonts w:cstheme="minorHAnsi"/>
              </w:rPr>
            </w:pPr>
            <w:r w:rsidRPr="00631537">
              <w:rPr>
                <w:rFonts w:cstheme="minorHAnsi"/>
              </w:rPr>
              <w:t>M</w:t>
            </w:r>
          </w:p>
        </w:tc>
        <w:tc>
          <w:tcPr>
            <w:tcW w:w="822" w:type="dxa"/>
          </w:tcPr>
          <w:p w14:paraId="20802290" w14:textId="46141BF4" w:rsidR="002A3520" w:rsidRPr="00631537" w:rsidRDefault="002A3520" w:rsidP="002A3520">
            <w:pPr>
              <w:jc w:val="center"/>
              <w:rPr>
                <w:rFonts w:cstheme="minorHAnsi"/>
              </w:rPr>
            </w:pPr>
            <w:r w:rsidRPr="00631537">
              <w:rPr>
                <w:rFonts w:cstheme="minorHAnsi"/>
              </w:rPr>
              <w:t>M</w:t>
            </w:r>
          </w:p>
        </w:tc>
        <w:tc>
          <w:tcPr>
            <w:tcW w:w="796" w:type="dxa"/>
          </w:tcPr>
          <w:p w14:paraId="6EBAC0BC" w14:textId="0C814792" w:rsidR="002A3520" w:rsidRPr="00631537" w:rsidRDefault="002A3520" w:rsidP="002A3520">
            <w:pPr>
              <w:jc w:val="center"/>
              <w:rPr>
                <w:rFonts w:cstheme="minorHAnsi"/>
              </w:rPr>
            </w:pPr>
            <w:r w:rsidRPr="00631537">
              <w:rPr>
                <w:rFonts w:cstheme="minorHAnsi"/>
              </w:rPr>
              <w:t>M</w:t>
            </w:r>
          </w:p>
        </w:tc>
        <w:tc>
          <w:tcPr>
            <w:tcW w:w="898" w:type="dxa"/>
          </w:tcPr>
          <w:p w14:paraId="0D80D5A6" w14:textId="56A35D0B" w:rsidR="002A3520" w:rsidRPr="00631537" w:rsidRDefault="002A3520" w:rsidP="002A3520">
            <w:pPr>
              <w:jc w:val="center"/>
              <w:rPr>
                <w:rFonts w:cstheme="minorHAnsi"/>
              </w:rPr>
            </w:pPr>
            <w:r w:rsidRPr="00631537">
              <w:rPr>
                <w:rFonts w:cstheme="minorHAnsi"/>
              </w:rPr>
              <w:t>M</w:t>
            </w:r>
          </w:p>
        </w:tc>
        <w:tc>
          <w:tcPr>
            <w:tcW w:w="809" w:type="dxa"/>
          </w:tcPr>
          <w:p w14:paraId="229103C5" w14:textId="543540E4" w:rsidR="002A3520" w:rsidRPr="00631537" w:rsidRDefault="002A3520" w:rsidP="002A3520">
            <w:pPr>
              <w:jc w:val="center"/>
              <w:rPr>
                <w:rFonts w:cstheme="minorHAnsi"/>
              </w:rPr>
            </w:pPr>
            <w:r w:rsidRPr="00631537">
              <w:rPr>
                <w:rFonts w:cstheme="minorHAnsi"/>
              </w:rPr>
              <w:t>M</w:t>
            </w:r>
          </w:p>
        </w:tc>
        <w:tc>
          <w:tcPr>
            <w:tcW w:w="809" w:type="dxa"/>
          </w:tcPr>
          <w:p w14:paraId="304A5477" w14:textId="1A075920" w:rsidR="002A3520" w:rsidRPr="00631537" w:rsidRDefault="002A3520" w:rsidP="002A3520">
            <w:pPr>
              <w:jc w:val="center"/>
              <w:rPr>
                <w:rFonts w:cstheme="minorHAnsi"/>
              </w:rPr>
            </w:pPr>
            <w:r w:rsidRPr="00631537">
              <w:rPr>
                <w:rFonts w:cstheme="minorHAnsi"/>
              </w:rPr>
              <w:t>M</w:t>
            </w:r>
          </w:p>
        </w:tc>
        <w:tc>
          <w:tcPr>
            <w:tcW w:w="893" w:type="dxa"/>
          </w:tcPr>
          <w:p w14:paraId="2E97200A" w14:textId="26F2E27D" w:rsidR="002A3520" w:rsidRPr="00631537" w:rsidRDefault="002A3520" w:rsidP="002A3520">
            <w:pPr>
              <w:jc w:val="center"/>
              <w:rPr>
                <w:rFonts w:cstheme="minorHAnsi"/>
              </w:rPr>
            </w:pPr>
            <w:r w:rsidRPr="00631537">
              <w:rPr>
                <w:rFonts w:cstheme="minorHAnsi"/>
              </w:rPr>
              <w:t>M</w:t>
            </w:r>
          </w:p>
        </w:tc>
      </w:tr>
      <w:tr w:rsidR="002A3520" w:rsidRPr="00631537" w14:paraId="259C8006" w14:textId="77777777" w:rsidTr="0015042F">
        <w:tc>
          <w:tcPr>
            <w:tcW w:w="913" w:type="dxa"/>
          </w:tcPr>
          <w:p w14:paraId="52FC5678" w14:textId="3787CA16" w:rsidR="002A3520" w:rsidRPr="00631537" w:rsidRDefault="002A3520" w:rsidP="00454FD5">
            <w:pPr>
              <w:spacing w:after="120"/>
              <w:rPr>
                <w:rFonts w:cstheme="minorHAnsi"/>
              </w:rPr>
            </w:pPr>
            <w:r w:rsidRPr="00631537">
              <w:rPr>
                <w:rFonts w:cstheme="minorHAnsi"/>
              </w:rPr>
              <w:t>N158</w:t>
            </w:r>
          </w:p>
        </w:tc>
        <w:tc>
          <w:tcPr>
            <w:tcW w:w="844" w:type="dxa"/>
          </w:tcPr>
          <w:p w14:paraId="358E1CCD" w14:textId="1436AF08" w:rsidR="002A3520" w:rsidRPr="00631537" w:rsidRDefault="002A3520" w:rsidP="002A3520">
            <w:pPr>
              <w:jc w:val="center"/>
              <w:rPr>
                <w:rFonts w:cstheme="minorHAnsi"/>
              </w:rPr>
            </w:pPr>
            <w:r w:rsidRPr="00631537">
              <w:rPr>
                <w:rFonts w:cstheme="minorHAnsi"/>
              </w:rPr>
              <w:t>D</w:t>
            </w:r>
          </w:p>
        </w:tc>
        <w:tc>
          <w:tcPr>
            <w:tcW w:w="859" w:type="dxa"/>
          </w:tcPr>
          <w:p w14:paraId="27F3AAD5" w14:textId="2749B24C" w:rsidR="002A3520" w:rsidRPr="00631537" w:rsidRDefault="002A3520" w:rsidP="002A3520">
            <w:pPr>
              <w:jc w:val="center"/>
              <w:rPr>
                <w:rFonts w:cstheme="minorHAnsi"/>
              </w:rPr>
            </w:pPr>
            <w:r w:rsidRPr="00631537">
              <w:rPr>
                <w:rFonts w:cstheme="minorHAnsi"/>
              </w:rPr>
              <w:t>M</w:t>
            </w:r>
          </w:p>
        </w:tc>
        <w:tc>
          <w:tcPr>
            <w:tcW w:w="809" w:type="dxa"/>
          </w:tcPr>
          <w:p w14:paraId="49ED765C" w14:textId="315164F1" w:rsidR="002A3520" w:rsidRPr="00631537" w:rsidRDefault="002A3520" w:rsidP="002A3520">
            <w:pPr>
              <w:jc w:val="center"/>
              <w:rPr>
                <w:rFonts w:cstheme="minorHAnsi"/>
              </w:rPr>
            </w:pPr>
            <w:r w:rsidRPr="00631537">
              <w:rPr>
                <w:rFonts w:cstheme="minorHAnsi"/>
              </w:rPr>
              <w:t>D</w:t>
            </w:r>
          </w:p>
        </w:tc>
        <w:tc>
          <w:tcPr>
            <w:tcW w:w="898" w:type="dxa"/>
          </w:tcPr>
          <w:p w14:paraId="35E27E1D" w14:textId="2AE15928" w:rsidR="002A3520" w:rsidRPr="00631537" w:rsidRDefault="002A3520" w:rsidP="002A3520">
            <w:pPr>
              <w:jc w:val="center"/>
              <w:rPr>
                <w:rFonts w:cstheme="minorHAnsi"/>
              </w:rPr>
            </w:pPr>
            <w:r w:rsidRPr="00631537">
              <w:rPr>
                <w:rFonts w:cstheme="minorHAnsi"/>
              </w:rPr>
              <w:t>D</w:t>
            </w:r>
          </w:p>
        </w:tc>
        <w:tc>
          <w:tcPr>
            <w:tcW w:w="822" w:type="dxa"/>
          </w:tcPr>
          <w:p w14:paraId="4D0CFE71" w14:textId="504B971C" w:rsidR="002A3520" w:rsidRPr="00631537" w:rsidRDefault="002A3520" w:rsidP="002A3520">
            <w:pPr>
              <w:jc w:val="center"/>
              <w:rPr>
                <w:rFonts w:cstheme="minorHAnsi"/>
              </w:rPr>
            </w:pPr>
            <w:r w:rsidRPr="00631537">
              <w:rPr>
                <w:rFonts w:cstheme="minorHAnsi"/>
              </w:rPr>
              <w:t>M</w:t>
            </w:r>
          </w:p>
        </w:tc>
        <w:tc>
          <w:tcPr>
            <w:tcW w:w="796" w:type="dxa"/>
          </w:tcPr>
          <w:p w14:paraId="068A2213" w14:textId="43D5FEF4" w:rsidR="002A3520" w:rsidRPr="00631537" w:rsidRDefault="002A3520" w:rsidP="002A3520">
            <w:pPr>
              <w:jc w:val="center"/>
              <w:rPr>
                <w:rFonts w:cstheme="minorHAnsi"/>
              </w:rPr>
            </w:pPr>
            <w:r w:rsidRPr="00631537">
              <w:rPr>
                <w:rFonts w:cstheme="minorHAnsi"/>
              </w:rPr>
              <w:t>D</w:t>
            </w:r>
          </w:p>
        </w:tc>
        <w:tc>
          <w:tcPr>
            <w:tcW w:w="898" w:type="dxa"/>
          </w:tcPr>
          <w:p w14:paraId="7C49F164" w14:textId="1433A688" w:rsidR="002A3520" w:rsidRPr="00631537" w:rsidRDefault="002A3520" w:rsidP="002A3520">
            <w:pPr>
              <w:jc w:val="center"/>
              <w:rPr>
                <w:rFonts w:cstheme="minorHAnsi"/>
              </w:rPr>
            </w:pPr>
            <w:r w:rsidRPr="00631537">
              <w:rPr>
                <w:rFonts w:cstheme="minorHAnsi"/>
              </w:rPr>
              <w:t>D</w:t>
            </w:r>
          </w:p>
        </w:tc>
        <w:tc>
          <w:tcPr>
            <w:tcW w:w="809" w:type="dxa"/>
          </w:tcPr>
          <w:p w14:paraId="3BBE75E6" w14:textId="3643956A" w:rsidR="002A3520" w:rsidRPr="00631537" w:rsidRDefault="002A3520" w:rsidP="002A3520">
            <w:pPr>
              <w:jc w:val="center"/>
              <w:rPr>
                <w:rFonts w:cstheme="minorHAnsi"/>
              </w:rPr>
            </w:pPr>
            <w:r w:rsidRPr="00631537">
              <w:rPr>
                <w:rFonts w:cstheme="minorHAnsi"/>
              </w:rPr>
              <w:t>D</w:t>
            </w:r>
          </w:p>
        </w:tc>
        <w:tc>
          <w:tcPr>
            <w:tcW w:w="809" w:type="dxa"/>
          </w:tcPr>
          <w:p w14:paraId="14BDDA0A" w14:textId="618987C3" w:rsidR="002A3520" w:rsidRPr="00631537" w:rsidRDefault="002A3520" w:rsidP="002A3520">
            <w:pPr>
              <w:jc w:val="center"/>
              <w:rPr>
                <w:rFonts w:cstheme="minorHAnsi"/>
              </w:rPr>
            </w:pPr>
            <w:r w:rsidRPr="00631537">
              <w:rPr>
                <w:rFonts w:cstheme="minorHAnsi"/>
              </w:rPr>
              <w:t>D</w:t>
            </w:r>
          </w:p>
        </w:tc>
        <w:tc>
          <w:tcPr>
            <w:tcW w:w="893" w:type="dxa"/>
          </w:tcPr>
          <w:p w14:paraId="5262712C" w14:textId="13E5F2A8" w:rsidR="002A3520" w:rsidRPr="00631537" w:rsidRDefault="002A3520" w:rsidP="002A3520">
            <w:pPr>
              <w:jc w:val="center"/>
              <w:rPr>
                <w:rFonts w:cstheme="minorHAnsi"/>
              </w:rPr>
            </w:pPr>
            <w:r w:rsidRPr="00631537">
              <w:rPr>
                <w:rFonts w:cstheme="minorHAnsi"/>
              </w:rPr>
              <w:t>D</w:t>
            </w:r>
          </w:p>
        </w:tc>
      </w:tr>
      <w:tr w:rsidR="002A3520" w:rsidRPr="00631537" w14:paraId="4BDD18FE" w14:textId="77777777" w:rsidTr="0015042F">
        <w:tc>
          <w:tcPr>
            <w:tcW w:w="913" w:type="dxa"/>
          </w:tcPr>
          <w:p w14:paraId="440CBACD" w14:textId="43D694BD" w:rsidR="002A3520" w:rsidRPr="00631537" w:rsidRDefault="002A3520" w:rsidP="00454FD5">
            <w:pPr>
              <w:spacing w:after="120"/>
              <w:rPr>
                <w:rFonts w:cstheme="minorHAnsi"/>
              </w:rPr>
            </w:pPr>
            <w:r w:rsidRPr="00631537">
              <w:rPr>
                <w:rFonts w:cstheme="minorHAnsi"/>
              </w:rPr>
              <w:t>N158L</w:t>
            </w:r>
          </w:p>
        </w:tc>
        <w:tc>
          <w:tcPr>
            <w:tcW w:w="844" w:type="dxa"/>
          </w:tcPr>
          <w:p w14:paraId="37671301" w14:textId="639A0FC9" w:rsidR="002A3520" w:rsidRPr="00631537" w:rsidRDefault="002A3520" w:rsidP="002A3520">
            <w:pPr>
              <w:jc w:val="center"/>
              <w:rPr>
                <w:rFonts w:cstheme="minorHAnsi"/>
              </w:rPr>
            </w:pPr>
            <w:r w:rsidRPr="00631537">
              <w:rPr>
                <w:rFonts w:cstheme="minorHAnsi"/>
              </w:rPr>
              <w:t>I</w:t>
            </w:r>
          </w:p>
        </w:tc>
        <w:tc>
          <w:tcPr>
            <w:tcW w:w="859" w:type="dxa"/>
          </w:tcPr>
          <w:p w14:paraId="0850E09D" w14:textId="285C6DCF" w:rsidR="002A3520" w:rsidRPr="00631537" w:rsidRDefault="002A3520" w:rsidP="002A3520">
            <w:pPr>
              <w:jc w:val="center"/>
              <w:rPr>
                <w:rFonts w:cstheme="minorHAnsi"/>
              </w:rPr>
            </w:pPr>
            <w:r w:rsidRPr="00631537">
              <w:rPr>
                <w:rFonts w:cstheme="minorHAnsi"/>
              </w:rPr>
              <w:t>I</w:t>
            </w:r>
          </w:p>
        </w:tc>
        <w:tc>
          <w:tcPr>
            <w:tcW w:w="809" w:type="dxa"/>
          </w:tcPr>
          <w:p w14:paraId="21C592F2" w14:textId="7CED653A" w:rsidR="002A3520" w:rsidRPr="00631537" w:rsidRDefault="002A3520" w:rsidP="002A3520">
            <w:pPr>
              <w:jc w:val="center"/>
              <w:rPr>
                <w:rFonts w:cstheme="minorHAnsi"/>
              </w:rPr>
            </w:pPr>
            <w:r w:rsidRPr="00631537">
              <w:rPr>
                <w:rFonts w:cstheme="minorHAnsi"/>
              </w:rPr>
              <w:t>M</w:t>
            </w:r>
          </w:p>
        </w:tc>
        <w:tc>
          <w:tcPr>
            <w:tcW w:w="898" w:type="dxa"/>
          </w:tcPr>
          <w:p w14:paraId="33A31253" w14:textId="2C70F527" w:rsidR="002A3520" w:rsidRPr="00631537" w:rsidRDefault="002A3520" w:rsidP="002A3520">
            <w:pPr>
              <w:jc w:val="center"/>
              <w:rPr>
                <w:rFonts w:cstheme="minorHAnsi"/>
              </w:rPr>
            </w:pPr>
            <w:r w:rsidRPr="00631537">
              <w:rPr>
                <w:rFonts w:cstheme="minorHAnsi"/>
              </w:rPr>
              <w:t>D</w:t>
            </w:r>
          </w:p>
        </w:tc>
        <w:tc>
          <w:tcPr>
            <w:tcW w:w="822" w:type="dxa"/>
          </w:tcPr>
          <w:p w14:paraId="1202CDC7" w14:textId="60535C3E" w:rsidR="002A3520" w:rsidRPr="00631537" w:rsidRDefault="002A3520" w:rsidP="002A3520">
            <w:pPr>
              <w:jc w:val="center"/>
              <w:rPr>
                <w:rFonts w:cstheme="minorHAnsi"/>
              </w:rPr>
            </w:pPr>
            <w:r w:rsidRPr="00631537">
              <w:rPr>
                <w:rFonts w:cstheme="minorHAnsi"/>
              </w:rPr>
              <w:t>M</w:t>
            </w:r>
          </w:p>
        </w:tc>
        <w:tc>
          <w:tcPr>
            <w:tcW w:w="796" w:type="dxa"/>
          </w:tcPr>
          <w:p w14:paraId="109CF3AF" w14:textId="7906A0C5" w:rsidR="002A3520" w:rsidRPr="00631537" w:rsidRDefault="002A3520" w:rsidP="002A3520">
            <w:pPr>
              <w:jc w:val="center"/>
              <w:rPr>
                <w:rFonts w:cstheme="minorHAnsi"/>
              </w:rPr>
            </w:pPr>
            <w:r w:rsidRPr="00631537">
              <w:rPr>
                <w:rFonts w:cstheme="minorHAnsi"/>
              </w:rPr>
              <w:t>M</w:t>
            </w:r>
          </w:p>
        </w:tc>
        <w:tc>
          <w:tcPr>
            <w:tcW w:w="898" w:type="dxa"/>
          </w:tcPr>
          <w:p w14:paraId="703D3060" w14:textId="0E529523" w:rsidR="002A3520" w:rsidRPr="00631537" w:rsidRDefault="002A3520" w:rsidP="002A3520">
            <w:pPr>
              <w:jc w:val="center"/>
              <w:rPr>
                <w:rFonts w:cstheme="minorHAnsi"/>
              </w:rPr>
            </w:pPr>
            <w:r w:rsidRPr="00631537">
              <w:rPr>
                <w:rFonts w:cstheme="minorHAnsi"/>
              </w:rPr>
              <w:t>M</w:t>
            </w:r>
          </w:p>
        </w:tc>
        <w:tc>
          <w:tcPr>
            <w:tcW w:w="809" w:type="dxa"/>
          </w:tcPr>
          <w:p w14:paraId="7675CEBA" w14:textId="11302507" w:rsidR="002A3520" w:rsidRPr="00631537" w:rsidRDefault="002A3520" w:rsidP="002A3520">
            <w:pPr>
              <w:jc w:val="center"/>
              <w:rPr>
                <w:rFonts w:cstheme="minorHAnsi"/>
              </w:rPr>
            </w:pPr>
            <w:r w:rsidRPr="00631537">
              <w:rPr>
                <w:rFonts w:cstheme="minorHAnsi"/>
              </w:rPr>
              <w:t>M</w:t>
            </w:r>
          </w:p>
        </w:tc>
        <w:tc>
          <w:tcPr>
            <w:tcW w:w="809" w:type="dxa"/>
          </w:tcPr>
          <w:p w14:paraId="2088BF84" w14:textId="7F0931B1" w:rsidR="002A3520" w:rsidRPr="00631537" w:rsidRDefault="002A3520" w:rsidP="002A3520">
            <w:pPr>
              <w:jc w:val="center"/>
              <w:rPr>
                <w:rFonts w:cstheme="minorHAnsi"/>
              </w:rPr>
            </w:pPr>
            <w:r w:rsidRPr="00631537">
              <w:rPr>
                <w:rFonts w:cstheme="minorHAnsi"/>
              </w:rPr>
              <w:t>M</w:t>
            </w:r>
          </w:p>
        </w:tc>
        <w:tc>
          <w:tcPr>
            <w:tcW w:w="893" w:type="dxa"/>
          </w:tcPr>
          <w:p w14:paraId="3927EDDD" w14:textId="1EC43D54" w:rsidR="002A3520" w:rsidRPr="00631537" w:rsidRDefault="002A3520" w:rsidP="002A3520">
            <w:pPr>
              <w:jc w:val="center"/>
              <w:rPr>
                <w:rFonts w:cstheme="minorHAnsi"/>
              </w:rPr>
            </w:pPr>
            <w:r w:rsidRPr="00631537">
              <w:rPr>
                <w:rFonts w:cstheme="minorHAnsi"/>
              </w:rPr>
              <w:t>M</w:t>
            </w:r>
          </w:p>
        </w:tc>
      </w:tr>
    </w:tbl>
    <w:p w14:paraId="2C32EF30" w14:textId="6F608462" w:rsidR="00971235" w:rsidRPr="00631537" w:rsidRDefault="00060101" w:rsidP="00971235">
      <w:pPr>
        <w:rPr>
          <w:rFonts w:cstheme="minorHAnsi"/>
        </w:rPr>
      </w:pPr>
      <w:r w:rsidRPr="00631537">
        <w:rPr>
          <w:rFonts w:cstheme="minorHAnsi"/>
        </w:rPr>
        <w:tab/>
      </w:r>
    </w:p>
    <w:p w14:paraId="3B2F4920" w14:textId="719EA3BC" w:rsidR="00971235" w:rsidRPr="00631537" w:rsidRDefault="00971235" w:rsidP="00971235">
      <w:pPr>
        <w:rPr>
          <w:rFonts w:cstheme="minorHAnsi"/>
        </w:rPr>
      </w:pPr>
      <w:r w:rsidRPr="00631537">
        <w:rPr>
          <w:rFonts w:cstheme="minorHAnsi"/>
        </w:rPr>
        <w:t>For courses in the major, using the abbreviations below, indicate which outcomes are introduced, which are developed, and which are mastered in that</w:t>
      </w:r>
      <w:r w:rsidR="00E1769A" w:rsidRPr="00631537">
        <w:rPr>
          <w:rFonts w:cstheme="minorHAnsi"/>
        </w:rPr>
        <w:t xml:space="preserve"> </w:t>
      </w:r>
      <w:r w:rsidRPr="00631537">
        <w:rPr>
          <w:rFonts w:cstheme="minorHAnsi"/>
        </w:rPr>
        <w:t>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146"/>
        <w:gridCol w:w="2250"/>
      </w:tblGrid>
      <w:tr w:rsidR="00E1769A" w:rsidRPr="00631537" w14:paraId="498CBBBC" w14:textId="77777777" w:rsidTr="003714D9">
        <w:trPr>
          <w:tblHeader/>
        </w:trPr>
        <w:tc>
          <w:tcPr>
            <w:tcW w:w="2069" w:type="dxa"/>
          </w:tcPr>
          <w:p w14:paraId="636D3D2D" w14:textId="77777777" w:rsidR="00E1769A" w:rsidRPr="00631537" w:rsidRDefault="00E1769A" w:rsidP="00060101">
            <w:pPr>
              <w:rPr>
                <w:rFonts w:cstheme="minorHAnsi"/>
                <w:b/>
              </w:rPr>
            </w:pPr>
          </w:p>
        </w:tc>
        <w:tc>
          <w:tcPr>
            <w:tcW w:w="3146" w:type="dxa"/>
          </w:tcPr>
          <w:p w14:paraId="70D0E4B3" w14:textId="77777777" w:rsidR="00E1769A" w:rsidRPr="00631537" w:rsidRDefault="00E1769A" w:rsidP="00060101">
            <w:pPr>
              <w:rPr>
                <w:rFonts w:cstheme="minorHAnsi"/>
                <w:b/>
              </w:rPr>
            </w:pPr>
          </w:p>
        </w:tc>
        <w:tc>
          <w:tcPr>
            <w:tcW w:w="2250" w:type="dxa"/>
          </w:tcPr>
          <w:p w14:paraId="18E2A2D0" w14:textId="77777777" w:rsidR="00E1769A" w:rsidRPr="00631537" w:rsidRDefault="00E1769A" w:rsidP="000B0F3C">
            <w:pPr>
              <w:rPr>
                <w:rFonts w:cstheme="minorHAnsi"/>
                <w:b/>
              </w:rPr>
            </w:pPr>
          </w:p>
        </w:tc>
      </w:tr>
      <w:tr w:rsidR="003714D9" w:rsidRPr="00631537" w14:paraId="38D498CE" w14:textId="77777777" w:rsidTr="003714D9">
        <w:trPr>
          <w:tblHeader/>
        </w:trPr>
        <w:tc>
          <w:tcPr>
            <w:tcW w:w="2069" w:type="dxa"/>
          </w:tcPr>
          <w:p w14:paraId="201516C3" w14:textId="77777777" w:rsidR="003714D9" w:rsidRPr="00631537" w:rsidRDefault="003714D9" w:rsidP="00060101">
            <w:pPr>
              <w:rPr>
                <w:rFonts w:cstheme="minorHAnsi"/>
              </w:rPr>
            </w:pPr>
            <w:r w:rsidRPr="00631537">
              <w:rPr>
                <w:rFonts w:cstheme="minorHAnsi"/>
                <w:b/>
              </w:rPr>
              <w:t>I = Introduced</w:t>
            </w:r>
          </w:p>
        </w:tc>
        <w:tc>
          <w:tcPr>
            <w:tcW w:w="3146" w:type="dxa"/>
          </w:tcPr>
          <w:p w14:paraId="6416EAEA" w14:textId="5E3B3260" w:rsidR="003714D9" w:rsidRPr="00631537" w:rsidRDefault="003714D9" w:rsidP="00060101">
            <w:pPr>
              <w:rPr>
                <w:rFonts w:cstheme="minorHAnsi"/>
              </w:rPr>
            </w:pPr>
            <w:r w:rsidRPr="00631537">
              <w:rPr>
                <w:rFonts w:cstheme="minorHAnsi"/>
                <w:b/>
              </w:rPr>
              <w:t>D = Developed (reinforced)</w:t>
            </w:r>
          </w:p>
        </w:tc>
        <w:tc>
          <w:tcPr>
            <w:tcW w:w="2250" w:type="dxa"/>
          </w:tcPr>
          <w:p w14:paraId="5E3EF610" w14:textId="77777777" w:rsidR="003714D9" w:rsidRPr="00631537" w:rsidRDefault="003714D9" w:rsidP="000B0F3C">
            <w:pPr>
              <w:rPr>
                <w:rFonts w:cstheme="minorHAnsi"/>
                <w:b/>
              </w:rPr>
            </w:pPr>
            <w:r w:rsidRPr="00631537">
              <w:rPr>
                <w:rFonts w:cstheme="minorHAnsi"/>
                <w:b/>
              </w:rPr>
              <w:t>M=Mastered</w:t>
            </w:r>
          </w:p>
        </w:tc>
      </w:tr>
    </w:tbl>
    <w:p w14:paraId="15F51262" w14:textId="77777777" w:rsidR="00687B0F" w:rsidRDefault="00687B0F">
      <w:pPr>
        <w:rPr>
          <w:rFonts w:cstheme="minorHAnsi"/>
        </w:rPr>
      </w:pPr>
    </w:p>
    <w:p w14:paraId="67E1CB42" w14:textId="77777777" w:rsidR="00454FD5" w:rsidRDefault="00454FD5">
      <w:pPr>
        <w:rPr>
          <w:rFonts w:cstheme="minorHAnsi"/>
        </w:rPr>
      </w:pPr>
    </w:p>
    <w:p w14:paraId="0CD79641" w14:textId="77777777" w:rsidR="00454FD5" w:rsidRDefault="00454FD5">
      <w:pPr>
        <w:rPr>
          <w:rFonts w:cstheme="minorHAnsi"/>
        </w:rPr>
      </w:pPr>
    </w:p>
    <w:p w14:paraId="6F9E5B6C" w14:textId="77777777" w:rsidR="00454FD5" w:rsidRDefault="00454FD5">
      <w:pPr>
        <w:rPr>
          <w:rFonts w:cstheme="minorHAnsi"/>
        </w:rPr>
      </w:pPr>
    </w:p>
    <w:p w14:paraId="3925383B" w14:textId="77777777" w:rsidR="00454FD5" w:rsidRDefault="00454FD5">
      <w:pPr>
        <w:rPr>
          <w:rFonts w:cstheme="minorHAnsi"/>
        </w:rPr>
      </w:pPr>
    </w:p>
    <w:p w14:paraId="3C001AD4" w14:textId="64A36845" w:rsidR="002A3520" w:rsidRPr="00631537" w:rsidRDefault="002A3520" w:rsidP="002A3520">
      <w:pPr>
        <w:pStyle w:val="Heading2"/>
        <w:rPr>
          <w:rFonts w:cstheme="minorHAnsi"/>
        </w:rPr>
      </w:pPr>
      <w:r w:rsidRPr="00631537">
        <w:rPr>
          <w:rFonts w:cstheme="minorHAnsi"/>
        </w:rPr>
        <w:lastRenderedPageBreak/>
        <w:t xml:space="preserve">Mapped to Assessment Measures and Methods </w:t>
      </w:r>
    </w:p>
    <w:tbl>
      <w:tblPr>
        <w:tblStyle w:val="TableGrid"/>
        <w:tblW w:w="9445" w:type="dxa"/>
        <w:tblLook w:val="04A0" w:firstRow="1" w:lastRow="0" w:firstColumn="1" w:lastColumn="0" w:noHBand="0" w:noVBand="1"/>
      </w:tblPr>
      <w:tblGrid>
        <w:gridCol w:w="1405"/>
        <w:gridCol w:w="2100"/>
        <w:gridCol w:w="594"/>
        <w:gridCol w:w="576"/>
        <w:gridCol w:w="630"/>
        <w:gridCol w:w="606"/>
        <w:gridCol w:w="568"/>
        <w:gridCol w:w="664"/>
        <w:gridCol w:w="568"/>
        <w:gridCol w:w="568"/>
        <w:gridCol w:w="598"/>
        <w:gridCol w:w="568"/>
      </w:tblGrid>
      <w:tr w:rsidR="00755CE8" w:rsidRPr="00631537" w14:paraId="7C44D515" w14:textId="77777777" w:rsidTr="00755CE8">
        <w:trPr>
          <w:tblHeader/>
        </w:trPr>
        <w:tc>
          <w:tcPr>
            <w:tcW w:w="1405" w:type="dxa"/>
          </w:tcPr>
          <w:p w14:paraId="614CC54C" w14:textId="77777777" w:rsidR="00037C04" w:rsidRPr="00C0444F" w:rsidRDefault="00037C04" w:rsidP="000B0F3C">
            <w:pPr>
              <w:rPr>
                <w:rFonts w:cstheme="minorHAnsi"/>
                <w:i/>
                <w:iCs/>
              </w:rPr>
            </w:pPr>
            <w:r w:rsidRPr="00C0444F">
              <w:rPr>
                <w:rFonts w:cstheme="minorHAnsi"/>
                <w:i/>
                <w:iCs/>
              </w:rPr>
              <w:t>Assessment Measure</w:t>
            </w:r>
          </w:p>
        </w:tc>
        <w:tc>
          <w:tcPr>
            <w:tcW w:w="2100" w:type="dxa"/>
          </w:tcPr>
          <w:p w14:paraId="5939E560" w14:textId="77777777" w:rsidR="00037C04" w:rsidRPr="00C0444F" w:rsidRDefault="00037C04" w:rsidP="000B0F3C">
            <w:pPr>
              <w:rPr>
                <w:rFonts w:cstheme="minorHAnsi"/>
                <w:i/>
                <w:iCs/>
              </w:rPr>
            </w:pPr>
            <w:r w:rsidRPr="00C0444F">
              <w:rPr>
                <w:rFonts w:cstheme="minorHAnsi"/>
                <w:i/>
                <w:iCs/>
              </w:rPr>
              <w:t>Evaluation</w:t>
            </w:r>
          </w:p>
          <w:p w14:paraId="1D217BE1" w14:textId="77777777" w:rsidR="00037C04" w:rsidRPr="00C0444F" w:rsidRDefault="00037C04" w:rsidP="000B0F3C">
            <w:pPr>
              <w:rPr>
                <w:rFonts w:cstheme="minorHAnsi"/>
                <w:i/>
                <w:iCs/>
              </w:rPr>
            </w:pPr>
            <w:r w:rsidRPr="00C0444F">
              <w:rPr>
                <w:rFonts w:cstheme="minorHAnsi"/>
                <w:i/>
                <w:iCs/>
              </w:rPr>
              <w:t>Method</w:t>
            </w:r>
          </w:p>
        </w:tc>
        <w:tc>
          <w:tcPr>
            <w:tcW w:w="594" w:type="dxa"/>
          </w:tcPr>
          <w:p w14:paraId="289A1EB6" w14:textId="3A647555" w:rsidR="00037C04" w:rsidRPr="00C0444F" w:rsidRDefault="00037C04" w:rsidP="000B0F3C">
            <w:pPr>
              <w:rPr>
                <w:rFonts w:cstheme="minorHAnsi"/>
                <w:i/>
                <w:iCs/>
              </w:rPr>
            </w:pPr>
            <w:r w:rsidRPr="00C0444F">
              <w:rPr>
                <w:rFonts w:cstheme="minorHAnsi"/>
                <w:i/>
                <w:iCs/>
              </w:rPr>
              <w:t>PLO</w:t>
            </w:r>
          </w:p>
        </w:tc>
        <w:tc>
          <w:tcPr>
            <w:tcW w:w="576" w:type="dxa"/>
          </w:tcPr>
          <w:p w14:paraId="3B98F9E5" w14:textId="0E129E5B" w:rsidR="00037C04" w:rsidRPr="00C0444F" w:rsidRDefault="00037C04" w:rsidP="000B0F3C">
            <w:pPr>
              <w:rPr>
                <w:rFonts w:cstheme="minorHAnsi"/>
                <w:i/>
                <w:iCs/>
              </w:rPr>
            </w:pPr>
            <w:r w:rsidRPr="00C0444F">
              <w:rPr>
                <w:rFonts w:cstheme="minorHAnsi"/>
                <w:i/>
                <w:iCs/>
              </w:rPr>
              <w:t xml:space="preserve">PLO </w:t>
            </w:r>
          </w:p>
        </w:tc>
        <w:tc>
          <w:tcPr>
            <w:tcW w:w="630" w:type="dxa"/>
          </w:tcPr>
          <w:p w14:paraId="76B78E7F" w14:textId="09DA4406" w:rsidR="00037C04" w:rsidRPr="00C0444F" w:rsidRDefault="00037C04" w:rsidP="000B0F3C">
            <w:pPr>
              <w:rPr>
                <w:rFonts w:cstheme="minorHAnsi"/>
                <w:i/>
                <w:iCs/>
              </w:rPr>
            </w:pPr>
            <w:r w:rsidRPr="00C0444F">
              <w:rPr>
                <w:rFonts w:cstheme="minorHAnsi"/>
                <w:i/>
                <w:iCs/>
              </w:rPr>
              <w:t xml:space="preserve">PLO </w:t>
            </w:r>
          </w:p>
        </w:tc>
        <w:tc>
          <w:tcPr>
            <w:tcW w:w="606" w:type="dxa"/>
          </w:tcPr>
          <w:p w14:paraId="7AE282D6" w14:textId="0F464461" w:rsidR="00037C04" w:rsidRPr="00C0444F" w:rsidRDefault="00037C04" w:rsidP="000B0F3C">
            <w:pPr>
              <w:rPr>
                <w:rFonts w:cstheme="minorHAnsi"/>
                <w:i/>
                <w:iCs/>
              </w:rPr>
            </w:pPr>
            <w:r w:rsidRPr="00C0444F">
              <w:rPr>
                <w:rFonts w:cstheme="minorHAnsi"/>
                <w:i/>
                <w:iCs/>
              </w:rPr>
              <w:t xml:space="preserve">PLO </w:t>
            </w:r>
          </w:p>
        </w:tc>
        <w:tc>
          <w:tcPr>
            <w:tcW w:w="568" w:type="dxa"/>
          </w:tcPr>
          <w:p w14:paraId="5EC250BD" w14:textId="1C4B4C03" w:rsidR="00037C04" w:rsidRPr="00C0444F" w:rsidRDefault="00037C04" w:rsidP="000B0F3C">
            <w:pPr>
              <w:rPr>
                <w:rFonts w:cstheme="minorHAnsi"/>
                <w:i/>
                <w:iCs/>
              </w:rPr>
            </w:pPr>
            <w:r w:rsidRPr="00C0444F">
              <w:rPr>
                <w:rFonts w:cstheme="minorHAnsi"/>
                <w:i/>
                <w:iCs/>
              </w:rPr>
              <w:t xml:space="preserve">PLO </w:t>
            </w:r>
          </w:p>
        </w:tc>
        <w:tc>
          <w:tcPr>
            <w:tcW w:w="664" w:type="dxa"/>
          </w:tcPr>
          <w:p w14:paraId="5FA04C62" w14:textId="1D398E84" w:rsidR="00037C04" w:rsidRPr="00C0444F" w:rsidRDefault="00037C04" w:rsidP="000B0F3C">
            <w:pPr>
              <w:rPr>
                <w:rFonts w:cstheme="minorHAnsi"/>
                <w:i/>
                <w:iCs/>
              </w:rPr>
            </w:pPr>
            <w:r w:rsidRPr="00C0444F">
              <w:rPr>
                <w:rFonts w:cstheme="minorHAnsi"/>
                <w:i/>
                <w:iCs/>
              </w:rPr>
              <w:t>PLO</w:t>
            </w:r>
          </w:p>
        </w:tc>
        <w:tc>
          <w:tcPr>
            <w:tcW w:w="568" w:type="dxa"/>
          </w:tcPr>
          <w:p w14:paraId="239F30C2" w14:textId="1623B91F" w:rsidR="00037C04" w:rsidRPr="00C0444F" w:rsidRDefault="00037C04" w:rsidP="000B0F3C">
            <w:pPr>
              <w:rPr>
                <w:rFonts w:cstheme="minorHAnsi"/>
                <w:i/>
                <w:iCs/>
              </w:rPr>
            </w:pPr>
            <w:r w:rsidRPr="00C0444F">
              <w:rPr>
                <w:rFonts w:cstheme="minorHAnsi"/>
                <w:i/>
                <w:iCs/>
              </w:rPr>
              <w:t>PLO</w:t>
            </w:r>
          </w:p>
        </w:tc>
        <w:tc>
          <w:tcPr>
            <w:tcW w:w="568" w:type="dxa"/>
          </w:tcPr>
          <w:p w14:paraId="323A7863" w14:textId="700084AA" w:rsidR="00037C04" w:rsidRPr="00C0444F" w:rsidRDefault="00037C04" w:rsidP="000B0F3C">
            <w:pPr>
              <w:rPr>
                <w:rFonts w:cstheme="minorHAnsi"/>
                <w:i/>
                <w:iCs/>
              </w:rPr>
            </w:pPr>
            <w:r w:rsidRPr="00C0444F">
              <w:rPr>
                <w:rFonts w:cstheme="minorHAnsi"/>
                <w:i/>
                <w:iCs/>
              </w:rPr>
              <w:t>PLO</w:t>
            </w:r>
          </w:p>
        </w:tc>
        <w:tc>
          <w:tcPr>
            <w:tcW w:w="598" w:type="dxa"/>
          </w:tcPr>
          <w:p w14:paraId="3A228A16" w14:textId="374ACD9E" w:rsidR="00037C04" w:rsidRPr="00C0444F" w:rsidRDefault="00037C04" w:rsidP="000B0F3C">
            <w:pPr>
              <w:rPr>
                <w:rFonts w:cstheme="minorHAnsi"/>
                <w:i/>
                <w:iCs/>
              </w:rPr>
            </w:pPr>
            <w:r w:rsidRPr="00C0444F">
              <w:rPr>
                <w:rFonts w:cstheme="minorHAnsi"/>
                <w:i/>
                <w:iCs/>
              </w:rPr>
              <w:t>PLO</w:t>
            </w:r>
          </w:p>
        </w:tc>
        <w:tc>
          <w:tcPr>
            <w:tcW w:w="568" w:type="dxa"/>
          </w:tcPr>
          <w:p w14:paraId="6CF521F9" w14:textId="77777777" w:rsidR="00037C04" w:rsidRPr="00C0444F" w:rsidRDefault="00037C04" w:rsidP="000B0F3C">
            <w:pPr>
              <w:rPr>
                <w:rFonts w:cstheme="minorHAnsi"/>
                <w:i/>
                <w:iCs/>
              </w:rPr>
            </w:pPr>
            <w:r w:rsidRPr="00C0444F">
              <w:rPr>
                <w:rFonts w:cstheme="minorHAnsi"/>
                <w:i/>
                <w:iCs/>
              </w:rPr>
              <w:t>PLO</w:t>
            </w:r>
          </w:p>
          <w:p w14:paraId="2D1E3E32" w14:textId="5A5E4CD2" w:rsidR="00037C04" w:rsidRPr="00C0444F" w:rsidRDefault="00037C04" w:rsidP="000B0F3C">
            <w:pPr>
              <w:rPr>
                <w:rFonts w:cstheme="minorHAnsi"/>
                <w:i/>
                <w:iCs/>
              </w:rPr>
            </w:pPr>
          </w:p>
        </w:tc>
      </w:tr>
      <w:tr w:rsidR="00755CE8" w:rsidRPr="00631537" w14:paraId="40D334A9" w14:textId="77777777" w:rsidTr="00755CE8">
        <w:tc>
          <w:tcPr>
            <w:tcW w:w="1405" w:type="dxa"/>
          </w:tcPr>
          <w:p w14:paraId="24D15FBF" w14:textId="6631B115" w:rsidR="00037C04" w:rsidRPr="00C0444F" w:rsidRDefault="00037C04" w:rsidP="000B0F3C">
            <w:pPr>
              <w:rPr>
                <w:rFonts w:cstheme="minorHAnsi"/>
                <w:i/>
                <w:iCs/>
              </w:rPr>
            </w:pPr>
            <w:r w:rsidRPr="00C0444F">
              <w:rPr>
                <w:rFonts w:cstheme="minorHAnsi"/>
                <w:i/>
                <w:iCs/>
              </w:rPr>
              <w:t>(Assignment or survey)</w:t>
            </w:r>
          </w:p>
        </w:tc>
        <w:tc>
          <w:tcPr>
            <w:tcW w:w="2100" w:type="dxa"/>
          </w:tcPr>
          <w:p w14:paraId="6BDDD828" w14:textId="29817351" w:rsidR="00037C04" w:rsidRPr="00C0444F" w:rsidRDefault="00037C04" w:rsidP="00037C04">
            <w:pPr>
              <w:rPr>
                <w:rFonts w:cstheme="minorHAnsi"/>
                <w:i/>
                <w:iCs/>
              </w:rPr>
            </w:pPr>
            <w:r w:rsidRPr="00C0444F">
              <w:rPr>
                <w:rFonts w:cstheme="minorHAnsi"/>
                <w:i/>
                <w:iCs/>
              </w:rPr>
              <w:t xml:space="preserve">Criteria, Rubric, Score </w:t>
            </w:r>
          </w:p>
        </w:tc>
        <w:tc>
          <w:tcPr>
            <w:tcW w:w="594" w:type="dxa"/>
          </w:tcPr>
          <w:p w14:paraId="38BA5B9C" w14:textId="2A84BC9C" w:rsidR="00037C04" w:rsidRPr="00C0444F" w:rsidRDefault="00037C04" w:rsidP="000B0F3C">
            <w:pPr>
              <w:rPr>
                <w:rFonts w:cstheme="minorHAnsi"/>
                <w:i/>
                <w:iCs/>
              </w:rPr>
            </w:pPr>
            <w:r w:rsidRPr="00C0444F">
              <w:rPr>
                <w:rFonts w:cstheme="minorHAnsi"/>
                <w:i/>
                <w:iCs/>
              </w:rPr>
              <w:t>#1</w:t>
            </w:r>
          </w:p>
        </w:tc>
        <w:tc>
          <w:tcPr>
            <w:tcW w:w="576" w:type="dxa"/>
          </w:tcPr>
          <w:p w14:paraId="60594ADC" w14:textId="79542A83" w:rsidR="00037C04" w:rsidRPr="00C0444F" w:rsidRDefault="00037C04" w:rsidP="000B0F3C">
            <w:pPr>
              <w:rPr>
                <w:rFonts w:cstheme="minorHAnsi"/>
                <w:i/>
                <w:iCs/>
              </w:rPr>
            </w:pPr>
            <w:r w:rsidRPr="00C0444F">
              <w:rPr>
                <w:rFonts w:cstheme="minorHAnsi"/>
                <w:i/>
                <w:iCs/>
              </w:rPr>
              <w:t>#2</w:t>
            </w:r>
          </w:p>
        </w:tc>
        <w:tc>
          <w:tcPr>
            <w:tcW w:w="630" w:type="dxa"/>
          </w:tcPr>
          <w:p w14:paraId="5C99B5EF" w14:textId="0B7B43A1" w:rsidR="00037C04" w:rsidRPr="00C0444F" w:rsidRDefault="00037C04" w:rsidP="000B0F3C">
            <w:pPr>
              <w:rPr>
                <w:rFonts w:cstheme="minorHAnsi"/>
                <w:i/>
                <w:iCs/>
              </w:rPr>
            </w:pPr>
            <w:r w:rsidRPr="00C0444F">
              <w:rPr>
                <w:rFonts w:cstheme="minorHAnsi"/>
                <w:i/>
                <w:iCs/>
              </w:rPr>
              <w:t>#3</w:t>
            </w:r>
          </w:p>
        </w:tc>
        <w:tc>
          <w:tcPr>
            <w:tcW w:w="606" w:type="dxa"/>
          </w:tcPr>
          <w:p w14:paraId="0FE56DC4" w14:textId="42821A5D" w:rsidR="00037C04" w:rsidRPr="00C0444F" w:rsidRDefault="00037C04" w:rsidP="00037C04">
            <w:pPr>
              <w:rPr>
                <w:rFonts w:cstheme="minorHAnsi"/>
                <w:i/>
                <w:iCs/>
              </w:rPr>
            </w:pPr>
            <w:r w:rsidRPr="00C0444F">
              <w:rPr>
                <w:rFonts w:cstheme="minorHAnsi"/>
                <w:i/>
                <w:iCs/>
              </w:rPr>
              <w:t>#4</w:t>
            </w:r>
          </w:p>
        </w:tc>
        <w:tc>
          <w:tcPr>
            <w:tcW w:w="568" w:type="dxa"/>
          </w:tcPr>
          <w:p w14:paraId="6FB0A6CE" w14:textId="71BE24E8" w:rsidR="00037C04" w:rsidRPr="00C0444F" w:rsidRDefault="00037C04" w:rsidP="000B0F3C">
            <w:pPr>
              <w:rPr>
                <w:rFonts w:cstheme="minorHAnsi"/>
                <w:i/>
                <w:iCs/>
              </w:rPr>
            </w:pPr>
            <w:r w:rsidRPr="00C0444F">
              <w:rPr>
                <w:rFonts w:cstheme="minorHAnsi"/>
                <w:i/>
                <w:iCs/>
              </w:rPr>
              <w:t>#5</w:t>
            </w:r>
          </w:p>
        </w:tc>
        <w:tc>
          <w:tcPr>
            <w:tcW w:w="664" w:type="dxa"/>
          </w:tcPr>
          <w:p w14:paraId="66FC2C49" w14:textId="2D7D1DB2" w:rsidR="00037C04" w:rsidRPr="00C0444F" w:rsidRDefault="00037C04" w:rsidP="000B0F3C">
            <w:pPr>
              <w:rPr>
                <w:rFonts w:cstheme="minorHAnsi"/>
                <w:i/>
                <w:iCs/>
              </w:rPr>
            </w:pPr>
            <w:r w:rsidRPr="00C0444F">
              <w:rPr>
                <w:rFonts w:cstheme="minorHAnsi"/>
                <w:i/>
                <w:iCs/>
              </w:rPr>
              <w:t>#6</w:t>
            </w:r>
          </w:p>
        </w:tc>
        <w:tc>
          <w:tcPr>
            <w:tcW w:w="568" w:type="dxa"/>
          </w:tcPr>
          <w:p w14:paraId="733BEBAC" w14:textId="0EC83C41" w:rsidR="00037C04" w:rsidRPr="00C0444F" w:rsidRDefault="00037C04" w:rsidP="000B0F3C">
            <w:pPr>
              <w:rPr>
                <w:rFonts w:cstheme="minorHAnsi"/>
                <w:i/>
                <w:iCs/>
              </w:rPr>
            </w:pPr>
            <w:r w:rsidRPr="00C0444F">
              <w:rPr>
                <w:rFonts w:cstheme="minorHAnsi"/>
                <w:i/>
                <w:iCs/>
              </w:rPr>
              <w:t>#7</w:t>
            </w:r>
          </w:p>
        </w:tc>
        <w:tc>
          <w:tcPr>
            <w:tcW w:w="568" w:type="dxa"/>
          </w:tcPr>
          <w:p w14:paraId="30EE4FF1" w14:textId="7BE7BCDC" w:rsidR="00037C04" w:rsidRPr="00C0444F" w:rsidRDefault="00037C04" w:rsidP="000B0F3C">
            <w:pPr>
              <w:rPr>
                <w:rFonts w:cstheme="minorHAnsi"/>
                <w:i/>
                <w:iCs/>
              </w:rPr>
            </w:pPr>
            <w:r w:rsidRPr="00C0444F">
              <w:rPr>
                <w:rFonts w:cstheme="minorHAnsi"/>
                <w:i/>
                <w:iCs/>
              </w:rPr>
              <w:t>#8</w:t>
            </w:r>
          </w:p>
        </w:tc>
        <w:tc>
          <w:tcPr>
            <w:tcW w:w="598" w:type="dxa"/>
          </w:tcPr>
          <w:p w14:paraId="6E43E22C" w14:textId="6DCC8E8B" w:rsidR="00037C04" w:rsidRPr="00C0444F" w:rsidRDefault="00037C04" w:rsidP="000B0F3C">
            <w:pPr>
              <w:rPr>
                <w:rFonts w:cstheme="minorHAnsi"/>
                <w:i/>
                <w:iCs/>
              </w:rPr>
            </w:pPr>
            <w:r w:rsidRPr="00C0444F">
              <w:rPr>
                <w:rFonts w:cstheme="minorHAnsi"/>
                <w:i/>
                <w:iCs/>
              </w:rPr>
              <w:t>#9</w:t>
            </w:r>
          </w:p>
        </w:tc>
        <w:tc>
          <w:tcPr>
            <w:tcW w:w="568" w:type="dxa"/>
          </w:tcPr>
          <w:p w14:paraId="5CCD08B0" w14:textId="259AE689" w:rsidR="00037C04" w:rsidRPr="00C0444F" w:rsidRDefault="00037C04" w:rsidP="000B0F3C">
            <w:pPr>
              <w:rPr>
                <w:rFonts w:cstheme="minorHAnsi"/>
                <w:i/>
                <w:iCs/>
              </w:rPr>
            </w:pPr>
            <w:r w:rsidRPr="00C0444F">
              <w:rPr>
                <w:rFonts w:cstheme="minorHAnsi"/>
                <w:i/>
                <w:iCs/>
              </w:rPr>
              <w:t>#10</w:t>
            </w:r>
          </w:p>
        </w:tc>
      </w:tr>
      <w:tr w:rsidR="00470EBA" w:rsidRPr="00631537" w14:paraId="643B6F4C" w14:textId="77777777" w:rsidTr="00755CE8">
        <w:tc>
          <w:tcPr>
            <w:tcW w:w="1405" w:type="dxa"/>
          </w:tcPr>
          <w:p w14:paraId="01980061" w14:textId="2164BAA9" w:rsidR="00470EBA" w:rsidRPr="00631537" w:rsidRDefault="00470EBA" w:rsidP="00470EBA">
            <w:pPr>
              <w:spacing w:after="160"/>
              <w:rPr>
                <w:rFonts w:cstheme="minorHAnsi"/>
                <w:sz w:val="20"/>
                <w:szCs w:val="20"/>
              </w:rPr>
            </w:pPr>
            <w:r w:rsidRPr="00631537">
              <w:rPr>
                <w:rFonts w:cstheme="minorHAnsi"/>
                <w:sz w:val="20"/>
                <w:szCs w:val="20"/>
              </w:rPr>
              <w:t>Student Clinical Evaluations</w:t>
            </w:r>
          </w:p>
        </w:tc>
        <w:tc>
          <w:tcPr>
            <w:tcW w:w="2100" w:type="dxa"/>
          </w:tcPr>
          <w:p w14:paraId="3F533991" w14:textId="50070C02" w:rsidR="00470EBA" w:rsidRPr="00631537" w:rsidRDefault="00470EBA" w:rsidP="00470EBA">
            <w:pPr>
              <w:spacing w:after="60"/>
              <w:rPr>
                <w:rFonts w:cstheme="minorHAnsi"/>
                <w:sz w:val="20"/>
                <w:szCs w:val="20"/>
              </w:rPr>
            </w:pPr>
            <w:r w:rsidRPr="00631537">
              <w:rPr>
                <w:rFonts w:cstheme="minorHAnsi"/>
                <w:sz w:val="20"/>
                <w:szCs w:val="20"/>
              </w:rPr>
              <w:t xml:space="preserve">90% of students will receive a 3 </w:t>
            </w:r>
            <w:r>
              <w:rPr>
                <w:rFonts w:cstheme="minorHAnsi"/>
                <w:sz w:val="20"/>
                <w:szCs w:val="20"/>
              </w:rPr>
              <w:t>(</w:t>
            </w:r>
            <w:r w:rsidRPr="00631537">
              <w:rPr>
                <w:rFonts w:cstheme="minorHAnsi"/>
                <w:sz w:val="20"/>
                <w:szCs w:val="20"/>
              </w:rPr>
              <w:t>attainment) or above</w:t>
            </w:r>
          </w:p>
        </w:tc>
        <w:tc>
          <w:tcPr>
            <w:tcW w:w="594" w:type="dxa"/>
          </w:tcPr>
          <w:p w14:paraId="76D44F95" w14:textId="0FFFF2D8"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76" w:type="dxa"/>
          </w:tcPr>
          <w:p w14:paraId="49FDFF9D" w14:textId="39B6DEBA"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630" w:type="dxa"/>
          </w:tcPr>
          <w:p w14:paraId="304406DF" w14:textId="378B5DFD"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606" w:type="dxa"/>
          </w:tcPr>
          <w:p w14:paraId="3CC874E0" w14:textId="78A17345"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7138835F" w14:textId="64D01F64"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664" w:type="dxa"/>
          </w:tcPr>
          <w:p w14:paraId="2014D717" w14:textId="1F512CF3"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5A8C3F55" w14:textId="08363628"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0CC51297" w14:textId="22C841C6"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98" w:type="dxa"/>
          </w:tcPr>
          <w:p w14:paraId="271CC1E1" w14:textId="779006F8"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51667FA3" w14:textId="6B684137" w:rsidR="00470EBA" w:rsidRPr="00470EBA" w:rsidRDefault="00470EBA" w:rsidP="00470EBA">
            <w:pPr>
              <w:spacing w:before="240"/>
              <w:jc w:val="center"/>
              <w:rPr>
                <w:rFonts w:cstheme="minorHAnsi"/>
                <w:sz w:val="28"/>
                <w:szCs w:val="28"/>
              </w:rPr>
            </w:pPr>
            <w:r w:rsidRPr="00470EBA">
              <w:rPr>
                <w:rFonts w:cstheme="minorHAnsi"/>
                <w:sz w:val="28"/>
                <w:szCs w:val="28"/>
              </w:rPr>
              <w:t>x</w:t>
            </w:r>
          </w:p>
        </w:tc>
      </w:tr>
      <w:tr w:rsidR="00755CE8" w:rsidRPr="00631537" w14:paraId="62D5B0D9" w14:textId="77777777" w:rsidTr="00755CE8">
        <w:tc>
          <w:tcPr>
            <w:tcW w:w="1405" w:type="dxa"/>
          </w:tcPr>
          <w:p w14:paraId="5729A3B4" w14:textId="6969AFB0" w:rsidR="00037C04" w:rsidRPr="00631537" w:rsidRDefault="00233C76" w:rsidP="005B4892">
            <w:pPr>
              <w:spacing w:after="160"/>
              <w:rPr>
                <w:rFonts w:cstheme="minorHAnsi"/>
                <w:sz w:val="20"/>
                <w:szCs w:val="20"/>
              </w:rPr>
            </w:pPr>
            <w:r w:rsidRPr="00631537">
              <w:rPr>
                <w:rFonts w:cstheme="minorHAnsi"/>
                <w:sz w:val="20"/>
                <w:szCs w:val="20"/>
              </w:rPr>
              <w:t>Simulated Clinical Exam</w:t>
            </w:r>
          </w:p>
        </w:tc>
        <w:tc>
          <w:tcPr>
            <w:tcW w:w="2100" w:type="dxa"/>
          </w:tcPr>
          <w:p w14:paraId="737A1C36" w14:textId="3964991F" w:rsidR="00037C04" w:rsidRPr="00631537" w:rsidRDefault="00233C76" w:rsidP="00233C76">
            <w:pPr>
              <w:spacing w:after="60"/>
              <w:rPr>
                <w:rFonts w:cstheme="minorHAnsi"/>
                <w:sz w:val="20"/>
                <w:szCs w:val="20"/>
              </w:rPr>
            </w:pPr>
            <w:r w:rsidRPr="00631537">
              <w:rPr>
                <w:rFonts w:cstheme="minorHAnsi"/>
                <w:sz w:val="20"/>
                <w:szCs w:val="20"/>
              </w:rPr>
              <w:t xml:space="preserve">80% of students will receive a 3 (attainment) or above </w:t>
            </w:r>
          </w:p>
        </w:tc>
        <w:tc>
          <w:tcPr>
            <w:tcW w:w="594" w:type="dxa"/>
          </w:tcPr>
          <w:p w14:paraId="2E992C12" w14:textId="77777777" w:rsidR="00037C04" w:rsidRPr="00470EBA" w:rsidRDefault="00037C04" w:rsidP="00470EBA">
            <w:pPr>
              <w:spacing w:before="240"/>
              <w:jc w:val="center"/>
              <w:rPr>
                <w:rFonts w:cstheme="minorHAnsi"/>
                <w:sz w:val="28"/>
                <w:szCs w:val="28"/>
              </w:rPr>
            </w:pPr>
          </w:p>
        </w:tc>
        <w:tc>
          <w:tcPr>
            <w:tcW w:w="576" w:type="dxa"/>
          </w:tcPr>
          <w:p w14:paraId="453C6A1B" w14:textId="77777777" w:rsidR="00037C04" w:rsidRPr="00470EBA" w:rsidRDefault="00037C04" w:rsidP="00470EBA">
            <w:pPr>
              <w:spacing w:before="240"/>
              <w:jc w:val="center"/>
              <w:rPr>
                <w:rFonts w:cstheme="minorHAnsi"/>
                <w:sz w:val="28"/>
                <w:szCs w:val="28"/>
              </w:rPr>
            </w:pPr>
          </w:p>
        </w:tc>
        <w:tc>
          <w:tcPr>
            <w:tcW w:w="630" w:type="dxa"/>
          </w:tcPr>
          <w:p w14:paraId="39BF7729" w14:textId="77777777" w:rsidR="00037C04" w:rsidRPr="00470EBA" w:rsidRDefault="00037C04" w:rsidP="00470EBA">
            <w:pPr>
              <w:spacing w:before="240"/>
              <w:jc w:val="center"/>
              <w:rPr>
                <w:rFonts w:cstheme="minorHAnsi"/>
                <w:sz w:val="28"/>
                <w:szCs w:val="28"/>
              </w:rPr>
            </w:pPr>
          </w:p>
        </w:tc>
        <w:tc>
          <w:tcPr>
            <w:tcW w:w="606" w:type="dxa"/>
          </w:tcPr>
          <w:p w14:paraId="014B2236" w14:textId="77777777" w:rsidR="00037C04" w:rsidRPr="00470EBA" w:rsidRDefault="00037C04" w:rsidP="00470EBA">
            <w:pPr>
              <w:spacing w:before="240"/>
              <w:jc w:val="center"/>
              <w:rPr>
                <w:rFonts w:cstheme="minorHAnsi"/>
                <w:sz w:val="28"/>
                <w:szCs w:val="28"/>
              </w:rPr>
            </w:pPr>
          </w:p>
        </w:tc>
        <w:tc>
          <w:tcPr>
            <w:tcW w:w="568" w:type="dxa"/>
          </w:tcPr>
          <w:p w14:paraId="3A6C1B94" w14:textId="77777777" w:rsidR="00037C04" w:rsidRPr="00470EBA" w:rsidRDefault="00037C04" w:rsidP="00470EBA">
            <w:pPr>
              <w:spacing w:before="240"/>
              <w:jc w:val="center"/>
              <w:rPr>
                <w:rFonts w:cstheme="minorHAnsi"/>
                <w:sz w:val="28"/>
                <w:szCs w:val="28"/>
              </w:rPr>
            </w:pPr>
          </w:p>
        </w:tc>
        <w:tc>
          <w:tcPr>
            <w:tcW w:w="664" w:type="dxa"/>
          </w:tcPr>
          <w:p w14:paraId="606ACBD1" w14:textId="63F1762A" w:rsidR="00037C04"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7C19E810" w14:textId="77777777" w:rsidR="00037C04" w:rsidRPr="00470EBA" w:rsidRDefault="00037C04" w:rsidP="00470EBA">
            <w:pPr>
              <w:spacing w:before="240"/>
              <w:jc w:val="center"/>
              <w:rPr>
                <w:rFonts w:cstheme="minorHAnsi"/>
                <w:sz w:val="28"/>
                <w:szCs w:val="28"/>
              </w:rPr>
            </w:pPr>
          </w:p>
        </w:tc>
        <w:tc>
          <w:tcPr>
            <w:tcW w:w="568" w:type="dxa"/>
          </w:tcPr>
          <w:p w14:paraId="29356B80" w14:textId="3E35F7FB" w:rsidR="00037C04" w:rsidRPr="00470EBA" w:rsidRDefault="00470EBA" w:rsidP="00470EBA">
            <w:pPr>
              <w:spacing w:before="240"/>
              <w:jc w:val="center"/>
              <w:rPr>
                <w:rFonts w:cstheme="minorHAnsi"/>
                <w:sz w:val="28"/>
                <w:szCs w:val="28"/>
              </w:rPr>
            </w:pPr>
            <w:r w:rsidRPr="00470EBA">
              <w:rPr>
                <w:rFonts w:cstheme="minorHAnsi"/>
                <w:sz w:val="28"/>
                <w:szCs w:val="28"/>
              </w:rPr>
              <w:t>x</w:t>
            </w:r>
          </w:p>
        </w:tc>
        <w:tc>
          <w:tcPr>
            <w:tcW w:w="598" w:type="dxa"/>
          </w:tcPr>
          <w:p w14:paraId="4FF27FFC" w14:textId="737639F6" w:rsidR="00037C04"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08E8B789" w14:textId="154695EE" w:rsidR="00037C04" w:rsidRPr="00470EBA" w:rsidRDefault="00037C04" w:rsidP="00470EBA">
            <w:pPr>
              <w:spacing w:before="240"/>
              <w:jc w:val="center"/>
              <w:rPr>
                <w:rFonts w:cstheme="minorHAnsi"/>
                <w:sz w:val="28"/>
                <w:szCs w:val="28"/>
              </w:rPr>
            </w:pPr>
          </w:p>
        </w:tc>
      </w:tr>
      <w:tr w:rsidR="00470EBA" w:rsidRPr="00631537" w14:paraId="4592D61B" w14:textId="77777777" w:rsidTr="00755CE8">
        <w:tc>
          <w:tcPr>
            <w:tcW w:w="1405" w:type="dxa"/>
          </w:tcPr>
          <w:p w14:paraId="2A729E9D" w14:textId="217D25A6" w:rsidR="00470EBA" w:rsidRPr="00631537" w:rsidRDefault="00470EBA" w:rsidP="00470EBA">
            <w:pPr>
              <w:spacing w:after="160"/>
              <w:rPr>
                <w:rFonts w:cstheme="minorHAnsi"/>
                <w:sz w:val="20"/>
                <w:szCs w:val="20"/>
              </w:rPr>
            </w:pPr>
            <w:r w:rsidRPr="00631537">
              <w:rPr>
                <w:rFonts w:cstheme="minorHAnsi"/>
                <w:sz w:val="20"/>
                <w:szCs w:val="20"/>
              </w:rPr>
              <w:t>ATI RN Mastery Exams</w:t>
            </w:r>
          </w:p>
        </w:tc>
        <w:tc>
          <w:tcPr>
            <w:tcW w:w="2100" w:type="dxa"/>
          </w:tcPr>
          <w:p w14:paraId="0A3BA65C" w14:textId="7F4F517D" w:rsidR="00470EBA" w:rsidRPr="00631537" w:rsidRDefault="00470EBA" w:rsidP="00470EBA">
            <w:pPr>
              <w:spacing w:after="60"/>
              <w:rPr>
                <w:rFonts w:cstheme="minorHAnsi"/>
                <w:sz w:val="20"/>
                <w:szCs w:val="20"/>
              </w:rPr>
            </w:pPr>
            <w:r w:rsidRPr="00631537">
              <w:rPr>
                <w:rFonts w:cstheme="minorHAnsi"/>
                <w:sz w:val="20"/>
                <w:szCs w:val="20"/>
              </w:rPr>
              <w:t xml:space="preserve">100% of students will reach Level Two on all and if not will remediate </w:t>
            </w:r>
          </w:p>
        </w:tc>
        <w:tc>
          <w:tcPr>
            <w:tcW w:w="594" w:type="dxa"/>
          </w:tcPr>
          <w:p w14:paraId="2D69C92D" w14:textId="107B117A"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76" w:type="dxa"/>
          </w:tcPr>
          <w:p w14:paraId="4E578E33" w14:textId="77777777" w:rsidR="00470EBA" w:rsidRPr="00470EBA" w:rsidRDefault="00470EBA" w:rsidP="00470EBA">
            <w:pPr>
              <w:spacing w:before="240"/>
              <w:jc w:val="center"/>
              <w:rPr>
                <w:rFonts w:cstheme="minorHAnsi"/>
                <w:sz w:val="28"/>
                <w:szCs w:val="28"/>
              </w:rPr>
            </w:pPr>
          </w:p>
        </w:tc>
        <w:tc>
          <w:tcPr>
            <w:tcW w:w="630" w:type="dxa"/>
          </w:tcPr>
          <w:p w14:paraId="0FF725FA" w14:textId="77777777" w:rsidR="00470EBA" w:rsidRPr="00470EBA" w:rsidRDefault="00470EBA" w:rsidP="00470EBA">
            <w:pPr>
              <w:spacing w:before="240"/>
              <w:jc w:val="center"/>
              <w:rPr>
                <w:rFonts w:cstheme="minorHAnsi"/>
                <w:sz w:val="28"/>
                <w:szCs w:val="28"/>
              </w:rPr>
            </w:pPr>
          </w:p>
        </w:tc>
        <w:tc>
          <w:tcPr>
            <w:tcW w:w="606" w:type="dxa"/>
          </w:tcPr>
          <w:p w14:paraId="1778AD6E" w14:textId="58E7BB3D"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0BA224FD" w14:textId="1F14FB49"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664" w:type="dxa"/>
          </w:tcPr>
          <w:p w14:paraId="6671B116" w14:textId="1FF124BB"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32A37528" w14:textId="005A8EE1"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43D2430B" w14:textId="715F082F" w:rsidR="00470EBA" w:rsidRPr="00470EBA" w:rsidRDefault="00470EBA" w:rsidP="00470EBA">
            <w:pPr>
              <w:spacing w:before="240"/>
              <w:jc w:val="center"/>
              <w:rPr>
                <w:rFonts w:cstheme="minorHAnsi"/>
                <w:sz w:val="28"/>
                <w:szCs w:val="28"/>
              </w:rPr>
            </w:pPr>
            <w:r w:rsidRPr="00470EBA">
              <w:rPr>
                <w:rFonts w:cstheme="minorHAnsi"/>
                <w:sz w:val="28"/>
                <w:szCs w:val="28"/>
              </w:rPr>
              <w:t>x</w:t>
            </w:r>
          </w:p>
        </w:tc>
        <w:tc>
          <w:tcPr>
            <w:tcW w:w="598" w:type="dxa"/>
          </w:tcPr>
          <w:p w14:paraId="7462C9B8" w14:textId="77777777" w:rsidR="00470EBA" w:rsidRPr="00470EBA" w:rsidRDefault="00470EBA" w:rsidP="00470EBA">
            <w:pPr>
              <w:spacing w:before="240"/>
              <w:jc w:val="center"/>
              <w:rPr>
                <w:rFonts w:cstheme="minorHAnsi"/>
                <w:sz w:val="28"/>
                <w:szCs w:val="28"/>
              </w:rPr>
            </w:pPr>
          </w:p>
        </w:tc>
        <w:tc>
          <w:tcPr>
            <w:tcW w:w="568" w:type="dxa"/>
          </w:tcPr>
          <w:p w14:paraId="0CE1980D" w14:textId="56B7023C" w:rsidR="00470EBA" w:rsidRPr="00470EBA" w:rsidRDefault="00470EBA" w:rsidP="00470EBA">
            <w:pPr>
              <w:spacing w:before="240"/>
              <w:jc w:val="center"/>
              <w:rPr>
                <w:rFonts w:cstheme="minorHAnsi"/>
                <w:sz w:val="28"/>
                <w:szCs w:val="28"/>
              </w:rPr>
            </w:pPr>
            <w:r w:rsidRPr="00470EBA">
              <w:rPr>
                <w:rFonts w:cstheme="minorHAnsi"/>
                <w:sz w:val="28"/>
                <w:szCs w:val="28"/>
              </w:rPr>
              <w:t>x</w:t>
            </w:r>
          </w:p>
        </w:tc>
      </w:tr>
      <w:tr w:rsidR="00755CE8" w:rsidRPr="00631537" w14:paraId="0E3298DA" w14:textId="77777777" w:rsidTr="00755CE8">
        <w:tc>
          <w:tcPr>
            <w:tcW w:w="1405" w:type="dxa"/>
          </w:tcPr>
          <w:p w14:paraId="1A3D37AC" w14:textId="77777777" w:rsidR="00755CE8" w:rsidRPr="00631537" w:rsidRDefault="00755CE8" w:rsidP="005B4892">
            <w:pPr>
              <w:spacing w:after="160"/>
              <w:rPr>
                <w:rFonts w:cstheme="minorHAnsi"/>
                <w:sz w:val="20"/>
                <w:szCs w:val="20"/>
              </w:rPr>
            </w:pPr>
            <w:r w:rsidRPr="00631537">
              <w:rPr>
                <w:rFonts w:cstheme="minorHAnsi"/>
                <w:sz w:val="20"/>
                <w:szCs w:val="20"/>
              </w:rPr>
              <w:t xml:space="preserve">Hospital and </w:t>
            </w:r>
            <w:r>
              <w:rPr>
                <w:rFonts w:cstheme="minorHAnsi"/>
                <w:sz w:val="20"/>
                <w:szCs w:val="20"/>
              </w:rPr>
              <w:t>C</w:t>
            </w:r>
            <w:r w:rsidRPr="00631537">
              <w:rPr>
                <w:rFonts w:cstheme="minorHAnsi"/>
                <w:sz w:val="20"/>
                <w:szCs w:val="20"/>
              </w:rPr>
              <w:t>ommunity sites</w:t>
            </w:r>
          </w:p>
        </w:tc>
        <w:tc>
          <w:tcPr>
            <w:tcW w:w="2100" w:type="dxa"/>
          </w:tcPr>
          <w:p w14:paraId="398D8C6A" w14:textId="77777777" w:rsidR="00755CE8" w:rsidRPr="00631537" w:rsidRDefault="00755CE8" w:rsidP="00C0444F">
            <w:pPr>
              <w:spacing w:after="60"/>
              <w:rPr>
                <w:rFonts w:cstheme="minorHAnsi"/>
                <w:sz w:val="20"/>
                <w:szCs w:val="20"/>
              </w:rPr>
            </w:pPr>
            <w:r w:rsidRPr="00631537">
              <w:rPr>
                <w:rFonts w:cstheme="minorHAnsi"/>
                <w:sz w:val="20"/>
                <w:szCs w:val="20"/>
              </w:rPr>
              <w:t>At least 60% of the will experience underserved populations</w:t>
            </w:r>
          </w:p>
        </w:tc>
        <w:tc>
          <w:tcPr>
            <w:tcW w:w="594" w:type="dxa"/>
          </w:tcPr>
          <w:p w14:paraId="06508A90" w14:textId="77777777" w:rsidR="00755CE8" w:rsidRPr="00470EBA" w:rsidRDefault="00755CE8" w:rsidP="00470EBA">
            <w:pPr>
              <w:spacing w:before="240"/>
              <w:jc w:val="center"/>
              <w:rPr>
                <w:rFonts w:cstheme="minorHAnsi"/>
                <w:sz w:val="28"/>
                <w:szCs w:val="28"/>
              </w:rPr>
            </w:pPr>
          </w:p>
        </w:tc>
        <w:tc>
          <w:tcPr>
            <w:tcW w:w="576" w:type="dxa"/>
          </w:tcPr>
          <w:p w14:paraId="5AE077CC" w14:textId="090A153A"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630" w:type="dxa"/>
          </w:tcPr>
          <w:p w14:paraId="7060C3DE" w14:textId="533088C8"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606" w:type="dxa"/>
          </w:tcPr>
          <w:p w14:paraId="4B471807" w14:textId="77777777" w:rsidR="00755CE8" w:rsidRPr="00470EBA" w:rsidRDefault="00755CE8" w:rsidP="00470EBA">
            <w:pPr>
              <w:spacing w:before="240"/>
              <w:jc w:val="center"/>
              <w:rPr>
                <w:rFonts w:cstheme="minorHAnsi"/>
                <w:sz w:val="28"/>
                <w:szCs w:val="28"/>
              </w:rPr>
            </w:pPr>
          </w:p>
        </w:tc>
        <w:tc>
          <w:tcPr>
            <w:tcW w:w="568" w:type="dxa"/>
          </w:tcPr>
          <w:p w14:paraId="0171B278" w14:textId="77777777" w:rsidR="00755CE8" w:rsidRPr="00470EBA" w:rsidRDefault="00755CE8" w:rsidP="00470EBA">
            <w:pPr>
              <w:spacing w:before="240"/>
              <w:jc w:val="center"/>
              <w:rPr>
                <w:rFonts w:cstheme="minorHAnsi"/>
                <w:sz w:val="28"/>
                <w:szCs w:val="28"/>
              </w:rPr>
            </w:pPr>
          </w:p>
        </w:tc>
        <w:tc>
          <w:tcPr>
            <w:tcW w:w="664" w:type="dxa"/>
          </w:tcPr>
          <w:p w14:paraId="01D8449E" w14:textId="77777777" w:rsidR="00755CE8" w:rsidRPr="00470EBA" w:rsidRDefault="00755CE8" w:rsidP="00470EBA">
            <w:pPr>
              <w:spacing w:before="240"/>
              <w:jc w:val="center"/>
              <w:rPr>
                <w:rFonts w:cstheme="minorHAnsi"/>
                <w:sz w:val="28"/>
                <w:szCs w:val="28"/>
              </w:rPr>
            </w:pPr>
          </w:p>
        </w:tc>
        <w:tc>
          <w:tcPr>
            <w:tcW w:w="568" w:type="dxa"/>
          </w:tcPr>
          <w:p w14:paraId="60CD1C84" w14:textId="77777777" w:rsidR="00755CE8" w:rsidRPr="00470EBA" w:rsidRDefault="00755CE8" w:rsidP="00470EBA">
            <w:pPr>
              <w:spacing w:before="240"/>
              <w:jc w:val="center"/>
              <w:rPr>
                <w:rFonts w:cstheme="minorHAnsi"/>
                <w:sz w:val="28"/>
                <w:szCs w:val="28"/>
              </w:rPr>
            </w:pPr>
          </w:p>
        </w:tc>
        <w:tc>
          <w:tcPr>
            <w:tcW w:w="568" w:type="dxa"/>
          </w:tcPr>
          <w:p w14:paraId="37CBE55B" w14:textId="77777777" w:rsidR="00755CE8" w:rsidRPr="00470EBA" w:rsidRDefault="00755CE8" w:rsidP="00470EBA">
            <w:pPr>
              <w:spacing w:before="240"/>
              <w:jc w:val="center"/>
              <w:rPr>
                <w:rFonts w:cstheme="minorHAnsi"/>
                <w:sz w:val="28"/>
                <w:szCs w:val="28"/>
              </w:rPr>
            </w:pPr>
          </w:p>
        </w:tc>
        <w:tc>
          <w:tcPr>
            <w:tcW w:w="598" w:type="dxa"/>
          </w:tcPr>
          <w:p w14:paraId="242AA6C8" w14:textId="77777777" w:rsidR="00755CE8" w:rsidRPr="00470EBA" w:rsidRDefault="00755CE8" w:rsidP="00470EBA">
            <w:pPr>
              <w:spacing w:before="240"/>
              <w:jc w:val="center"/>
              <w:rPr>
                <w:rFonts w:cstheme="minorHAnsi"/>
                <w:sz w:val="28"/>
                <w:szCs w:val="28"/>
              </w:rPr>
            </w:pPr>
          </w:p>
        </w:tc>
        <w:tc>
          <w:tcPr>
            <w:tcW w:w="568" w:type="dxa"/>
          </w:tcPr>
          <w:p w14:paraId="134D0E84" w14:textId="77777777" w:rsidR="00755CE8" w:rsidRPr="00470EBA" w:rsidRDefault="00755CE8" w:rsidP="00470EBA">
            <w:pPr>
              <w:spacing w:before="240"/>
              <w:jc w:val="center"/>
              <w:rPr>
                <w:rFonts w:cstheme="minorHAnsi"/>
                <w:sz w:val="28"/>
                <w:szCs w:val="28"/>
              </w:rPr>
            </w:pPr>
          </w:p>
        </w:tc>
      </w:tr>
      <w:tr w:rsidR="00755CE8" w:rsidRPr="00631537" w14:paraId="43B7E43D" w14:textId="77777777" w:rsidTr="00C0444F">
        <w:trPr>
          <w:trHeight w:val="998"/>
        </w:trPr>
        <w:tc>
          <w:tcPr>
            <w:tcW w:w="1405" w:type="dxa"/>
          </w:tcPr>
          <w:p w14:paraId="461E8DD4" w14:textId="77777777" w:rsidR="00755CE8" w:rsidRPr="00631537" w:rsidRDefault="00755CE8" w:rsidP="005B4892">
            <w:pPr>
              <w:spacing w:after="160"/>
              <w:rPr>
                <w:rFonts w:cstheme="minorHAnsi"/>
                <w:sz w:val="20"/>
                <w:szCs w:val="20"/>
              </w:rPr>
            </w:pPr>
            <w:r w:rsidRPr="00631537">
              <w:rPr>
                <w:rFonts w:cstheme="minorHAnsi"/>
                <w:sz w:val="20"/>
                <w:szCs w:val="20"/>
              </w:rPr>
              <w:t>Final Preceptor Evaluation N150L</w:t>
            </w:r>
          </w:p>
        </w:tc>
        <w:tc>
          <w:tcPr>
            <w:tcW w:w="2100" w:type="dxa"/>
          </w:tcPr>
          <w:p w14:paraId="1D33E56B" w14:textId="77777777" w:rsidR="00755CE8" w:rsidRPr="00631537" w:rsidRDefault="00755CE8" w:rsidP="000B0F3C">
            <w:pPr>
              <w:spacing w:after="200"/>
              <w:rPr>
                <w:rFonts w:cstheme="minorHAnsi"/>
                <w:sz w:val="20"/>
                <w:szCs w:val="20"/>
              </w:rPr>
            </w:pPr>
            <w:r w:rsidRPr="00631537">
              <w:rPr>
                <w:rFonts w:cstheme="minorHAnsi"/>
                <w:sz w:val="20"/>
                <w:szCs w:val="20"/>
              </w:rPr>
              <w:t xml:space="preserve">90% of students will receive a Level 2 or above </w:t>
            </w:r>
          </w:p>
        </w:tc>
        <w:tc>
          <w:tcPr>
            <w:tcW w:w="594" w:type="dxa"/>
          </w:tcPr>
          <w:p w14:paraId="6AF506D2" w14:textId="77777777" w:rsidR="00755CE8" w:rsidRPr="00470EBA" w:rsidRDefault="00755CE8" w:rsidP="00470EBA">
            <w:pPr>
              <w:spacing w:before="240"/>
              <w:jc w:val="center"/>
              <w:rPr>
                <w:rFonts w:cstheme="minorHAnsi"/>
                <w:sz w:val="28"/>
                <w:szCs w:val="28"/>
              </w:rPr>
            </w:pPr>
          </w:p>
        </w:tc>
        <w:tc>
          <w:tcPr>
            <w:tcW w:w="576" w:type="dxa"/>
          </w:tcPr>
          <w:p w14:paraId="55139508" w14:textId="77777777" w:rsidR="00755CE8" w:rsidRPr="00470EBA" w:rsidRDefault="00755CE8" w:rsidP="00470EBA">
            <w:pPr>
              <w:spacing w:before="240"/>
              <w:jc w:val="center"/>
              <w:rPr>
                <w:rFonts w:cstheme="minorHAnsi"/>
                <w:sz w:val="28"/>
                <w:szCs w:val="28"/>
              </w:rPr>
            </w:pPr>
          </w:p>
        </w:tc>
        <w:tc>
          <w:tcPr>
            <w:tcW w:w="630" w:type="dxa"/>
          </w:tcPr>
          <w:p w14:paraId="6B493FBA" w14:textId="77777777" w:rsidR="00755CE8" w:rsidRPr="00470EBA" w:rsidRDefault="00755CE8" w:rsidP="00470EBA">
            <w:pPr>
              <w:spacing w:before="240"/>
              <w:jc w:val="center"/>
              <w:rPr>
                <w:rFonts w:cstheme="minorHAnsi"/>
                <w:sz w:val="28"/>
                <w:szCs w:val="28"/>
              </w:rPr>
            </w:pPr>
          </w:p>
        </w:tc>
        <w:tc>
          <w:tcPr>
            <w:tcW w:w="606" w:type="dxa"/>
          </w:tcPr>
          <w:p w14:paraId="741EAB04" w14:textId="77777777" w:rsidR="00755CE8" w:rsidRPr="00470EBA" w:rsidRDefault="00755CE8" w:rsidP="00470EBA">
            <w:pPr>
              <w:spacing w:before="240"/>
              <w:jc w:val="center"/>
              <w:rPr>
                <w:rFonts w:cstheme="minorHAnsi"/>
                <w:sz w:val="28"/>
                <w:szCs w:val="28"/>
              </w:rPr>
            </w:pPr>
          </w:p>
        </w:tc>
        <w:tc>
          <w:tcPr>
            <w:tcW w:w="568" w:type="dxa"/>
          </w:tcPr>
          <w:p w14:paraId="5793C0BF" w14:textId="77777777" w:rsidR="00755CE8" w:rsidRPr="00470EBA" w:rsidRDefault="00755CE8" w:rsidP="00470EBA">
            <w:pPr>
              <w:spacing w:before="240"/>
              <w:jc w:val="center"/>
              <w:rPr>
                <w:rFonts w:cstheme="minorHAnsi"/>
                <w:sz w:val="28"/>
                <w:szCs w:val="28"/>
              </w:rPr>
            </w:pPr>
          </w:p>
        </w:tc>
        <w:tc>
          <w:tcPr>
            <w:tcW w:w="664" w:type="dxa"/>
          </w:tcPr>
          <w:p w14:paraId="5A5648CF" w14:textId="744875B1"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3B341CD8" w14:textId="77777777" w:rsidR="00755CE8" w:rsidRPr="00470EBA" w:rsidRDefault="00755CE8" w:rsidP="00470EBA">
            <w:pPr>
              <w:spacing w:before="240"/>
              <w:jc w:val="center"/>
              <w:rPr>
                <w:rFonts w:cstheme="minorHAnsi"/>
                <w:sz w:val="28"/>
                <w:szCs w:val="28"/>
              </w:rPr>
            </w:pPr>
          </w:p>
        </w:tc>
        <w:tc>
          <w:tcPr>
            <w:tcW w:w="568" w:type="dxa"/>
          </w:tcPr>
          <w:p w14:paraId="594356AB" w14:textId="77777777" w:rsidR="00755CE8" w:rsidRPr="00470EBA" w:rsidRDefault="00755CE8" w:rsidP="00470EBA">
            <w:pPr>
              <w:spacing w:before="240"/>
              <w:jc w:val="center"/>
              <w:rPr>
                <w:rFonts w:cstheme="minorHAnsi"/>
                <w:sz w:val="28"/>
                <w:szCs w:val="28"/>
              </w:rPr>
            </w:pPr>
          </w:p>
        </w:tc>
        <w:tc>
          <w:tcPr>
            <w:tcW w:w="598" w:type="dxa"/>
          </w:tcPr>
          <w:p w14:paraId="0760D3EA" w14:textId="77777777" w:rsidR="00755CE8" w:rsidRPr="00470EBA" w:rsidRDefault="00755CE8" w:rsidP="00470EBA">
            <w:pPr>
              <w:spacing w:before="240"/>
              <w:jc w:val="center"/>
              <w:rPr>
                <w:rFonts w:cstheme="minorHAnsi"/>
                <w:sz w:val="28"/>
                <w:szCs w:val="28"/>
              </w:rPr>
            </w:pPr>
          </w:p>
        </w:tc>
        <w:tc>
          <w:tcPr>
            <w:tcW w:w="568" w:type="dxa"/>
          </w:tcPr>
          <w:p w14:paraId="28AE59CD" w14:textId="77777777" w:rsidR="00755CE8" w:rsidRPr="00470EBA" w:rsidRDefault="00755CE8" w:rsidP="00470EBA">
            <w:pPr>
              <w:spacing w:before="240"/>
              <w:jc w:val="center"/>
              <w:rPr>
                <w:rFonts w:cstheme="minorHAnsi"/>
                <w:sz w:val="28"/>
                <w:szCs w:val="28"/>
              </w:rPr>
            </w:pPr>
          </w:p>
        </w:tc>
      </w:tr>
      <w:tr w:rsidR="00755CE8" w:rsidRPr="00631537" w14:paraId="15A22A63" w14:textId="77777777" w:rsidTr="00755CE8">
        <w:tc>
          <w:tcPr>
            <w:tcW w:w="1405" w:type="dxa"/>
          </w:tcPr>
          <w:p w14:paraId="06981034" w14:textId="6858E0E5" w:rsidR="00514D68" w:rsidRPr="00631537" w:rsidRDefault="00514D68" w:rsidP="005B4892">
            <w:pPr>
              <w:spacing w:after="160"/>
              <w:rPr>
                <w:rFonts w:cstheme="minorHAnsi"/>
                <w:sz w:val="20"/>
                <w:szCs w:val="20"/>
              </w:rPr>
            </w:pPr>
            <w:r w:rsidRPr="00631537">
              <w:rPr>
                <w:rFonts w:cstheme="minorHAnsi"/>
                <w:sz w:val="20"/>
                <w:szCs w:val="20"/>
              </w:rPr>
              <w:t xml:space="preserve">National Council Licensing Exam </w:t>
            </w:r>
          </w:p>
        </w:tc>
        <w:tc>
          <w:tcPr>
            <w:tcW w:w="2100" w:type="dxa"/>
          </w:tcPr>
          <w:p w14:paraId="0940C7FF" w14:textId="38CD28C1" w:rsidR="00514D68" w:rsidRPr="00631537" w:rsidRDefault="00514D68" w:rsidP="00514D68">
            <w:pPr>
              <w:rPr>
                <w:rFonts w:cstheme="minorHAnsi"/>
                <w:sz w:val="20"/>
                <w:szCs w:val="20"/>
              </w:rPr>
            </w:pPr>
            <w:r w:rsidRPr="00631537">
              <w:rPr>
                <w:rFonts w:cstheme="minorHAnsi"/>
                <w:sz w:val="20"/>
                <w:szCs w:val="20"/>
              </w:rPr>
              <w:t>90% of all candidates will pass the (first attempt)</w:t>
            </w:r>
          </w:p>
          <w:p w14:paraId="12B247A0" w14:textId="77777777" w:rsidR="00514D68" w:rsidRPr="00631537" w:rsidRDefault="00514D68" w:rsidP="00514D68">
            <w:pPr>
              <w:spacing w:after="60"/>
              <w:rPr>
                <w:rFonts w:cstheme="minorHAnsi"/>
                <w:sz w:val="20"/>
                <w:szCs w:val="20"/>
              </w:rPr>
            </w:pPr>
          </w:p>
        </w:tc>
        <w:tc>
          <w:tcPr>
            <w:tcW w:w="594" w:type="dxa"/>
          </w:tcPr>
          <w:p w14:paraId="5C728975" w14:textId="77777777" w:rsidR="00514D68" w:rsidRPr="00470EBA" w:rsidRDefault="00514D68" w:rsidP="00470EBA">
            <w:pPr>
              <w:spacing w:before="240"/>
              <w:jc w:val="center"/>
              <w:rPr>
                <w:rFonts w:cstheme="minorHAnsi"/>
                <w:sz w:val="28"/>
                <w:szCs w:val="28"/>
              </w:rPr>
            </w:pPr>
          </w:p>
        </w:tc>
        <w:tc>
          <w:tcPr>
            <w:tcW w:w="576" w:type="dxa"/>
          </w:tcPr>
          <w:p w14:paraId="31104085" w14:textId="77777777" w:rsidR="00514D68" w:rsidRPr="00470EBA" w:rsidRDefault="00514D68" w:rsidP="00470EBA">
            <w:pPr>
              <w:spacing w:before="240"/>
              <w:jc w:val="center"/>
              <w:rPr>
                <w:rFonts w:cstheme="minorHAnsi"/>
                <w:sz w:val="28"/>
                <w:szCs w:val="28"/>
              </w:rPr>
            </w:pPr>
          </w:p>
        </w:tc>
        <w:tc>
          <w:tcPr>
            <w:tcW w:w="630" w:type="dxa"/>
          </w:tcPr>
          <w:p w14:paraId="57880130" w14:textId="77777777" w:rsidR="00514D68" w:rsidRPr="00470EBA" w:rsidRDefault="00514D68" w:rsidP="00470EBA">
            <w:pPr>
              <w:spacing w:before="240"/>
              <w:jc w:val="center"/>
              <w:rPr>
                <w:rFonts w:cstheme="minorHAnsi"/>
                <w:sz w:val="28"/>
                <w:szCs w:val="28"/>
              </w:rPr>
            </w:pPr>
          </w:p>
        </w:tc>
        <w:tc>
          <w:tcPr>
            <w:tcW w:w="606" w:type="dxa"/>
          </w:tcPr>
          <w:p w14:paraId="17A2643C" w14:textId="77777777" w:rsidR="00514D68" w:rsidRPr="00470EBA" w:rsidRDefault="00514D68" w:rsidP="00470EBA">
            <w:pPr>
              <w:spacing w:before="240"/>
              <w:jc w:val="center"/>
              <w:rPr>
                <w:rFonts w:cstheme="minorHAnsi"/>
                <w:sz w:val="28"/>
                <w:szCs w:val="28"/>
              </w:rPr>
            </w:pPr>
          </w:p>
        </w:tc>
        <w:tc>
          <w:tcPr>
            <w:tcW w:w="568" w:type="dxa"/>
          </w:tcPr>
          <w:p w14:paraId="4BEC0473" w14:textId="77777777" w:rsidR="00514D68" w:rsidRPr="00470EBA" w:rsidRDefault="00514D68" w:rsidP="00470EBA">
            <w:pPr>
              <w:spacing w:before="240"/>
              <w:jc w:val="center"/>
              <w:rPr>
                <w:rFonts w:cstheme="minorHAnsi"/>
                <w:sz w:val="28"/>
                <w:szCs w:val="28"/>
              </w:rPr>
            </w:pPr>
          </w:p>
        </w:tc>
        <w:tc>
          <w:tcPr>
            <w:tcW w:w="664" w:type="dxa"/>
          </w:tcPr>
          <w:p w14:paraId="38738186" w14:textId="77777777" w:rsidR="00514D68" w:rsidRPr="00470EBA" w:rsidRDefault="00514D68" w:rsidP="00470EBA">
            <w:pPr>
              <w:spacing w:before="240"/>
              <w:jc w:val="center"/>
              <w:rPr>
                <w:rFonts w:cstheme="minorHAnsi"/>
                <w:sz w:val="28"/>
                <w:szCs w:val="28"/>
              </w:rPr>
            </w:pPr>
          </w:p>
        </w:tc>
        <w:tc>
          <w:tcPr>
            <w:tcW w:w="568" w:type="dxa"/>
          </w:tcPr>
          <w:p w14:paraId="423CD20A" w14:textId="77777777" w:rsidR="00514D68" w:rsidRPr="00470EBA" w:rsidRDefault="00514D68" w:rsidP="00470EBA">
            <w:pPr>
              <w:spacing w:before="240"/>
              <w:jc w:val="center"/>
              <w:rPr>
                <w:rFonts w:cstheme="minorHAnsi"/>
                <w:sz w:val="28"/>
                <w:szCs w:val="28"/>
              </w:rPr>
            </w:pPr>
          </w:p>
        </w:tc>
        <w:tc>
          <w:tcPr>
            <w:tcW w:w="568" w:type="dxa"/>
          </w:tcPr>
          <w:p w14:paraId="325293BD" w14:textId="6A742AC0" w:rsidR="00514D68" w:rsidRPr="00470EBA" w:rsidRDefault="00470EBA" w:rsidP="00470EBA">
            <w:pPr>
              <w:spacing w:before="240"/>
              <w:jc w:val="center"/>
              <w:rPr>
                <w:rFonts w:cstheme="minorHAnsi"/>
                <w:sz w:val="28"/>
                <w:szCs w:val="28"/>
              </w:rPr>
            </w:pPr>
            <w:r w:rsidRPr="00470EBA">
              <w:rPr>
                <w:rFonts w:cstheme="minorHAnsi"/>
                <w:sz w:val="28"/>
                <w:szCs w:val="28"/>
              </w:rPr>
              <w:t>x</w:t>
            </w:r>
          </w:p>
        </w:tc>
        <w:tc>
          <w:tcPr>
            <w:tcW w:w="598" w:type="dxa"/>
          </w:tcPr>
          <w:p w14:paraId="24FA85CA" w14:textId="77777777" w:rsidR="00514D68" w:rsidRPr="00470EBA" w:rsidRDefault="00514D68" w:rsidP="00470EBA">
            <w:pPr>
              <w:spacing w:before="240"/>
              <w:jc w:val="center"/>
              <w:rPr>
                <w:rFonts w:cstheme="minorHAnsi"/>
                <w:sz w:val="28"/>
                <w:szCs w:val="28"/>
              </w:rPr>
            </w:pPr>
          </w:p>
        </w:tc>
        <w:tc>
          <w:tcPr>
            <w:tcW w:w="568" w:type="dxa"/>
          </w:tcPr>
          <w:p w14:paraId="39EB5ED7" w14:textId="77777777" w:rsidR="00514D68" w:rsidRPr="00470EBA" w:rsidRDefault="00514D68" w:rsidP="00470EBA">
            <w:pPr>
              <w:spacing w:before="240"/>
              <w:jc w:val="center"/>
              <w:rPr>
                <w:rFonts w:cstheme="minorHAnsi"/>
                <w:sz w:val="28"/>
                <w:szCs w:val="28"/>
              </w:rPr>
            </w:pPr>
          </w:p>
        </w:tc>
      </w:tr>
      <w:tr w:rsidR="00755CE8" w:rsidRPr="00631537" w14:paraId="49944AED" w14:textId="77777777" w:rsidTr="00755CE8">
        <w:tc>
          <w:tcPr>
            <w:tcW w:w="1405" w:type="dxa"/>
          </w:tcPr>
          <w:p w14:paraId="7C516B50" w14:textId="77777777" w:rsidR="00755CE8" w:rsidRPr="00631537" w:rsidRDefault="00755CE8" w:rsidP="005B4892">
            <w:pPr>
              <w:spacing w:after="160"/>
              <w:rPr>
                <w:rFonts w:cstheme="minorHAnsi"/>
                <w:sz w:val="20"/>
                <w:szCs w:val="20"/>
              </w:rPr>
            </w:pPr>
            <w:r w:rsidRPr="00631537">
              <w:rPr>
                <w:rFonts w:cstheme="minorHAnsi"/>
                <w:sz w:val="20"/>
                <w:szCs w:val="20"/>
              </w:rPr>
              <w:t>Exit Survey</w:t>
            </w:r>
          </w:p>
        </w:tc>
        <w:tc>
          <w:tcPr>
            <w:tcW w:w="2100" w:type="dxa"/>
          </w:tcPr>
          <w:p w14:paraId="5A8EDEBC" w14:textId="77777777" w:rsidR="00755CE8" w:rsidRPr="00631537" w:rsidRDefault="00755CE8" w:rsidP="000B0F3C">
            <w:pPr>
              <w:spacing w:after="60"/>
              <w:rPr>
                <w:rFonts w:cstheme="minorHAnsi"/>
                <w:sz w:val="20"/>
                <w:szCs w:val="20"/>
              </w:rPr>
            </w:pPr>
            <w:r w:rsidRPr="00631537">
              <w:rPr>
                <w:rFonts w:cstheme="minorHAnsi"/>
                <w:sz w:val="20"/>
                <w:szCs w:val="20"/>
              </w:rPr>
              <w:t xml:space="preserve">90% of students will report applicable activities </w:t>
            </w:r>
          </w:p>
        </w:tc>
        <w:tc>
          <w:tcPr>
            <w:tcW w:w="594" w:type="dxa"/>
          </w:tcPr>
          <w:p w14:paraId="3603CA1C" w14:textId="77777777" w:rsidR="00755CE8" w:rsidRPr="00470EBA" w:rsidRDefault="00755CE8" w:rsidP="00470EBA">
            <w:pPr>
              <w:spacing w:before="240"/>
              <w:jc w:val="center"/>
              <w:rPr>
                <w:rFonts w:cstheme="minorHAnsi"/>
                <w:sz w:val="28"/>
                <w:szCs w:val="28"/>
              </w:rPr>
            </w:pPr>
          </w:p>
        </w:tc>
        <w:tc>
          <w:tcPr>
            <w:tcW w:w="576" w:type="dxa"/>
          </w:tcPr>
          <w:p w14:paraId="4A6D58A8" w14:textId="77777777" w:rsidR="00755CE8" w:rsidRPr="00470EBA" w:rsidRDefault="00755CE8" w:rsidP="00470EBA">
            <w:pPr>
              <w:spacing w:before="240"/>
              <w:jc w:val="center"/>
              <w:rPr>
                <w:rFonts w:cstheme="minorHAnsi"/>
                <w:sz w:val="28"/>
                <w:szCs w:val="28"/>
              </w:rPr>
            </w:pPr>
          </w:p>
        </w:tc>
        <w:tc>
          <w:tcPr>
            <w:tcW w:w="630" w:type="dxa"/>
          </w:tcPr>
          <w:p w14:paraId="5FEEFF9E" w14:textId="5A741194"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606" w:type="dxa"/>
          </w:tcPr>
          <w:p w14:paraId="6ED14163" w14:textId="11A6ACAD"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6CC66FDE" w14:textId="77777777" w:rsidR="00755CE8" w:rsidRPr="00470EBA" w:rsidRDefault="00755CE8" w:rsidP="00470EBA">
            <w:pPr>
              <w:spacing w:before="240"/>
              <w:jc w:val="center"/>
              <w:rPr>
                <w:rFonts w:cstheme="minorHAnsi"/>
                <w:sz w:val="28"/>
                <w:szCs w:val="28"/>
              </w:rPr>
            </w:pPr>
          </w:p>
        </w:tc>
        <w:tc>
          <w:tcPr>
            <w:tcW w:w="664" w:type="dxa"/>
          </w:tcPr>
          <w:p w14:paraId="13BE9010" w14:textId="77777777" w:rsidR="00755CE8" w:rsidRPr="00470EBA" w:rsidRDefault="00755CE8" w:rsidP="00470EBA">
            <w:pPr>
              <w:spacing w:before="240"/>
              <w:jc w:val="center"/>
              <w:rPr>
                <w:rFonts w:cstheme="minorHAnsi"/>
                <w:sz w:val="28"/>
                <w:szCs w:val="28"/>
              </w:rPr>
            </w:pPr>
          </w:p>
        </w:tc>
        <w:tc>
          <w:tcPr>
            <w:tcW w:w="568" w:type="dxa"/>
          </w:tcPr>
          <w:p w14:paraId="10A96565" w14:textId="77777777" w:rsidR="00755CE8" w:rsidRPr="00470EBA" w:rsidRDefault="00755CE8" w:rsidP="00470EBA">
            <w:pPr>
              <w:spacing w:before="240"/>
              <w:jc w:val="center"/>
              <w:rPr>
                <w:rFonts w:cstheme="minorHAnsi"/>
                <w:sz w:val="28"/>
                <w:szCs w:val="28"/>
              </w:rPr>
            </w:pPr>
          </w:p>
        </w:tc>
        <w:tc>
          <w:tcPr>
            <w:tcW w:w="568" w:type="dxa"/>
          </w:tcPr>
          <w:p w14:paraId="4DA39447" w14:textId="77777777" w:rsidR="00755CE8" w:rsidRPr="00470EBA" w:rsidRDefault="00755CE8" w:rsidP="00470EBA">
            <w:pPr>
              <w:spacing w:before="240"/>
              <w:jc w:val="center"/>
              <w:rPr>
                <w:rFonts w:cstheme="minorHAnsi"/>
                <w:sz w:val="28"/>
                <w:szCs w:val="28"/>
              </w:rPr>
            </w:pPr>
          </w:p>
        </w:tc>
        <w:tc>
          <w:tcPr>
            <w:tcW w:w="598" w:type="dxa"/>
          </w:tcPr>
          <w:p w14:paraId="177C57AA" w14:textId="3EE94F56"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183BCF81" w14:textId="589E0275" w:rsidR="00755CE8" w:rsidRPr="00470EBA" w:rsidRDefault="00470EBA" w:rsidP="00470EBA">
            <w:pPr>
              <w:spacing w:before="240"/>
              <w:jc w:val="center"/>
              <w:rPr>
                <w:rFonts w:cstheme="minorHAnsi"/>
                <w:sz w:val="28"/>
                <w:szCs w:val="28"/>
              </w:rPr>
            </w:pPr>
            <w:r w:rsidRPr="00470EBA">
              <w:rPr>
                <w:rFonts w:cstheme="minorHAnsi"/>
                <w:sz w:val="28"/>
                <w:szCs w:val="28"/>
              </w:rPr>
              <w:t>x</w:t>
            </w:r>
          </w:p>
        </w:tc>
      </w:tr>
      <w:tr w:rsidR="00755CE8" w:rsidRPr="00631537" w14:paraId="5995B028" w14:textId="77777777" w:rsidTr="00755CE8">
        <w:tc>
          <w:tcPr>
            <w:tcW w:w="1405" w:type="dxa"/>
          </w:tcPr>
          <w:p w14:paraId="590B2F60" w14:textId="77777777" w:rsidR="00755CE8" w:rsidRPr="00631537" w:rsidRDefault="00755CE8" w:rsidP="005B4892">
            <w:pPr>
              <w:spacing w:after="160"/>
              <w:rPr>
                <w:rFonts w:cstheme="minorHAnsi"/>
                <w:sz w:val="20"/>
                <w:szCs w:val="20"/>
              </w:rPr>
            </w:pPr>
            <w:r w:rsidRPr="00631537">
              <w:rPr>
                <w:rFonts w:cstheme="minorHAnsi"/>
                <w:sz w:val="20"/>
                <w:szCs w:val="20"/>
              </w:rPr>
              <w:t>Employee Survey</w:t>
            </w:r>
          </w:p>
        </w:tc>
        <w:tc>
          <w:tcPr>
            <w:tcW w:w="2100" w:type="dxa"/>
          </w:tcPr>
          <w:p w14:paraId="1D256871" w14:textId="77777777" w:rsidR="00755CE8" w:rsidRPr="00631537" w:rsidRDefault="00755CE8" w:rsidP="00C0444F">
            <w:pPr>
              <w:spacing w:after="60"/>
              <w:rPr>
                <w:rFonts w:cstheme="minorHAnsi"/>
                <w:sz w:val="20"/>
                <w:szCs w:val="20"/>
              </w:rPr>
            </w:pPr>
            <w:r w:rsidRPr="00631537">
              <w:rPr>
                <w:rFonts w:cstheme="minorHAnsi"/>
                <w:sz w:val="20"/>
                <w:szCs w:val="20"/>
              </w:rPr>
              <w:t xml:space="preserve">At least an average rating of “adequate” on all applicable </w:t>
            </w:r>
          </w:p>
        </w:tc>
        <w:tc>
          <w:tcPr>
            <w:tcW w:w="594" w:type="dxa"/>
          </w:tcPr>
          <w:p w14:paraId="3F24867A" w14:textId="7488E1FB"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76" w:type="dxa"/>
          </w:tcPr>
          <w:p w14:paraId="7747BE79" w14:textId="69ECD5F5"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630" w:type="dxa"/>
          </w:tcPr>
          <w:p w14:paraId="16632517" w14:textId="77777777" w:rsidR="00755CE8" w:rsidRPr="00470EBA" w:rsidRDefault="00755CE8" w:rsidP="00470EBA">
            <w:pPr>
              <w:spacing w:before="240"/>
              <w:jc w:val="center"/>
              <w:rPr>
                <w:rFonts w:cstheme="minorHAnsi"/>
                <w:sz w:val="28"/>
                <w:szCs w:val="28"/>
              </w:rPr>
            </w:pPr>
          </w:p>
        </w:tc>
        <w:tc>
          <w:tcPr>
            <w:tcW w:w="606" w:type="dxa"/>
          </w:tcPr>
          <w:p w14:paraId="7492A404" w14:textId="49B6BB21"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38AB244A" w14:textId="60C91A25"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664" w:type="dxa"/>
          </w:tcPr>
          <w:p w14:paraId="189C0805" w14:textId="0AAD4D60" w:rsidR="00755CE8" w:rsidRPr="00470EBA" w:rsidRDefault="00470EBA" w:rsidP="00470EBA">
            <w:pPr>
              <w:spacing w:before="240"/>
              <w:jc w:val="center"/>
              <w:rPr>
                <w:rFonts w:cstheme="minorHAnsi"/>
                <w:sz w:val="28"/>
                <w:szCs w:val="28"/>
              </w:rPr>
            </w:pPr>
            <w:r w:rsidRPr="00470EBA">
              <w:rPr>
                <w:rFonts w:cstheme="minorHAnsi"/>
                <w:sz w:val="28"/>
                <w:szCs w:val="28"/>
              </w:rPr>
              <w:t>x</w:t>
            </w:r>
          </w:p>
        </w:tc>
        <w:tc>
          <w:tcPr>
            <w:tcW w:w="568" w:type="dxa"/>
          </w:tcPr>
          <w:p w14:paraId="34EC7931" w14:textId="77777777" w:rsidR="00755CE8" w:rsidRPr="00470EBA" w:rsidRDefault="00755CE8" w:rsidP="00470EBA">
            <w:pPr>
              <w:spacing w:before="240"/>
              <w:jc w:val="center"/>
              <w:rPr>
                <w:rFonts w:cstheme="minorHAnsi"/>
                <w:sz w:val="28"/>
                <w:szCs w:val="28"/>
              </w:rPr>
            </w:pPr>
          </w:p>
        </w:tc>
        <w:tc>
          <w:tcPr>
            <w:tcW w:w="568" w:type="dxa"/>
          </w:tcPr>
          <w:p w14:paraId="6EF20A50" w14:textId="77777777" w:rsidR="00755CE8" w:rsidRPr="00470EBA" w:rsidRDefault="00755CE8" w:rsidP="00470EBA">
            <w:pPr>
              <w:spacing w:before="240"/>
              <w:jc w:val="center"/>
              <w:rPr>
                <w:rFonts w:cstheme="minorHAnsi"/>
                <w:sz w:val="28"/>
                <w:szCs w:val="28"/>
              </w:rPr>
            </w:pPr>
          </w:p>
        </w:tc>
        <w:tc>
          <w:tcPr>
            <w:tcW w:w="598" w:type="dxa"/>
          </w:tcPr>
          <w:p w14:paraId="5682A422" w14:textId="77777777" w:rsidR="00755CE8" w:rsidRPr="00470EBA" w:rsidRDefault="00755CE8" w:rsidP="00470EBA">
            <w:pPr>
              <w:spacing w:before="240"/>
              <w:jc w:val="center"/>
              <w:rPr>
                <w:rFonts w:cstheme="minorHAnsi"/>
                <w:sz w:val="28"/>
                <w:szCs w:val="28"/>
              </w:rPr>
            </w:pPr>
          </w:p>
        </w:tc>
        <w:tc>
          <w:tcPr>
            <w:tcW w:w="568" w:type="dxa"/>
          </w:tcPr>
          <w:p w14:paraId="6CDF9CF7" w14:textId="77777777" w:rsidR="00755CE8" w:rsidRPr="00470EBA" w:rsidRDefault="00755CE8" w:rsidP="00470EBA">
            <w:pPr>
              <w:spacing w:before="240"/>
              <w:jc w:val="center"/>
              <w:rPr>
                <w:rFonts w:cstheme="minorHAnsi"/>
                <w:sz w:val="28"/>
                <w:szCs w:val="28"/>
              </w:rPr>
            </w:pPr>
          </w:p>
        </w:tc>
      </w:tr>
    </w:tbl>
    <w:p w14:paraId="67A77379" w14:textId="77777777" w:rsidR="003714D9" w:rsidRDefault="003714D9" w:rsidP="002A3520">
      <w:pPr>
        <w:rPr>
          <w:rFonts w:cstheme="minorHAnsi"/>
        </w:rPr>
      </w:pPr>
    </w:p>
    <w:p w14:paraId="0C461799" w14:textId="77777777" w:rsidR="004854F5" w:rsidRPr="00631537" w:rsidRDefault="004854F5" w:rsidP="002A3520">
      <w:pPr>
        <w:rPr>
          <w:rFonts w:cstheme="minorHAnsi"/>
        </w:rPr>
      </w:pPr>
    </w:p>
    <w:p w14:paraId="3B853589" w14:textId="47F453CB" w:rsidR="002A3520" w:rsidRDefault="002A3520" w:rsidP="00C0444F">
      <w:pPr>
        <w:pStyle w:val="Heading2"/>
        <w:spacing w:after="120" w:line="240" w:lineRule="auto"/>
        <w:rPr>
          <w:rFonts w:cstheme="minorHAnsi"/>
        </w:rPr>
      </w:pPr>
      <w:r w:rsidRPr="00631537">
        <w:rPr>
          <w:rFonts w:cstheme="minorHAnsi"/>
        </w:rPr>
        <w:t>Assessment Measures: Description of Assignment and Method (rubric, criteria, etc.) used to evaluate the assignment</w:t>
      </w:r>
      <w:r w:rsidR="003714D9" w:rsidRPr="00631537">
        <w:rPr>
          <w:rFonts w:cstheme="minorHAnsi"/>
        </w:rPr>
        <w:t>.</w:t>
      </w:r>
    </w:p>
    <w:p w14:paraId="68E97754" w14:textId="77777777" w:rsidR="005B4892" w:rsidRPr="005B4892" w:rsidRDefault="005B4892" w:rsidP="005B4892"/>
    <w:p w14:paraId="00639008" w14:textId="5E75D250" w:rsidR="002A3520" w:rsidRDefault="002A3520" w:rsidP="002A3520">
      <w:pPr>
        <w:pStyle w:val="ListParagraph"/>
        <w:widowControl/>
        <w:numPr>
          <w:ilvl w:val="1"/>
          <w:numId w:val="22"/>
        </w:numPr>
        <w:spacing w:after="200" w:line="276" w:lineRule="auto"/>
        <w:rPr>
          <w:rFonts w:cstheme="minorHAnsi"/>
          <w:b/>
          <w:bCs/>
        </w:rPr>
      </w:pPr>
      <w:r w:rsidRPr="00631537">
        <w:rPr>
          <w:rFonts w:cstheme="minorHAnsi"/>
          <w:b/>
          <w:bCs/>
        </w:rPr>
        <w:t xml:space="preserve">Direct Measures </w:t>
      </w:r>
    </w:p>
    <w:p w14:paraId="41D9346F" w14:textId="77777777" w:rsidR="005B4892" w:rsidRPr="00631537" w:rsidRDefault="005B4892" w:rsidP="005B4892">
      <w:pPr>
        <w:pStyle w:val="ListParagraph"/>
        <w:widowControl/>
        <w:spacing w:after="200" w:line="276" w:lineRule="auto"/>
        <w:rPr>
          <w:rFonts w:cstheme="minorHAnsi"/>
          <w:b/>
          <w:bCs/>
        </w:rPr>
      </w:pPr>
    </w:p>
    <w:p w14:paraId="50F690E6" w14:textId="15698C71" w:rsidR="002A3520" w:rsidRPr="001F6629" w:rsidRDefault="002A3520" w:rsidP="002A3520">
      <w:pPr>
        <w:pStyle w:val="ListParagraph"/>
        <w:numPr>
          <w:ilvl w:val="2"/>
          <w:numId w:val="22"/>
        </w:numPr>
        <w:rPr>
          <w:rFonts w:cstheme="minorHAnsi"/>
        </w:rPr>
      </w:pPr>
      <w:r w:rsidRPr="00631537">
        <w:rPr>
          <w:rFonts w:cstheme="minorHAnsi"/>
        </w:rPr>
        <w:t>STUDENT CLINICAL EVALUATIONS</w:t>
      </w:r>
      <w:r w:rsidRPr="001F6629">
        <w:rPr>
          <w:rFonts w:cstheme="minorHAnsi"/>
        </w:rPr>
        <w:t>: DIRECT MEASURE</w:t>
      </w:r>
    </w:p>
    <w:p w14:paraId="1E21AD9C" w14:textId="5271D80D" w:rsidR="002A3520" w:rsidRPr="00631537" w:rsidRDefault="002A3520" w:rsidP="002A3520">
      <w:pPr>
        <w:pStyle w:val="ListParagraph"/>
        <w:ind w:left="1080"/>
        <w:rPr>
          <w:rFonts w:cstheme="minorHAnsi"/>
        </w:rPr>
      </w:pPr>
      <w:r w:rsidRPr="001F6629">
        <w:rPr>
          <w:rFonts w:cstheme="minorHAnsi"/>
        </w:rPr>
        <w:t>Students are evaluated in all clinical courses and the</w:t>
      </w:r>
      <w:r w:rsidR="002C1FA2">
        <w:rPr>
          <w:rFonts w:cstheme="minorHAnsi"/>
        </w:rPr>
        <w:t xml:space="preserve"> AACN Essentials are</w:t>
      </w:r>
      <w:r w:rsidRPr="00631537">
        <w:rPr>
          <w:rFonts w:cstheme="minorHAnsi"/>
        </w:rPr>
        <w:t xml:space="preserve"> addressed in each evaluation tool. Students and faculty evaluate all clinical cou</w:t>
      </w:r>
      <w:r w:rsidR="002C1FA2">
        <w:rPr>
          <w:rFonts w:cstheme="minorHAnsi"/>
        </w:rPr>
        <w:t xml:space="preserve">rses.  </w:t>
      </w:r>
      <w:r w:rsidRPr="00631537">
        <w:rPr>
          <w:rFonts w:cstheme="minorHAnsi"/>
        </w:rPr>
        <w:t xml:space="preserve"> The </w:t>
      </w:r>
      <w:r w:rsidR="002C1FA2">
        <w:rPr>
          <w:rFonts w:cstheme="minorHAnsi"/>
        </w:rPr>
        <w:t>program</w:t>
      </w:r>
      <w:r w:rsidRPr="00631537">
        <w:rPr>
          <w:rFonts w:cstheme="minorHAnsi"/>
        </w:rPr>
        <w:t xml:space="preserve"> utilizes a standard student evaluation form that links outcomes with ratings. The school also utilizes a standard faculty evaluation form called; Course Evaluation Summary Action Plan (CESAP). This form links the actual content of courses, course objectives, program outcomes, and student ratings. </w:t>
      </w:r>
      <w:r w:rsidR="00C20358">
        <w:rPr>
          <w:rFonts w:cstheme="minorHAnsi"/>
        </w:rPr>
        <w:t xml:space="preserve">An </w:t>
      </w:r>
      <w:r w:rsidRPr="00631537">
        <w:rPr>
          <w:rFonts w:cstheme="minorHAnsi"/>
        </w:rPr>
        <w:t xml:space="preserve">analysis is </w:t>
      </w:r>
      <w:r w:rsidR="00C20358">
        <w:rPr>
          <w:rFonts w:cstheme="minorHAnsi"/>
        </w:rPr>
        <w:t xml:space="preserve">completed to determine </w:t>
      </w:r>
      <w:r w:rsidRPr="00631537">
        <w:rPr>
          <w:rFonts w:cstheme="minorHAnsi"/>
        </w:rPr>
        <w:t xml:space="preserve">if adjustments are required. </w:t>
      </w:r>
    </w:p>
    <w:p w14:paraId="0D0DFC49" w14:textId="77777777" w:rsidR="002A3520" w:rsidRPr="00631537" w:rsidRDefault="002A3520" w:rsidP="002A3520">
      <w:pPr>
        <w:pStyle w:val="ListParagraph"/>
        <w:rPr>
          <w:rFonts w:cstheme="minorHAnsi"/>
        </w:rPr>
      </w:pPr>
    </w:p>
    <w:p w14:paraId="6C94425A" w14:textId="77777777" w:rsidR="002A3520" w:rsidRPr="00631537" w:rsidRDefault="002A3520" w:rsidP="002A3520">
      <w:pPr>
        <w:pStyle w:val="ListParagraph"/>
        <w:numPr>
          <w:ilvl w:val="2"/>
          <w:numId w:val="22"/>
        </w:numPr>
        <w:rPr>
          <w:rFonts w:cstheme="minorHAnsi"/>
        </w:rPr>
      </w:pPr>
      <w:r w:rsidRPr="00631537">
        <w:rPr>
          <w:rFonts w:cstheme="minorHAnsi"/>
        </w:rPr>
        <w:t>ATI TESTING: DIRECT MEASURE</w:t>
      </w:r>
    </w:p>
    <w:p w14:paraId="2599B0C0" w14:textId="38A3B72C" w:rsidR="002C1FA2" w:rsidRPr="00631537" w:rsidRDefault="002A3520" w:rsidP="002C1FA2">
      <w:pPr>
        <w:pStyle w:val="ListParagraph"/>
        <w:ind w:left="1080"/>
        <w:rPr>
          <w:rFonts w:cstheme="minorHAnsi"/>
        </w:rPr>
      </w:pPr>
      <w:r w:rsidRPr="00631537">
        <w:rPr>
          <w:rFonts w:cstheme="minorHAnsi"/>
        </w:rPr>
        <w:t xml:space="preserve">ATI is a formative testing program that evaluates </w:t>
      </w:r>
      <w:r w:rsidR="002C1FA2">
        <w:rPr>
          <w:rFonts w:cstheme="minorHAnsi"/>
        </w:rPr>
        <w:t xml:space="preserve">content mastery and supports </w:t>
      </w:r>
      <w:r w:rsidRPr="00631537">
        <w:rPr>
          <w:rFonts w:cstheme="minorHAnsi"/>
        </w:rPr>
        <w:t>success</w:t>
      </w:r>
      <w:r w:rsidR="002C1FA2">
        <w:rPr>
          <w:rFonts w:cstheme="minorHAnsi"/>
        </w:rPr>
        <w:t xml:space="preserve"> o</w:t>
      </w:r>
      <w:r w:rsidRPr="00631537">
        <w:rPr>
          <w:rFonts w:cstheme="minorHAnsi"/>
        </w:rPr>
        <w:t xml:space="preserve">n national standardized testing. Students are required to take proctored assessments in the following RN Content Mastery areas: </w:t>
      </w:r>
      <w:r w:rsidR="00DD2DDE">
        <w:rPr>
          <w:rFonts w:cstheme="minorHAnsi"/>
        </w:rPr>
        <w:t>F</w:t>
      </w:r>
      <w:r w:rsidRPr="00631537">
        <w:rPr>
          <w:rFonts w:cstheme="minorHAnsi"/>
        </w:rPr>
        <w:t xml:space="preserve">undamentals, </w:t>
      </w:r>
      <w:r w:rsidR="00DD2DDE">
        <w:rPr>
          <w:rFonts w:cstheme="minorHAnsi"/>
        </w:rPr>
        <w:t>P</w:t>
      </w:r>
      <w:r w:rsidRPr="00631537">
        <w:rPr>
          <w:rFonts w:cstheme="minorHAnsi"/>
        </w:rPr>
        <w:t xml:space="preserve">harmacology, </w:t>
      </w:r>
      <w:r w:rsidR="00DD2DDE">
        <w:rPr>
          <w:rFonts w:cstheme="minorHAnsi"/>
        </w:rPr>
        <w:t>M</w:t>
      </w:r>
      <w:r w:rsidRPr="00631537">
        <w:rPr>
          <w:rFonts w:cstheme="minorHAnsi"/>
        </w:rPr>
        <w:t xml:space="preserve">ental </w:t>
      </w:r>
      <w:r w:rsidR="00835D97">
        <w:rPr>
          <w:rFonts w:cstheme="minorHAnsi"/>
        </w:rPr>
        <w:t>H</w:t>
      </w:r>
      <w:r w:rsidR="00835D97" w:rsidRPr="00631537">
        <w:rPr>
          <w:rFonts w:cstheme="minorHAnsi"/>
        </w:rPr>
        <w:t>ealth,</w:t>
      </w:r>
      <w:r w:rsidRPr="00631537">
        <w:rPr>
          <w:rFonts w:cstheme="minorHAnsi"/>
        </w:rPr>
        <w:t xml:space="preserve"> </w:t>
      </w:r>
      <w:r w:rsidR="00DD2DDE">
        <w:rPr>
          <w:rFonts w:cstheme="minorHAnsi"/>
        </w:rPr>
        <w:t>Obstetric</w:t>
      </w:r>
      <w:r w:rsidRPr="00631537">
        <w:rPr>
          <w:rFonts w:cstheme="minorHAnsi"/>
        </w:rPr>
        <w:t>,</w:t>
      </w:r>
      <w:r w:rsidR="00835D97">
        <w:rPr>
          <w:rFonts w:cstheme="minorHAnsi"/>
        </w:rPr>
        <w:t xml:space="preserve"> </w:t>
      </w:r>
      <w:r w:rsidR="00DD2DDE">
        <w:rPr>
          <w:rFonts w:cstheme="minorHAnsi"/>
        </w:rPr>
        <w:t>Pediatric</w:t>
      </w:r>
      <w:r w:rsidR="00835D97">
        <w:rPr>
          <w:rFonts w:cstheme="minorHAnsi"/>
        </w:rPr>
        <w:t xml:space="preserve">, </w:t>
      </w:r>
      <w:r w:rsidR="00DD2DDE">
        <w:rPr>
          <w:rFonts w:cstheme="minorHAnsi"/>
        </w:rPr>
        <w:t>Medical Surgical, Leadership and Nutrition</w:t>
      </w:r>
      <w:r w:rsidRPr="00631537">
        <w:rPr>
          <w:rFonts w:cstheme="minorHAnsi"/>
        </w:rPr>
        <w:t xml:space="preserve">. </w:t>
      </w:r>
      <w:r w:rsidR="00835D97">
        <w:rPr>
          <w:rFonts w:cstheme="minorHAnsi"/>
        </w:rPr>
        <w:t xml:space="preserve"> Students are </w:t>
      </w:r>
      <w:r w:rsidRPr="00631537">
        <w:rPr>
          <w:rFonts w:cstheme="minorHAnsi"/>
        </w:rPr>
        <w:t>require</w:t>
      </w:r>
      <w:r w:rsidR="00835D97">
        <w:rPr>
          <w:rFonts w:cstheme="minorHAnsi"/>
        </w:rPr>
        <w:t xml:space="preserve">d </w:t>
      </w:r>
      <w:r w:rsidRPr="00631537">
        <w:rPr>
          <w:rFonts w:cstheme="minorHAnsi"/>
        </w:rPr>
        <w:t>to</w:t>
      </w:r>
      <w:r w:rsidR="00835D97">
        <w:rPr>
          <w:rFonts w:cstheme="minorHAnsi"/>
        </w:rPr>
        <w:t xml:space="preserve"> achieve a l</w:t>
      </w:r>
      <w:r w:rsidRPr="00631537">
        <w:rPr>
          <w:rFonts w:cstheme="minorHAnsi"/>
        </w:rPr>
        <w:t xml:space="preserve">evel two </w:t>
      </w:r>
      <w:r w:rsidR="00835D97">
        <w:rPr>
          <w:rFonts w:cstheme="minorHAnsi"/>
        </w:rPr>
        <w:t>on each assessment</w:t>
      </w:r>
      <w:r w:rsidRPr="00631537">
        <w:rPr>
          <w:rFonts w:cstheme="minorHAnsi"/>
        </w:rPr>
        <w:t>.</w:t>
      </w:r>
      <w:r w:rsidR="00835D97">
        <w:rPr>
          <w:rFonts w:cstheme="minorHAnsi"/>
        </w:rPr>
        <w:t xml:space="preserve"> </w:t>
      </w:r>
      <w:r w:rsidR="002C1FA2">
        <w:rPr>
          <w:rFonts w:cstheme="minorHAnsi"/>
        </w:rPr>
        <w:t xml:space="preserve"> </w:t>
      </w:r>
      <w:r w:rsidR="00835D97">
        <w:rPr>
          <w:rFonts w:cstheme="minorHAnsi"/>
        </w:rPr>
        <w:t>Additionally,</w:t>
      </w:r>
      <w:r w:rsidR="002C1FA2">
        <w:rPr>
          <w:rFonts w:cstheme="minorHAnsi"/>
        </w:rPr>
        <w:t xml:space="preserve"> ATI </w:t>
      </w:r>
      <w:r w:rsidR="002C1FA2" w:rsidRPr="00631537">
        <w:rPr>
          <w:rFonts w:cstheme="minorHAnsi"/>
        </w:rPr>
        <w:t xml:space="preserve">Medication Mathematics </w:t>
      </w:r>
      <w:r w:rsidR="00835D97">
        <w:rPr>
          <w:rFonts w:cstheme="minorHAnsi"/>
        </w:rPr>
        <w:t xml:space="preserve">assessments </w:t>
      </w:r>
      <w:r w:rsidR="002C1FA2">
        <w:rPr>
          <w:rFonts w:cstheme="minorHAnsi"/>
        </w:rPr>
        <w:t>are conducted in</w:t>
      </w:r>
      <w:r w:rsidR="002C1FA2" w:rsidRPr="00631537">
        <w:rPr>
          <w:rFonts w:cstheme="minorHAnsi"/>
        </w:rPr>
        <w:t xml:space="preserve"> </w:t>
      </w:r>
      <w:r w:rsidR="002C1FA2">
        <w:rPr>
          <w:rFonts w:cstheme="minorHAnsi"/>
        </w:rPr>
        <w:t>semesters 1, 2, 3, and 4.</w:t>
      </w:r>
    </w:p>
    <w:p w14:paraId="0EC25BA1" w14:textId="141E839A" w:rsidR="002A3520" w:rsidRPr="00631537" w:rsidRDefault="002A3520" w:rsidP="002A3520">
      <w:pPr>
        <w:pStyle w:val="ListParagraph"/>
        <w:ind w:left="1080"/>
        <w:rPr>
          <w:rFonts w:cstheme="minorHAnsi"/>
        </w:rPr>
      </w:pPr>
    </w:p>
    <w:p w14:paraId="5141D660" w14:textId="77777777" w:rsidR="002A3520" w:rsidRPr="00631537" w:rsidRDefault="002A3520" w:rsidP="002A3520">
      <w:pPr>
        <w:pStyle w:val="ListParagraph"/>
        <w:rPr>
          <w:rFonts w:cstheme="minorHAnsi"/>
        </w:rPr>
      </w:pPr>
    </w:p>
    <w:p w14:paraId="65CA0521" w14:textId="06226E2C" w:rsidR="002A3520" w:rsidRPr="00631537" w:rsidRDefault="002A3520" w:rsidP="002A3520">
      <w:pPr>
        <w:pStyle w:val="ListParagraph"/>
        <w:numPr>
          <w:ilvl w:val="2"/>
          <w:numId w:val="22"/>
        </w:numPr>
        <w:rPr>
          <w:rFonts w:cstheme="minorHAnsi"/>
        </w:rPr>
      </w:pPr>
      <w:r w:rsidRPr="00631537">
        <w:rPr>
          <w:rFonts w:cstheme="minorHAnsi"/>
        </w:rPr>
        <w:t xml:space="preserve">RN COMPREHENSIVE </w:t>
      </w:r>
      <w:r w:rsidR="00835D97">
        <w:rPr>
          <w:rFonts w:cstheme="minorHAnsi"/>
        </w:rPr>
        <w:t xml:space="preserve">Predictor </w:t>
      </w:r>
      <w:r w:rsidRPr="00631537">
        <w:rPr>
          <w:rFonts w:cstheme="minorHAnsi"/>
        </w:rPr>
        <w:t xml:space="preserve"> DIRECT MEASURE</w:t>
      </w:r>
    </w:p>
    <w:p w14:paraId="68CA4C91" w14:textId="3059F2F1" w:rsidR="002A3520" w:rsidRPr="00631537" w:rsidRDefault="002A3520" w:rsidP="002A3520">
      <w:pPr>
        <w:pStyle w:val="ListParagraph"/>
        <w:ind w:left="1080"/>
        <w:rPr>
          <w:rFonts w:cstheme="minorHAnsi"/>
        </w:rPr>
      </w:pPr>
      <w:r w:rsidRPr="00631537">
        <w:rPr>
          <w:rFonts w:cstheme="minorHAnsi"/>
        </w:rPr>
        <w:t xml:space="preserve">The RN ATI Comprehensive </w:t>
      </w:r>
      <w:r w:rsidR="00835D97">
        <w:rPr>
          <w:rFonts w:cstheme="minorHAnsi"/>
        </w:rPr>
        <w:t>Predictor</w:t>
      </w:r>
      <w:r w:rsidRPr="00631537">
        <w:rPr>
          <w:rFonts w:cstheme="minorHAnsi"/>
        </w:rPr>
        <w:t xml:space="preserve"> is an exam that predicts successful completion of the National Council Licensing Exam (NCLEX-RN)</w:t>
      </w:r>
      <w:r w:rsidR="00835D97">
        <w:rPr>
          <w:rFonts w:cstheme="minorHAnsi"/>
        </w:rPr>
        <w:t xml:space="preserve">. </w:t>
      </w:r>
      <w:r w:rsidRPr="00631537">
        <w:rPr>
          <w:rFonts w:cstheme="minorHAnsi"/>
        </w:rPr>
        <w:t xml:space="preserve"> The exam is administered to all students at the beginning and at the completion of the </w:t>
      </w:r>
      <w:r w:rsidR="00835D97">
        <w:rPr>
          <w:rFonts w:cstheme="minorHAnsi"/>
        </w:rPr>
        <w:t>fifth</w:t>
      </w:r>
      <w:r w:rsidRPr="00631537">
        <w:rPr>
          <w:rFonts w:cstheme="minorHAnsi"/>
        </w:rPr>
        <w:t xml:space="preserve"> semester. Students are required to remediate following the first proctored assessment. Currently the School has a benchmark of 90% on the RN Comprehensive </w:t>
      </w:r>
      <w:r w:rsidR="00835D97">
        <w:rPr>
          <w:rFonts w:cstheme="minorHAnsi"/>
        </w:rPr>
        <w:t xml:space="preserve">Predictor.  Students who </w:t>
      </w:r>
      <w:proofErr w:type="gramStart"/>
      <w:r w:rsidR="00835D97">
        <w:rPr>
          <w:rFonts w:cstheme="minorHAnsi"/>
        </w:rPr>
        <w:t>not achieve</w:t>
      </w:r>
      <w:proofErr w:type="gramEnd"/>
      <w:r w:rsidR="00835D97">
        <w:rPr>
          <w:rFonts w:cstheme="minorHAnsi"/>
        </w:rPr>
        <w:t xml:space="preserve"> the benchmark are required to remediate and rete</w:t>
      </w:r>
      <w:r w:rsidR="00C20358">
        <w:rPr>
          <w:rFonts w:cstheme="minorHAnsi"/>
        </w:rPr>
        <w:t>st.</w:t>
      </w:r>
    </w:p>
    <w:p w14:paraId="43FEC2FF" w14:textId="77777777" w:rsidR="002A3520" w:rsidRPr="00631537" w:rsidRDefault="002A3520" w:rsidP="002A3520">
      <w:pPr>
        <w:pStyle w:val="ListParagraph"/>
        <w:ind w:left="1080"/>
        <w:rPr>
          <w:rFonts w:cstheme="minorHAnsi"/>
        </w:rPr>
      </w:pPr>
    </w:p>
    <w:p w14:paraId="2242A55C" w14:textId="25FE4407" w:rsidR="002A3520" w:rsidRPr="00631537" w:rsidRDefault="002A3520" w:rsidP="002A3520">
      <w:pPr>
        <w:pStyle w:val="ListParagraph"/>
        <w:numPr>
          <w:ilvl w:val="2"/>
          <w:numId w:val="22"/>
        </w:numPr>
        <w:rPr>
          <w:rFonts w:cstheme="minorHAnsi"/>
        </w:rPr>
      </w:pPr>
      <w:r w:rsidRPr="00631537">
        <w:rPr>
          <w:rFonts w:cstheme="minorHAnsi"/>
        </w:rPr>
        <w:t>NCLEX RESULTS: DIRECT MEASURE</w:t>
      </w:r>
    </w:p>
    <w:p w14:paraId="71CE8F63" w14:textId="683AE578" w:rsidR="002A3520" w:rsidRPr="00631537" w:rsidRDefault="002A3520" w:rsidP="002A3520">
      <w:pPr>
        <w:pStyle w:val="ListParagraph"/>
        <w:ind w:left="1080"/>
        <w:rPr>
          <w:rFonts w:cstheme="minorHAnsi"/>
        </w:rPr>
      </w:pPr>
      <w:r w:rsidRPr="00631537">
        <w:rPr>
          <w:rFonts w:cstheme="minorHAnsi"/>
        </w:rPr>
        <w:t>The NCLEX is a nationally standardized test developed and administered by the National Council of State Boards of Nursing that is required for practice as a registered nurse. The percentage of students passing is</w:t>
      </w:r>
      <w:r w:rsidR="000B0F3C">
        <w:rPr>
          <w:rFonts w:cstheme="minorHAnsi"/>
        </w:rPr>
        <w:t xml:space="preserve"> calculated and reported each academic year.</w:t>
      </w:r>
      <w:r w:rsidRPr="00631537">
        <w:rPr>
          <w:rFonts w:cstheme="minorHAnsi"/>
        </w:rPr>
        <w:t xml:space="preserve"> Students who are unsuccessful on the examination are encouraged to seek </w:t>
      </w:r>
      <w:r w:rsidR="000B0F3C">
        <w:rPr>
          <w:rFonts w:cstheme="minorHAnsi"/>
        </w:rPr>
        <w:t>appropriate resources.</w:t>
      </w:r>
    </w:p>
    <w:p w14:paraId="53CFA4BB" w14:textId="5EB7E697" w:rsidR="002A3520" w:rsidRPr="00631537" w:rsidRDefault="002A3520" w:rsidP="002A3520">
      <w:pPr>
        <w:rPr>
          <w:rFonts w:cstheme="minorHAnsi"/>
        </w:rPr>
      </w:pPr>
    </w:p>
    <w:p w14:paraId="5F00146F" w14:textId="45BB55ED" w:rsidR="002A3520" w:rsidRDefault="002A3520" w:rsidP="002A3520">
      <w:pPr>
        <w:pStyle w:val="ListParagraph"/>
        <w:widowControl/>
        <w:numPr>
          <w:ilvl w:val="1"/>
          <w:numId w:val="22"/>
        </w:numPr>
        <w:spacing w:after="200" w:line="276" w:lineRule="auto"/>
        <w:rPr>
          <w:rFonts w:cstheme="minorHAnsi"/>
          <w:b/>
          <w:bCs/>
        </w:rPr>
      </w:pPr>
      <w:r w:rsidRPr="005B4892">
        <w:rPr>
          <w:rFonts w:cstheme="minorHAnsi"/>
          <w:b/>
          <w:bCs/>
        </w:rPr>
        <w:t xml:space="preserve">Indirect Measures </w:t>
      </w:r>
    </w:p>
    <w:p w14:paraId="1B302130" w14:textId="77777777" w:rsidR="005B4892" w:rsidRPr="005B4892" w:rsidRDefault="005B4892" w:rsidP="005B4892">
      <w:pPr>
        <w:pStyle w:val="ListParagraph"/>
        <w:widowControl/>
        <w:spacing w:after="200" w:line="276" w:lineRule="auto"/>
        <w:rPr>
          <w:rFonts w:cstheme="minorHAnsi"/>
          <w:b/>
          <w:bCs/>
        </w:rPr>
      </w:pPr>
    </w:p>
    <w:p w14:paraId="7D8E242A" w14:textId="77777777" w:rsidR="002A3520" w:rsidRPr="00631537" w:rsidRDefault="002A3520" w:rsidP="002A3520">
      <w:pPr>
        <w:pStyle w:val="ListParagraph"/>
        <w:widowControl/>
        <w:numPr>
          <w:ilvl w:val="2"/>
          <w:numId w:val="22"/>
        </w:numPr>
        <w:spacing w:after="200" w:line="276" w:lineRule="auto"/>
        <w:rPr>
          <w:rFonts w:cstheme="minorHAnsi"/>
        </w:rPr>
      </w:pPr>
      <w:r w:rsidRPr="00631537">
        <w:rPr>
          <w:rFonts w:cstheme="minorHAnsi"/>
        </w:rPr>
        <w:t>EXIT SURVEY: INDIRECT MEASURE</w:t>
      </w:r>
    </w:p>
    <w:p w14:paraId="510E64A1" w14:textId="6AFAF17E" w:rsidR="002A3520" w:rsidRPr="00631537" w:rsidRDefault="002A3520" w:rsidP="002A3520">
      <w:pPr>
        <w:pStyle w:val="ListParagraph"/>
        <w:widowControl/>
        <w:spacing w:after="200" w:line="276" w:lineRule="auto"/>
        <w:ind w:left="1080"/>
        <w:rPr>
          <w:rFonts w:cstheme="minorHAnsi"/>
        </w:rPr>
      </w:pPr>
      <w:r w:rsidRPr="00631537">
        <w:rPr>
          <w:rFonts w:cstheme="minorHAnsi"/>
        </w:rPr>
        <w:t xml:space="preserve">Each baccalaureate student is asked to fill out an exit survey at the end of the </w:t>
      </w:r>
      <w:r w:rsidR="00C20358">
        <w:rPr>
          <w:rFonts w:cstheme="minorHAnsi"/>
        </w:rPr>
        <w:t>fifth</w:t>
      </w:r>
      <w:r w:rsidRPr="00631537">
        <w:rPr>
          <w:rFonts w:cstheme="minorHAnsi"/>
        </w:rPr>
        <w:t xml:space="preserve"> and final semester of the program. Those items related to student outcomes are averaged and tracked across semesters. The results are presented to the faculty for consideration and identification of </w:t>
      </w:r>
      <w:r w:rsidR="00C20358">
        <w:rPr>
          <w:rFonts w:cstheme="minorHAnsi"/>
        </w:rPr>
        <w:t>potential</w:t>
      </w:r>
      <w:r w:rsidRPr="00631537">
        <w:rPr>
          <w:rFonts w:cstheme="minorHAnsi"/>
        </w:rPr>
        <w:t xml:space="preserve"> curricular change.</w:t>
      </w:r>
    </w:p>
    <w:p w14:paraId="30375A9E" w14:textId="77777777" w:rsidR="002A3520" w:rsidRPr="00631537" w:rsidRDefault="002A3520" w:rsidP="002A3520">
      <w:pPr>
        <w:pStyle w:val="ListParagraph"/>
        <w:widowControl/>
        <w:spacing w:after="200" w:line="276" w:lineRule="auto"/>
        <w:rPr>
          <w:rFonts w:cstheme="minorHAnsi"/>
        </w:rPr>
      </w:pPr>
    </w:p>
    <w:p w14:paraId="569C28FA" w14:textId="77777777" w:rsidR="002A3520" w:rsidRPr="00631537" w:rsidRDefault="002A3520" w:rsidP="002A3520">
      <w:pPr>
        <w:pStyle w:val="ListParagraph"/>
        <w:widowControl/>
        <w:numPr>
          <w:ilvl w:val="2"/>
          <w:numId w:val="22"/>
        </w:numPr>
        <w:spacing w:after="200" w:line="276" w:lineRule="auto"/>
        <w:rPr>
          <w:rFonts w:cstheme="minorHAnsi"/>
        </w:rPr>
      </w:pPr>
      <w:r w:rsidRPr="00631537">
        <w:rPr>
          <w:rFonts w:cstheme="minorHAnsi"/>
        </w:rPr>
        <w:t>EMPLOYER SURVEY: INDIRECT MEASURE</w:t>
      </w:r>
    </w:p>
    <w:p w14:paraId="4DEE190A" w14:textId="3FDCE6E5" w:rsidR="002A3520" w:rsidRDefault="002A3520" w:rsidP="002A3520">
      <w:pPr>
        <w:pStyle w:val="ListParagraph"/>
        <w:widowControl/>
        <w:spacing w:after="200" w:line="276" w:lineRule="auto"/>
        <w:ind w:left="1080"/>
        <w:rPr>
          <w:rFonts w:cstheme="minorHAnsi"/>
        </w:rPr>
      </w:pPr>
      <w:r w:rsidRPr="00631537">
        <w:rPr>
          <w:rFonts w:cstheme="minorHAnsi"/>
        </w:rPr>
        <w:t>The Employer survey is electronically mailed every three years. The results of items related to the identified student outcomes are averaged and presented to the faculty for consideration and evaluation of student outcome mastery and curricular review.</w:t>
      </w:r>
    </w:p>
    <w:p w14:paraId="43F4DED4" w14:textId="77777777" w:rsidR="00C0444F" w:rsidRDefault="00C0444F" w:rsidP="002A3520">
      <w:pPr>
        <w:pStyle w:val="ListParagraph"/>
        <w:widowControl/>
        <w:spacing w:after="200" w:line="276" w:lineRule="auto"/>
        <w:ind w:left="1080"/>
        <w:rPr>
          <w:rFonts w:cstheme="minorHAnsi"/>
        </w:rPr>
      </w:pPr>
    </w:p>
    <w:p w14:paraId="5B3D7811" w14:textId="77777777" w:rsidR="00470EBA" w:rsidRDefault="00470EBA" w:rsidP="002A3520">
      <w:pPr>
        <w:pStyle w:val="ListParagraph"/>
        <w:widowControl/>
        <w:spacing w:after="200" w:line="276" w:lineRule="auto"/>
        <w:ind w:left="1080"/>
        <w:rPr>
          <w:rFonts w:cstheme="minorHAnsi"/>
        </w:rPr>
      </w:pPr>
    </w:p>
    <w:p w14:paraId="47092117" w14:textId="77777777" w:rsidR="00470EBA" w:rsidRDefault="00470EBA" w:rsidP="002A3520">
      <w:pPr>
        <w:pStyle w:val="ListParagraph"/>
        <w:widowControl/>
        <w:spacing w:after="200" w:line="276" w:lineRule="auto"/>
        <w:ind w:left="1080"/>
        <w:rPr>
          <w:rFonts w:cstheme="minorHAnsi"/>
        </w:rPr>
      </w:pPr>
    </w:p>
    <w:p w14:paraId="7BE72AD1" w14:textId="77777777" w:rsidR="00470EBA" w:rsidRDefault="00470EBA" w:rsidP="002A3520">
      <w:pPr>
        <w:pStyle w:val="ListParagraph"/>
        <w:widowControl/>
        <w:spacing w:after="200" w:line="276" w:lineRule="auto"/>
        <w:ind w:left="1080"/>
        <w:rPr>
          <w:rFonts w:cstheme="minorHAnsi"/>
        </w:rPr>
      </w:pPr>
    </w:p>
    <w:p w14:paraId="5849772E" w14:textId="77777777" w:rsidR="00470EBA" w:rsidRDefault="00470EBA" w:rsidP="002A3520">
      <w:pPr>
        <w:pStyle w:val="ListParagraph"/>
        <w:widowControl/>
        <w:spacing w:after="200" w:line="276" w:lineRule="auto"/>
        <w:ind w:left="1080"/>
        <w:rPr>
          <w:rFonts w:cstheme="minorHAnsi"/>
        </w:rPr>
      </w:pPr>
    </w:p>
    <w:p w14:paraId="39784BF6" w14:textId="77777777" w:rsidR="00470EBA" w:rsidRDefault="00470EBA" w:rsidP="002A3520">
      <w:pPr>
        <w:pStyle w:val="ListParagraph"/>
        <w:widowControl/>
        <w:spacing w:after="200" w:line="276" w:lineRule="auto"/>
        <w:ind w:left="1080"/>
        <w:rPr>
          <w:rFonts w:cstheme="minorHAnsi"/>
        </w:rPr>
      </w:pPr>
    </w:p>
    <w:p w14:paraId="3FE3EF27" w14:textId="77777777" w:rsidR="00470EBA" w:rsidRDefault="00470EBA" w:rsidP="002A3520">
      <w:pPr>
        <w:pStyle w:val="ListParagraph"/>
        <w:widowControl/>
        <w:spacing w:after="200" w:line="276" w:lineRule="auto"/>
        <w:ind w:left="1080"/>
        <w:rPr>
          <w:rFonts w:cstheme="minorHAnsi"/>
        </w:rPr>
      </w:pPr>
    </w:p>
    <w:p w14:paraId="788DFC54" w14:textId="77777777" w:rsidR="00470EBA" w:rsidRDefault="00470EBA" w:rsidP="002A3520">
      <w:pPr>
        <w:pStyle w:val="ListParagraph"/>
        <w:widowControl/>
        <w:spacing w:after="200" w:line="276" w:lineRule="auto"/>
        <w:ind w:left="1080"/>
        <w:rPr>
          <w:rFonts w:cstheme="minorHAnsi"/>
        </w:rPr>
      </w:pPr>
    </w:p>
    <w:p w14:paraId="3CB21070" w14:textId="77777777" w:rsidR="00470EBA" w:rsidRDefault="00470EBA" w:rsidP="002A3520">
      <w:pPr>
        <w:pStyle w:val="ListParagraph"/>
        <w:widowControl/>
        <w:spacing w:after="200" w:line="276" w:lineRule="auto"/>
        <w:ind w:left="1080"/>
        <w:rPr>
          <w:rFonts w:cstheme="minorHAnsi"/>
        </w:rPr>
      </w:pPr>
    </w:p>
    <w:p w14:paraId="6889B6F9" w14:textId="77777777" w:rsidR="00470EBA" w:rsidRDefault="00470EBA" w:rsidP="002A3520">
      <w:pPr>
        <w:pStyle w:val="ListParagraph"/>
        <w:widowControl/>
        <w:spacing w:after="200" w:line="276" w:lineRule="auto"/>
        <w:ind w:left="1080"/>
        <w:rPr>
          <w:rFonts w:cstheme="minorHAnsi"/>
        </w:rPr>
      </w:pPr>
    </w:p>
    <w:p w14:paraId="4C4DF55E" w14:textId="24D1BCA1" w:rsidR="002A3520" w:rsidRPr="00631537" w:rsidRDefault="002A3520" w:rsidP="002A3520">
      <w:pPr>
        <w:pStyle w:val="Heading2"/>
        <w:rPr>
          <w:rFonts w:cstheme="minorHAnsi"/>
        </w:rPr>
      </w:pPr>
      <w:r w:rsidRPr="00631537">
        <w:rPr>
          <w:rFonts w:cstheme="minorHAnsi"/>
        </w:rPr>
        <w:lastRenderedPageBreak/>
        <w:t xml:space="preserve">Assessment Schedule/Timeline </w:t>
      </w:r>
    </w:p>
    <w:tbl>
      <w:tblPr>
        <w:tblStyle w:val="LightShading-Accent1"/>
        <w:tblW w:w="9805" w:type="dxa"/>
        <w:tblInd w:w="5" w:type="dxa"/>
        <w:tblBorders>
          <w:top w:val="none" w:sz="0" w:space="0" w:color="auto"/>
          <w:bottom w:val="none" w:sz="0" w:space="0" w:color="auto"/>
        </w:tblBorders>
        <w:tblLook w:val="04A0" w:firstRow="1" w:lastRow="0" w:firstColumn="1" w:lastColumn="0" w:noHBand="0" w:noVBand="1"/>
      </w:tblPr>
      <w:tblGrid>
        <w:gridCol w:w="1345"/>
        <w:gridCol w:w="2790"/>
        <w:gridCol w:w="5670"/>
      </w:tblGrid>
      <w:tr w:rsidR="005B46DE" w:rsidRPr="00631537" w14:paraId="17C04AB5" w14:textId="77777777" w:rsidTr="005B46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728F00A1" w14:textId="77777777" w:rsidR="005B46DE" w:rsidRPr="00631537" w:rsidRDefault="005B46DE" w:rsidP="000B0F3C">
            <w:pPr>
              <w:rPr>
                <w:rFonts w:cstheme="minorHAnsi"/>
              </w:rPr>
            </w:pPr>
            <w:r w:rsidRPr="00631537">
              <w:rPr>
                <w:rFonts w:cstheme="minorHAnsi"/>
              </w:rPr>
              <w:t>Academic</w:t>
            </w:r>
          </w:p>
          <w:p w14:paraId="73180843" w14:textId="77777777" w:rsidR="005B46DE" w:rsidRPr="00631537" w:rsidRDefault="005B46DE" w:rsidP="000B0F3C">
            <w:pPr>
              <w:rPr>
                <w:rFonts w:cstheme="minorHAnsi"/>
              </w:rPr>
            </w:pPr>
            <w:r w:rsidRPr="00631537">
              <w:rPr>
                <w:rFonts w:cstheme="minorHAnsi"/>
              </w:rPr>
              <w:t>Year</w:t>
            </w:r>
          </w:p>
        </w:tc>
        <w:tc>
          <w:tcPr>
            <w:tcW w:w="2790" w:type="dxa"/>
            <w:tcBorders>
              <w:top w:val="single" w:sz="4" w:space="0" w:color="auto"/>
              <w:left w:val="single" w:sz="4" w:space="0" w:color="auto"/>
              <w:bottom w:val="single" w:sz="4" w:space="0" w:color="auto"/>
              <w:right w:val="single" w:sz="4" w:space="0" w:color="auto"/>
            </w:tcBorders>
          </w:tcPr>
          <w:p w14:paraId="7C01E234" w14:textId="77777777" w:rsidR="005B46DE" w:rsidRPr="00631537" w:rsidRDefault="005B46DE" w:rsidP="000B0F3C">
            <w:pPr>
              <w:cnfStyle w:val="100000000000" w:firstRow="1" w:lastRow="0" w:firstColumn="0" w:lastColumn="0" w:oddVBand="0" w:evenVBand="0" w:oddHBand="0" w:evenHBand="0" w:firstRowFirstColumn="0" w:firstRowLastColumn="0" w:lastRowFirstColumn="0" w:lastRowLastColumn="0"/>
              <w:rPr>
                <w:rFonts w:cstheme="minorHAnsi"/>
              </w:rPr>
            </w:pPr>
            <w:r w:rsidRPr="00631537">
              <w:rPr>
                <w:rFonts w:cstheme="minorHAnsi"/>
              </w:rPr>
              <w:t>Measure</w:t>
            </w:r>
          </w:p>
        </w:tc>
        <w:tc>
          <w:tcPr>
            <w:tcW w:w="5670" w:type="dxa"/>
            <w:tcBorders>
              <w:top w:val="single" w:sz="4" w:space="0" w:color="auto"/>
              <w:left w:val="single" w:sz="4" w:space="0" w:color="auto"/>
              <w:bottom w:val="single" w:sz="4" w:space="0" w:color="auto"/>
              <w:right w:val="single" w:sz="4" w:space="0" w:color="auto"/>
            </w:tcBorders>
          </w:tcPr>
          <w:p w14:paraId="682E4ECA" w14:textId="77C20462" w:rsidR="005B46DE" w:rsidRPr="00631537" w:rsidRDefault="005B46DE" w:rsidP="000B0F3C">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SLOs</w:t>
            </w:r>
          </w:p>
        </w:tc>
      </w:tr>
      <w:tr w:rsidR="005B46DE" w:rsidRPr="00631537" w14:paraId="21B9E611" w14:textId="77777777" w:rsidTr="005B4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46FECEB5" w14:textId="1727FD16" w:rsidR="005B46DE" w:rsidRPr="00631537" w:rsidRDefault="005B46DE" w:rsidP="000B0F3C">
            <w:pPr>
              <w:rPr>
                <w:rFonts w:cstheme="minorHAnsi"/>
              </w:rPr>
            </w:pPr>
            <w:r w:rsidRPr="00631537">
              <w:rPr>
                <w:rFonts w:cstheme="minorHAnsi"/>
              </w:rPr>
              <w:t>2022-2023</w:t>
            </w:r>
          </w:p>
        </w:tc>
        <w:tc>
          <w:tcPr>
            <w:tcW w:w="2790" w:type="dxa"/>
            <w:tcBorders>
              <w:top w:val="single" w:sz="4" w:space="0" w:color="auto"/>
              <w:left w:val="single" w:sz="4" w:space="0" w:color="auto"/>
              <w:bottom w:val="single" w:sz="4" w:space="0" w:color="auto"/>
              <w:right w:val="single" w:sz="4" w:space="0" w:color="auto"/>
            </w:tcBorders>
          </w:tcPr>
          <w:p w14:paraId="384CBE23" w14:textId="70308232"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Clinical Eval</w:t>
            </w:r>
          </w:p>
          <w:p w14:paraId="1B79EDF7" w14:textId="6B4AA238"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Final Preceptor Eval (150L)</w:t>
            </w:r>
          </w:p>
          <w:p w14:paraId="515A5068" w14:textId="5E9DAFC9"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Exit Survey</w:t>
            </w:r>
          </w:p>
          <w:p w14:paraId="224489F2" w14:textId="31F011A0"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 xml:space="preserve">RN Comprehensive Exam </w:t>
            </w:r>
          </w:p>
          <w:p w14:paraId="73270A05" w14:textId="18279F23"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7106EFAD" w14:textId="3225B244"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#1: SLO 1-4, PLO #2: SLO 1-5, PLO #3: SLO 1-3, </w:t>
            </w:r>
          </w:p>
          <w:p w14:paraId="2724C004"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#4: SLO 1-3, PLO #5: SLO 1-2, PLO #6: SLO 1-6.</w:t>
            </w:r>
          </w:p>
          <w:p w14:paraId="0BD51C7D"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#7: SLO 1-2, PLO #8: SLO 1-5, PLO #9: SLO  1-4, </w:t>
            </w:r>
          </w:p>
          <w:p w14:paraId="2BAF0A53" w14:textId="592C1958" w:rsidR="005B46DE" w:rsidRP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#10: SLO 1-3</w:t>
            </w:r>
          </w:p>
        </w:tc>
      </w:tr>
      <w:tr w:rsidR="005B46DE" w:rsidRPr="00631537" w14:paraId="526FEC59" w14:textId="77777777" w:rsidTr="005B46DE">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73BBD930" w14:textId="20185289" w:rsidR="005B46DE" w:rsidRPr="00631537" w:rsidRDefault="005B46DE" w:rsidP="000B0F3C">
            <w:pPr>
              <w:rPr>
                <w:rFonts w:cstheme="minorHAnsi"/>
              </w:rPr>
            </w:pPr>
            <w:r w:rsidRPr="00631537">
              <w:rPr>
                <w:rFonts w:cstheme="minorHAnsi"/>
              </w:rPr>
              <w:t>2023-2024</w:t>
            </w:r>
          </w:p>
        </w:tc>
        <w:tc>
          <w:tcPr>
            <w:tcW w:w="2790" w:type="dxa"/>
            <w:tcBorders>
              <w:top w:val="single" w:sz="4" w:space="0" w:color="auto"/>
              <w:left w:val="single" w:sz="4" w:space="0" w:color="auto"/>
              <w:bottom w:val="single" w:sz="4" w:space="0" w:color="auto"/>
              <w:right w:val="single" w:sz="4" w:space="0" w:color="auto"/>
            </w:tcBorders>
          </w:tcPr>
          <w:p w14:paraId="7DC5B626" w14:textId="77777777" w:rsidR="005B46DE" w:rsidRPr="00631537" w:rsidRDefault="005B46DE" w:rsidP="002A3520">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Clinical Eval</w:t>
            </w:r>
          </w:p>
          <w:p w14:paraId="24E9BCE7" w14:textId="77777777" w:rsidR="005B46DE" w:rsidRPr="00631537" w:rsidRDefault="005B46DE" w:rsidP="002A3520">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Final Preceptor Eval (150L)</w:t>
            </w:r>
          </w:p>
          <w:p w14:paraId="3600AF61" w14:textId="77777777" w:rsidR="005B46DE" w:rsidRPr="00631537" w:rsidRDefault="005B46DE" w:rsidP="002A3520">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Exit Survey</w:t>
            </w:r>
          </w:p>
          <w:p w14:paraId="6CF1673C" w14:textId="1FFC216B" w:rsidR="005B46DE" w:rsidRPr="00631537" w:rsidRDefault="005B46DE" w:rsidP="002A3520">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 xml:space="preserve">Employee Survey </w:t>
            </w:r>
          </w:p>
          <w:p w14:paraId="5354DE53" w14:textId="77777777" w:rsidR="005B46DE" w:rsidRPr="00631537" w:rsidRDefault="005B46DE" w:rsidP="002A3520">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 xml:space="preserve">RN Comprehensive Exam </w:t>
            </w:r>
          </w:p>
          <w:p w14:paraId="0887FD6D" w14:textId="2FFF525C" w:rsidR="005B46DE" w:rsidRPr="00631537" w:rsidRDefault="005B46DE" w:rsidP="000B0F3C">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3A7FEF0B"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PLO #1: SLO 1-4, PLO #2: SLO 1-5, PLO #3: SLO 1-3, </w:t>
            </w:r>
          </w:p>
          <w:p w14:paraId="59025408"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PLO #4: SLO 1-3, PLO #5: SLO 1-2, PLO #6: SLO 1-6.</w:t>
            </w:r>
          </w:p>
          <w:p w14:paraId="495EAB58"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PLO #7: SLO 1-2, PLO #8: SLO 1-5, PLO #9: SLO  1-4, </w:t>
            </w:r>
          </w:p>
          <w:p w14:paraId="220FF717" w14:textId="4FE03326" w:rsidR="005B46DE" w:rsidRPr="00631537"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PLO #10: SLO 1-3</w:t>
            </w:r>
          </w:p>
        </w:tc>
      </w:tr>
      <w:tr w:rsidR="005B46DE" w:rsidRPr="00631537" w14:paraId="0C943902" w14:textId="77777777" w:rsidTr="005B4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2ACAE308" w14:textId="34CFAB08" w:rsidR="005B46DE" w:rsidRPr="00631537" w:rsidRDefault="005B46DE" w:rsidP="000B0F3C">
            <w:pPr>
              <w:rPr>
                <w:rFonts w:cstheme="minorHAnsi"/>
              </w:rPr>
            </w:pPr>
            <w:r w:rsidRPr="00631537">
              <w:rPr>
                <w:rFonts w:cstheme="minorHAnsi"/>
              </w:rPr>
              <w:t>2024-2025</w:t>
            </w:r>
          </w:p>
        </w:tc>
        <w:tc>
          <w:tcPr>
            <w:tcW w:w="2790" w:type="dxa"/>
            <w:tcBorders>
              <w:top w:val="single" w:sz="4" w:space="0" w:color="auto"/>
              <w:left w:val="single" w:sz="4" w:space="0" w:color="auto"/>
              <w:bottom w:val="single" w:sz="4" w:space="0" w:color="auto"/>
              <w:right w:val="single" w:sz="4" w:space="0" w:color="auto"/>
            </w:tcBorders>
          </w:tcPr>
          <w:p w14:paraId="6918D07E"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Clinical Eval</w:t>
            </w:r>
          </w:p>
          <w:p w14:paraId="780363E3"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Final Preceptor Eval (150L)</w:t>
            </w:r>
          </w:p>
          <w:p w14:paraId="351BEDCE"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Exit Survey</w:t>
            </w:r>
          </w:p>
          <w:p w14:paraId="0B7ED8DF"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 xml:space="preserve">RN Comprehensive Exam </w:t>
            </w:r>
          </w:p>
          <w:p w14:paraId="4474756F" w14:textId="7107725A"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698A1C50"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#1: SLO 1-4, PLO #2: SLO 1-5, PLO #3: SLO 1-3, </w:t>
            </w:r>
          </w:p>
          <w:p w14:paraId="726D17BB"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#4: SLO 1-3, PLO #5: SLO 1-2, PLO #6: SLO 1-6.</w:t>
            </w:r>
          </w:p>
          <w:p w14:paraId="5E3445A3"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#7: SLO 1-2, PLO #8: SLO 1-5, PLO #9: SLO  1-4, </w:t>
            </w:r>
          </w:p>
          <w:p w14:paraId="5A8BFFB9" w14:textId="16605CDA" w:rsidR="005B46DE" w:rsidRPr="00631537"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#10: SLO 1-3</w:t>
            </w:r>
          </w:p>
        </w:tc>
      </w:tr>
      <w:tr w:rsidR="005B46DE" w:rsidRPr="00631537" w14:paraId="0005875F" w14:textId="77777777" w:rsidTr="005B46DE">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2D5BAF5C" w14:textId="7ABF517F" w:rsidR="005B46DE" w:rsidRPr="00631537" w:rsidRDefault="005B46DE" w:rsidP="000B0F3C">
            <w:pPr>
              <w:rPr>
                <w:rFonts w:cstheme="minorHAnsi"/>
              </w:rPr>
            </w:pPr>
            <w:r w:rsidRPr="00631537">
              <w:rPr>
                <w:rFonts w:cstheme="minorHAnsi"/>
              </w:rPr>
              <w:t>2025-2026</w:t>
            </w:r>
          </w:p>
        </w:tc>
        <w:tc>
          <w:tcPr>
            <w:tcW w:w="2790" w:type="dxa"/>
            <w:tcBorders>
              <w:top w:val="single" w:sz="4" w:space="0" w:color="auto"/>
              <w:left w:val="single" w:sz="4" w:space="0" w:color="auto"/>
              <w:bottom w:val="single" w:sz="4" w:space="0" w:color="auto"/>
              <w:right w:val="single" w:sz="4" w:space="0" w:color="auto"/>
            </w:tcBorders>
          </w:tcPr>
          <w:p w14:paraId="1C529F1B" w14:textId="77777777" w:rsidR="005B46DE" w:rsidRPr="00631537" w:rsidRDefault="005B46DE" w:rsidP="00057716">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Clinical Eval</w:t>
            </w:r>
          </w:p>
          <w:p w14:paraId="28AE9C36" w14:textId="77777777" w:rsidR="005B46DE" w:rsidRPr="00631537" w:rsidRDefault="005B46DE" w:rsidP="00057716">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Final Preceptor Eval (150L)</w:t>
            </w:r>
          </w:p>
          <w:p w14:paraId="4DAB8F72" w14:textId="77777777" w:rsidR="005B46DE" w:rsidRPr="00631537" w:rsidRDefault="005B46DE" w:rsidP="00057716">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Exit Survey</w:t>
            </w:r>
          </w:p>
          <w:p w14:paraId="49AADB5C" w14:textId="77777777" w:rsidR="005B46DE" w:rsidRPr="00631537" w:rsidRDefault="005B46DE" w:rsidP="00057716">
            <w:pPr>
              <w:cnfStyle w:val="000000000000" w:firstRow="0" w:lastRow="0" w:firstColumn="0" w:lastColumn="0" w:oddVBand="0" w:evenVBand="0" w:oddHBand="0" w:evenHBand="0" w:firstRowFirstColumn="0" w:firstRowLastColumn="0" w:lastRowFirstColumn="0" w:lastRowLastColumn="0"/>
              <w:rPr>
                <w:rFonts w:cstheme="minorHAnsi"/>
              </w:rPr>
            </w:pPr>
            <w:r w:rsidRPr="00631537">
              <w:rPr>
                <w:rFonts w:cstheme="minorHAnsi"/>
              </w:rPr>
              <w:t xml:space="preserve">RN Comprehensive Exam </w:t>
            </w:r>
          </w:p>
          <w:p w14:paraId="316327A7" w14:textId="77777777" w:rsidR="005B46DE" w:rsidRPr="00631537" w:rsidRDefault="005B46DE" w:rsidP="000B0F3C">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09D6DA7C"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PLO #1: SLO 1-4, PLO #2: SLO 1-5, PLO #3: SLO 1-3, </w:t>
            </w:r>
          </w:p>
          <w:p w14:paraId="12887EDF"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PLO #4: SLO 1-3, PLO #5: SLO 1-2, PLO #6: SLO 1-6.</w:t>
            </w:r>
          </w:p>
          <w:p w14:paraId="1977F0DA" w14:textId="77777777" w:rsidR="005B46DE"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PLO #7: SLO 1-2, PLO #8: SLO 1-5, PLO #9: SLO  1-4, </w:t>
            </w:r>
          </w:p>
          <w:p w14:paraId="2723F5CD" w14:textId="295FABBF" w:rsidR="005B46DE" w:rsidRPr="00631537" w:rsidRDefault="005B46DE" w:rsidP="005B46D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PLO #10: SLO 1-3</w:t>
            </w:r>
          </w:p>
        </w:tc>
      </w:tr>
      <w:tr w:rsidR="005B46DE" w:rsidRPr="00631537" w14:paraId="3222ACDD" w14:textId="77777777" w:rsidTr="005B4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right w:val="single" w:sz="4" w:space="0" w:color="auto"/>
            </w:tcBorders>
          </w:tcPr>
          <w:p w14:paraId="6F270972" w14:textId="38507A09" w:rsidR="005B46DE" w:rsidRPr="00631537" w:rsidRDefault="005B46DE" w:rsidP="000B0F3C">
            <w:pPr>
              <w:rPr>
                <w:rFonts w:cstheme="minorHAnsi"/>
              </w:rPr>
            </w:pPr>
            <w:r w:rsidRPr="00631537">
              <w:rPr>
                <w:rFonts w:cstheme="minorHAnsi"/>
              </w:rPr>
              <w:t>2026-2027</w:t>
            </w:r>
          </w:p>
        </w:tc>
        <w:tc>
          <w:tcPr>
            <w:tcW w:w="2790" w:type="dxa"/>
            <w:tcBorders>
              <w:top w:val="single" w:sz="4" w:space="0" w:color="auto"/>
              <w:left w:val="single" w:sz="4" w:space="0" w:color="auto"/>
              <w:bottom w:val="single" w:sz="4" w:space="0" w:color="auto"/>
              <w:right w:val="single" w:sz="4" w:space="0" w:color="auto"/>
            </w:tcBorders>
          </w:tcPr>
          <w:p w14:paraId="51A7E262"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Clinical Eval</w:t>
            </w:r>
          </w:p>
          <w:p w14:paraId="30A4A6D0"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Final Preceptor Eval (150L)</w:t>
            </w:r>
          </w:p>
          <w:p w14:paraId="37A051E7"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Exit Survey</w:t>
            </w:r>
          </w:p>
          <w:p w14:paraId="1C72EAAE"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 xml:space="preserve">Employee Survey </w:t>
            </w:r>
          </w:p>
          <w:p w14:paraId="7FA1CDEE" w14:textId="77777777" w:rsidR="005B46DE" w:rsidRPr="00631537" w:rsidRDefault="005B46DE" w:rsidP="00057716">
            <w:pPr>
              <w:cnfStyle w:val="000000100000" w:firstRow="0" w:lastRow="0" w:firstColumn="0" w:lastColumn="0" w:oddVBand="0" w:evenVBand="0" w:oddHBand="1" w:evenHBand="0" w:firstRowFirstColumn="0" w:firstRowLastColumn="0" w:lastRowFirstColumn="0" w:lastRowLastColumn="0"/>
              <w:rPr>
                <w:rFonts w:cstheme="minorHAnsi"/>
              </w:rPr>
            </w:pPr>
            <w:r w:rsidRPr="00631537">
              <w:rPr>
                <w:rFonts w:cstheme="minorHAnsi"/>
              </w:rPr>
              <w:t xml:space="preserve">RN Comprehensive Exam </w:t>
            </w:r>
          </w:p>
          <w:p w14:paraId="47A254A0" w14:textId="77777777" w:rsidR="005B46DE" w:rsidRPr="00631537" w:rsidRDefault="005B46DE" w:rsidP="000B0F3C">
            <w:pPr>
              <w:cnfStyle w:val="000000100000" w:firstRow="0" w:lastRow="0" w:firstColumn="0" w:lastColumn="0" w:oddVBand="0" w:evenVBand="0" w:oddHBand="1" w:evenHBand="0" w:firstRowFirstColumn="0" w:firstRowLastColumn="0" w:lastRowFirstColumn="0" w:lastRowLastColumn="0"/>
              <w:rPr>
                <w:rFonts w:cstheme="minorHAnsi"/>
              </w:rPr>
            </w:pPr>
          </w:p>
        </w:tc>
        <w:tc>
          <w:tcPr>
            <w:tcW w:w="5670" w:type="dxa"/>
            <w:tcBorders>
              <w:top w:val="single" w:sz="4" w:space="0" w:color="auto"/>
              <w:left w:val="single" w:sz="4" w:space="0" w:color="auto"/>
              <w:bottom w:val="single" w:sz="4" w:space="0" w:color="auto"/>
              <w:right w:val="single" w:sz="4" w:space="0" w:color="auto"/>
            </w:tcBorders>
          </w:tcPr>
          <w:p w14:paraId="564C7BFA"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#1: SLO 1-4, PLO #2: SLO 1-5, PLO #3: SLO 1-3, </w:t>
            </w:r>
          </w:p>
          <w:p w14:paraId="4F3D0B7F"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#4: SLO 1-3, PLO #5: SLO 1-2, PLO #6: SLO 1-6.</w:t>
            </w:r>
          </w:p>
          <w:p w14:paraId="73EEF3A1" w14:textId="77777777" w:rsidR="005B46DE"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PLO #7: SLO 1-2, PLO #8: SLO 1-5, PLO #9: SLO  1-4, </w:t>
            </w:r>
          </w:p>
          <w:p w14:paraId="2F2909C0" w14:textId="3105684B" w:rsidR="005B46DE" w:rsidRPr="00631537" w:rsidRDefault="005B46DE" w:rsidP="005B46D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PLO #10: SLO 1-3</w:t>
            </w:r>
          </w:p>
        </w:tc>
      </w:tr>
    </w:tbl>
    <w:p w14:paraId="71FF9C08" w14:textId="77777777" w:rsidR="002A3520" w:rsidRDefault="002A3520">
      <w:pPr>
        <w:rPr>
          <w:rFonts w:cstheme="minorHAnsi"/>
        </w:rPr>
      </w:pPr>
    </w:p>
    <w:p w14:paraId="228A164F" w14:textId="77777777" w:rsidR="00C0444F" w:rsidRDefault="00C0444F">
      <w:pPr>
        <w:rPr>
          <w:rFonts w:cstheme="minorHAnsi"/>
        </w:rPr>
      </w:pPr>
    </w:p>
    <w:tbl>
      <w:tblPr>
        <w:tblW w:w="978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7"/>
      </w:tblGrid>
      <w:tr w:rsidR="00C0444F" w:rsidRPr="00631537" w14:paraId="14845C9B" w14:textId="77777777" w:rsidTr="005B4892">
        <w:tc>
          <w:tcPr>
            <w:tcW w:w="9787" w:type="dxa"/>
            <w:shd w:val="clear" w:color="auto" w:fill="D9E2F3" w:themeFill="accent1" w:themeFillTint="33"/>
          </w:tcPr>
          <w:p w14:paraId="26869810" w14:textId="77777777" w:rsidR="00C0444F" w:rsidRPr="00631537" w:rsidRDefault="00C0444F" w:rsidP="000B0F3C">
            <w:pPr>
              <w:pStyle w:val="Heading2"/>
              <w:rPr>
                <w:rFonts w:cstheme="minorHAnsi"/>
              </w:rPr>
            </w:pPr>
            <w:r w:rsidRPr="00631537">
              <w:rPr>
                <w:rFonts w:cstheme="minorHAnsi"/>
              </w:rPr>
              <w:t xml:space="preserve">Closing the Loop </w:t>
            </w:r>
          </w:p>
        </w:tc>
      </w:tr>
      <w:tr w:rsidR="00C0444F" w:rsidRPr="00631537" w14:paraId="457A7777" w14:textId="77777777" w:rsidTr="005B4892">
        <w:tc>
          <w:tcPr>
            <w:tcW w:w="9787" w:type="dxa"/>
            <w:tcBorders>
              <w:bottom w:val="single" w:sz="18" w:space="0" w:color="auto"/>
            </w:tcBorders>
            <w:shd w:val="clear" w:color="auto" w:fill="1F3864" w:themeFill="accent1" w:themeFillShade="80"/>
          </w:tcPr>
          <w:p w14:paraId="34E16207" w14:textId="77777777" w:rsidR="00C0444F" w:rsidRPr="00631537" w:rsidRDefault="00C0444F" w:rsidP="000B0F3C">
            <w:pPr>
              <w:rPr>
                <w:rFonts w:cstheme="minorHAnsi"/>
                <w:b/>
              </w:rPr>
            </w:pPr>
            <w:r w:rsidRPr="00631537">
              <w:rPr>
                <w:rFonts w:cstheme="minorHAnsi"/>
                <w:b/>
              </w:rPr>
              <w:t>Fresno State Closing the Loop process is described immediately below.</w:t>
            </w:r>
          </w:p>
        </w:tc>
      </w:tr>
      <w:tr w:rsidR="00C0444F" w:rsidRPr="00631537" w14:paraId="442E7AD5" w14:textId="77777777" w:rsidTr="005B4892">
        <w:tc>
          <w:tcPr>
            <w:tcW w:w="9787"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645F0AB" w14:textId="77777777" w:rsidR="00C0444F" w:rsidRPr="00631537" w:rsidRDefault="00C0444F" w:rsidP="000B0F3C">
            <w:pPr>
              <w:pStyle w:val="Heading2"/>
              <w:numPr>
                <w:ilvl w:val="0"/>
                <w:numId w:val="0"/>
              </w:numPr>
              <w:rPr>
                <w:rFonts w:cstheme="minorHAnsi"/>
              </w:rPr>
            </w:pPr>
            <w:r w:rsidRPr="00631537">
              <w:rPr>
                <w:rFonts w:cstheme="minorHAnsi"/>
              </w:rPr>
              <w:t>A major assessment report, which focuses on assessment activities carried out the previous academic year, is submitted in September of each academic year and evaluated by the Learning Assessment Team and Director of Assessment at Fresno State.</w:t>
            </w:r>
          </w:p>
        </w:tc>
      </w:tr>
      <w:tr w:rsidR="00C0444F" w:rsidRPr="00631537" w14:paraId="5328CC78" w14:textId="77777777" w:rsidTr="005B4892">
        <w:trPr>
          <w:trHeight w:val="713"/>
        </w:trPr>
        <w:tc>
          <w:tcPr>
            <w:tcW w:w="9787" w:type="dxa"/>
            <w:tcBorders>
              <w:top w:val="single" w:sz="18" w:space="0" w:color="auto"/>
            </w:tcBorders>
          </w:tcPr>
          <w:p w14:paraId="462B0563" w14:textId="77777777" w:rsidR="00C0444F" w:rsidRPr="00631537" w:rsidRDefault="00C0444F" w:rsidP="000B0F3C">
            <w:pPr>
              <w:rPr>
                <w:rFonts w:cstheme="minorHAnsi"/>
              </w:rPr>
            </w:pPr>
            <w:r w:rsidRPr="00631537">
              <w:rPr>
                <w:rFonts w:cstheme="minorHAnsi"/>
              </w:rPr>
              <w:t>Program/Department Closing the Loop process:</w:t>
            </w:r>
          </w:p>
          <w:p w14:paraId="7B7A6FCB" w14:textId="77777777" w:rsidR="00C0444F" w:rsidRPr="00631537" w:rsidRDefault="00C0444F" w:rsidP="000B0F3C">
            <w:pPr>
              <w:rPr>
                <w:rFonts w:cstheme="minorHAnsi"/>
                <w:b/>
                <w:bCs/>
                <w:sz w:val="24"/>
                <w:szCs w:val="24"/>
              </w:rPr>
            </w:pPr>
            <w:r w:rsidRPr="00631537">
              <w:rPr>
                <w:rFonts w:cstheme="minorHAnsi"/>
                <w:b/>
                <w:bCs/>
                <w:spacing w:val="-1"/>
                <w:sz w:val="24"/>
                <w:szCs w:val="24"/>
              </w:rPr>
              <w:t>Annual</w:t>
            </w:r>
            <w:r w:rsidRPr="00631537">
              <w:rPr>
                <w:rFonts w:cstheme="minorHAnsi"/>
                <w:b/>
                <w:bCs/>
                <w:sz w:val="24"/>
                <w:szCs w:val="24"/>
              </w:rPr>
              <w:t xml:space="preserve"> </w:t>
            </w:r>
            <w:r w:rsidRPr="00631537">
              <w:rPr>
                <w:rFonts w:cstheme="minorHAnsi"/>
                <w:b/>
                <w:bCs/>
                <w:spacing w:val="-1"/>
                <w:sz w:val="24"/>
                <w:szCs w:val="24"/>
              </w:rPr>
              <w:t xml:space="preserve">Assessment Process </w:t>
            </w:r>
          </w:p>
          <w:p w14:paraId="231FADDE" w14:textId="77777777" w:rsidR="00C0444F" w:rsidRDefault="00C0444F" w:rsidP="000B0F3C">
            <w:pPr>
              <w:rPr>
                <w:rFonts w:cstheme="minorHAnsi"/>
              </w:rPr>
            </w:pPr>
          </w:p>
          <w:p w14:paraId="115DDF83" w14:textId="77777777" w:rsidR="00C0444F" w:rsidRPr="00C0444F" w:rsidRDefault="00C0444F" w:rsidP="000B0F3C">
            <w:pPr>
              <w:rPr>
                <w:rFonts w:cstheme="minorHAnsi"/>
              </w:rPr>
            </w:pPr>
            <w:r w:rsidRPr="00C0444F">
              <w:rPr>
                <w:rFonts w:cstheme="minorHAnsi"/>
              </w:rPr>
              <w:t>Assessment of Curriculum:</w:t>
            </w:r>
          </w:p>
          <w:p w14:paraId="59547177" w14:textId="77777777" w:rsidR="00C0444F" w:rsidRPr="00C0444F" w:rsidRDefault="00C0444F" w:rsidP="000B0F3C">
            <w:pPr>
              <w:rPr>
                <w:rFonts w:cstheme="minorHAnsi"/>
              </w:rPr>
            </w:pPr>
            <w:r w:rsidRPr="00C0444F">
              <w:rPr>
                <w:rFonts w:cstheme="minorHAnsi"/>
              </w:rPr>
              <w:t>o</w:t>
            </w:r>
            <w:r w:rsidRPr="00C0444F">
              <w:rPr>
                <w:rFonts w:cstheme="minorHAnsi"/>
              </w:rPr>
              <w:tab/>
              <w:t>Yearly review and approval by Baccalaureate Committee</w:t>
            </w:r>
          </w:p>
          <w:p w14:paraId="1791CA02" w14:textId="77777777" w:rsidR="00C0444F" w:rsidRPr="00C0444F" w:rsidRDefault="00C0444F" w:rsidP="000B0F3C">
            <w:pPr>
              <w:rPr>
                <w:rFonts w:cstheme="minorHAnsi"/>
              </w:rPr>
            </w:pPr>
            <w:r w:rsidRPr="00C0444F">
              <w:rPr>
                <w:rFonts w:cstheme="minorHAnsi"/>
              </w:rPr>
              <w:t>o</w:t>
            </w:r>
            <w:r w:rsidRPr="00C0444F">
              <w:rPr>
                <w:rFonts w:cstheme="minorHAnsi"/>
              </w:rPr>
              <w:tab/>
              <w:t>Evaluation of course content effectiveness by students (student course evaluations)</w:t>
            </w:r>
          </w:p>
          <w:p w14:paraId="4EFF7828" w14:textId="77777777" w:rsidR="00C0444F" w:rsidRPr="00C0444F" w:rsidRDefault="00C0444F" w:rsidP="000B0F3C">
            <w:pPr>
              <w:rPr>
                <w:rFonts w:cstheme="minorHAnsi"/>
              </w:rPr>
            </w:pPr>
            <w:r w:rsidRPr="00C0444F">
              <w:rPr>
                <w:rFonts w:cstheme="minorHAnsi"/>
              </w:rPr>
              <w:t>o</w:t>
            </w:r>
            <w:r w:rsidRPr="00C0444F">
              <w:rPr>
                <w:rFonts w:cstheme="minorHAnsi"/>
              </w:rPr>
              <w:tab/>
              <w:t>Course Evaluation Summary Action Plan (CESAP) (faculty evaluation of course)</w:t>
            </w:r>
          </w:p>
          <w:p w14:paraId="39B170AC" w14:textId="77777777" w:rsidR="00C0444F" w:rsidRPr="00C0444F" w:rsidRDefault="00C0444F" w:rsidP="000B0F3C">
            <w:pPr>
              <w:rPr>
                <w:rFonts w:cstheme="minorHAnsi"/>
              </w:rPr>
            </w:pPr>
            <w:r w:rsidRPr="00C0444F">
              <w:rPr>
                <w:rFonts w:cstheme="minorHAnsi"/>
              </w:rPr>
              <w:t>o</w:t>
            </w:r>
            <w:r w:rsidRPr="00C0444F">
              <w:rPr>
                <w:rFonts w:cstheme="minorHAnsi"/>
              </w:rPr>
              <w:tab/>
              <w:t>Evaluation and revision of course and course syllabus as needed by Baccalaureate Committee</w:t>
            </w:r>
          </w:p>
          <w:p w14:paraId="673C3DAA" w14:textId="77777777" w:rsidR="00C0444F" w:rsidRPr="00C0444F" w:rsidRDefault="00C0444F" w:rsidP="000B0F3C">
            <w:pPr>
              <w:rPr>
                <w:rFonts w:cstheme="minorHAnsi"/>
              </w:rPr>
            </w:pPr>
          </w:p>
          <w:p w14:paraId="0D169208" w14:textId="77777777" w:rsidR="00C0444F" w:rsidRPr="00C0444F" w:rsidRDefault="00C0444F" w:rsidP="000B0F3C">
            <w:pPr>
              <w:rPr>
                <w:rFonts w:cstheme="minorHAnsi"/>
              </w:rPr>
            </w:pPr>
            <w:r w:rsidRPr="00C0444F">
              <w:rPr>
                <w:rFonts w:cstheme="minorHAnsi"/>
              </w:rPr>
              <w:lastRenderedPageBreak/>
              <w:t>Review of Student work: (Direct Measures)</w:t>
            </w:r>
          </w:p>
          <w:p w14:paraId="35ECE645" w14:textId="77777777" w:rsidR="00C0444F" w:rsidRPr="00C0444F" w:rsidRDefault="00C0444F" w:rsidP="000B0F3C">
            <w:pPr>
              <w:rPr>
                <w:rFonts w:cstheme="minorHAnsi"/>
              </w:rPr>
            </w:pPr>
            <w:r w:rsidRPr="00C0444F">
              <w:rPr>
                <w:rFonts w:cstheme="minorHAnsi"/>
              </w:rPr>
              <w:t>o</w:t>
            </w:r>
            <w:r w:rsidRPr="00C0444F">
              <w:rPr>
                <w:rFonts w:cstheme="minorHAnsi"/>
              </w:rPr>
              <w:tab/>
              <w:t>Student clinical evaluations/Medication Mathematics Examination</w:t>
            </w:r>
          </w:p>
          <w:p w14:paraId="5C4AA2BB" w14:textId="77777777" w:rsidR="00C0444F" w:rsidRPr="00C0444F" w:rsidRDefault="00C0444F" w:rsidP="000B0F3C">
            <w:pPr>
              <w:rPr>
                <w:rFonts w:cstheme="minorHAnsi"/>
              </w:rPr>
            </w:pPr>
            <w:r w:rsidRPr="00C0444F">
              <w:rPr>
                <w:rFonts w:cstheme="minorHAnsi"/>
              </w:rPr>
              <w:t>o</w:t>
            </w:r>
            <w:r w:rsidRPr="00C0444F">
              <w:rPr>
                <w:rFonts w:cstheme="minorHAnsi"/>
              </w:rPr>
              <w:tab/>
              <w:t>ATI assessments</w:t>
            </w:r>
          </w:p>
          <w:p w14:paraId="3651CC95" w14:textId="77777777" w:rsidR="00C0444F" w:rsidRPr="00C0444F" w:rsidRDefault="00C0444F" w:rsidP="000B0F3C">
            <w:pPr>
              <w:rPr>
                <w:rFonts w:cstheme="minorHAnsi"/>
              </w:rPr>
            </w:pPr>
            <w:r w:rsidRPr="00C0444F">
              <w:rPr>
                <w:rFonts w:cstheme="minorHAnsi"/>
              </w:rPr>
              <w:t>o</w:t>
            </w:r>
            <w:r w:rsidRPr="00C0444F">
              <w:rPr>
                <w:rFonts w:cstheme="minorHAnsi"/>
              </w:rPr>
              <w:tab/>
              <w:t>RN comprehensive assessment</w:t>
            </w:r>
          </w:p>
          <w:p w14:paraId="7B223223" w14:textId="77777777" w:rsidR="00C0444F" w:rsidRPr="00C0444F" w:rsidRDefault="00C0444F" w:rsidP="000B0F3C">
            <w:pPr>
              <w:rPr>
                <w:rFonts w:cstheme="minorHAnsi"/>
              </w:rPr>
            </w:pPr>
            <w:r w:rsidRPr="00C0444F">
              <w:rPr>
                <w:rFonts w:cstheme="minorHAnsi"/>
              </w:rPr>
              <w:t>o</w:t>
            </w:r>
            <w:r w:rsidRPr="00C0444F">
              <w:rPr>
                <w:rFonts w:cstheme="minorHAnsi"/>
              </w:rPr>
              <w:tab/>
              <w:t>NCLEX pass rates</w:t>
            </w:r>
          </w:p>
          <w:p w14:paraId="69EA69E4" w14:textId="77777777" w:rsidR="00C0444F" w:rsidRPr="00C0444F" w:rsidRDefault="00C0444F" w:rsidP="000B0F3C">
            <w:pPr>
              <w:rPr>
                <w:rFonts w:cstheme="minorHAnsi"/>
              </w:rPr>
            </w:pPr>
          </w:p>
          <w:p w14:paraId="60ED2F5C" w14:textId="77777777" w:rsidR="00C0444F" w:rsidRPr="00C0444F" w:rsidRDefault="00C0444F" w:rsidP="000B0F3C">
            <w:pPr>
              <w:rPr>
                <w:rFonts w:cstheme="minorHAnsi"/>
              </w:rPr>
            </w:pPr>
            <w:r w:rsidRPr="00C0444F">
              <w:rPr>
                <w:rFonts w:cstheme="minorHAnsi"/>
              </w:rPr>
              <w:t>Review of data: (Indirect Measure)</w:t>
            </w:r>
          </w:p>
          <w:p w14:paraId="063ECCF8" w14:textId="77777777" w:rsidR="00C0444F" w:rsidRPr="00C0444F" w:rsidRDefault="00C0444F" w:rsidP="000B0F3C">
            <w:pPr>
              <w:rPr>
                <w:rFonts w:cstheme="minorHAnsi"/>
              </w:rPr>
            </w:pPr>
            <w:r w:rsidRPr="00C0444F">
              <w:rPr>
                <w:rFonts w:cstheme="minorHAnsi"/>
              </w:rPr>
              <w:t>o</w:t>
            </w:r>
            <w:r w:rsidRPr="00C0444F">
              <w:rPr>
                <w:rFonts w:cstheme="minorHAnsi"/>
              </w:rPr>
              <w:tab/>
              <w:t>Exit interviews</w:t>
            </w:r>
          </w:p>
          <w:p w14:paraId="3249F2D4" w14:textId="77777777" w:rsidR="00C0444F" w:rsidRPr="00C0444F" w:rsidRDefault="00C0444F" w:rsidP="000B0F3C">
            <w:pPr>
              <w:rPr>
                <w:rFonts w:cstheme="minorHAnsi"/>
              </w:rPr>
            </w:pPr>
            <w:r w:rsidRPr="00C0444F">
              <w:rPr>
                <w:rFonts w:cstheme="minorHAnsi"/>
              </w:rPr>
              <w:t>o</w:t>
            </w:r>
            <w:r w:rsidRPr="00C0444F">
              <w:rPr>
                <w:rFonts w:cstheme="minorHAnsi"/>
              </w:rPr>
              <w:tab/>
              <w:t>Employer Survey</w:t>
            </w:r>
          </w:p>
          <w:p w14:paraId="59F57359" w14:textId="77777777" w:rsidR="00C0444F" w:rsidRPr="00C0444F" w:rsidRDefault="00C0444F" w:rsidP="000B0F3C">
            <w:pPr>
              <w:rPr>
                <w:rFonts w:cstheme="minorHAnsi"/>
              </w:rPr>
            </w:pPr>
          </w:p>
          <w:p w14:paraId="38571059" w14:textId="77777777" w:rsidR="00C0444F" w:rsidRPr="00C0444F" w:rsidRDefault="00C0444F" w:rsidP="000B0F3C">
            <w:pPr>
              <w:rPr>
                <w:rFonts w:cstheme="minorHAnsi"/>
              </w:rPr>
            </w:pPr>
            <w:r w:rsidRPr="00C0444F">
              <w:rPr>
                <w:rFonts w:cstheme="minorHAnsi"/>
              </w:rPr>
              <w:t>Student Satisfaction:</w:t>
            </w:r>
          </w:p>
          <w:p w14:paraId="7F1AF933" w14:textId="77777777" w:rsidR="00C0444F" w:rsidRPr="00C0444F" w:rsidRDefault="00C0444F" w:rsidP="000B0F3C">
            <w:pPr>
              <w:rPr>
                <w:rFonts w:cstheme="minorHAnsi"/>
              </w:rPr>
            </w:pPr>
            <w:r w:rsidRPr="00C0444F">
              <w:rPr>
                <w:rFonts w:cstheme="minorHAnsi"/>
              </w:rPr>
              <w:t>o</w:t>
            </w:r>
            <w:r w:rsidRPr="00C0444F">
              <w:rPr>
                <w:rFonts w:cstheme="minorHAnsi"/>
              </w:rPr>
              <w:tab/>
              <w:t>Administration of standardized departmental course evaluations</w:t>
            </w:r>
          </w:p>
          <w:p w14:paraId="48D715AF" w14:textId="0D3D9682" w:rsidR="00C0444F" w:rsidRPr="00C0444F" w:rsidRDefault="00C0444F" w:rsidP="000B0F3C">
            <w:pPr>
              <w:rPr>
                <w:rFonts w:cstheme="minorHAnsi"/>
              </w:rPr>
            </w:pPr>
            <w:r w:rsidRPr="00C0444F">
              <w:rPr>
                <w:rFonts w:cstheme="minorHAnsi"/>
              </w:rPr>
              <w:t>o</w:t>
            </w:r>
            <w:r w:rsidRPr="00C0444F">
              <w:rPr>
                <w:rFonts w:cstheme="minorHAnsi"/>
              </w:rPr>
              <w:tab/>
              <w:t xml:space="preserve">Administration of standardized university instruction effectiveness </w:t>
            </w:r>
          </w:p>
          <w:p w14:paraId="7E67B3A9" w14:textId="77777777" w:rsidR="00C0444F" w:rsidRPr="00C0444F" w:rsidRDefault="00C0444F" w:rsidP="000B0F3C">
            <w:pPr>
              <w:rPr>
                <w:rFonts w:cstheme="minorHAnsi"/>
              </w:rPr>
            </w:pPr>
          </w:p>
          <w:p w14:paraId="6B645978" w14:textId="77777777" w:rsidR="00C0444F" w:rsidRPr="00C0444F" w:rsidRDefault="00C0444F" w:rsidP="000B0F3C">
            <w:pPr>
              <w:rPr>
                <w:rFonts w:cstheme="minorHAnsi"/>
              </w:rPr>
            </w:pPr>
            <w:r w:rsidRPr="00C0444F">
              <w:rPr>
                <w:rFonts w:cstheme="minorHAnsi"/>
              </w:rPr>
              <w:t>Please find below an example of an annual assessment plan:</w:t>
            </w:r>
          </w:p>
          <w:p w14:paraId="03C95333" w14:textId="77777777" w:rsidR="00C0444F" w:rsidRPr="00C0444F" w:rsidRDefault="00C0444F" w:rsidP="000B0F3C">
            <w:pPr>
              <w:rPr>
                <w:rFonts w:cstheme="minorHAnsi"/>
              </w:rPr>
            </w:pPr>
          </w:p>
          <w:p w14:paraId="5D896FB7" w14:textId="77777777" w:rsidR="00C0444F" w:rsidRPr="00C0444F" w:rsidRDefault="00C0444F" w:rsidP="000B0F3C">
            <w:pPr>
              <w:rPr>
                <w:rFonts w:cstheme="minorHAnsi"/>
              </w:rPr>
            </w:pPr>
            <w:r w:rsidRPr="00C0444F">
              <w:rPr>
                <w:rFonts w:cstheme="minorHAnsi"/>
              </w:rPr>
              <w:t>Each semester students take clinical course they are evaluated upon completion.</w:t>
            </w:r>
          </w:p>
          <w:p w14:paraId="7C8FB56A" w14:textId="77777777" w:rsidR="00C0444F" w:rsidRPr="00C0444F" w:rsidRDefault="00C0444F" w:rsidP="000B0F3C">
            <w:pPr>
              <w:rPr>
                <w:rFonts w:cstheme="minorHAnsi"/>
              </w:rPr>
            </w:pPr>
            <w:r w:rsidRPr="00C0444F">
              <w:rPr>
                <w:rFonts w:cstheme="minorHAnsi"/>
              </w:rPr>
              <w:t>1.</w:t>
            </w:r>
            <w:r w:rsidRPr="00C0444F">
              <w:rPr>
                <w:rFonts w:cstheme="minorHAnsi"/>
              </w:rPr>
              <w:tab/>
              <w:t>Students are administered the appropriate Content Mastery ATI assessment.</w:t>
            </w:r>
          </w:p>
          <w:p w14:paraId="302F9FF7" w14:textId="77777777" w:rsidR="00C0444F" w:rsidRPr="00C0444F" w:rsidRDefault="00C0444F" w:rsidP="000B0F3C">
            <w:pPr>
              <w:rPr>
                <w:rFonts w:cstheme="minorHAnsi"/>
              </w:rPr>
            </w:pPr>
            <w:r w:rsidRPr="00C0444F">
              <w:rPr>
                <w:rFonts w:cstheme="minorHAnsi"/>
              </w:rPr>
              <w:t>2.</w:t>
            </w:r>
            <w:r w:rsidRPr="00C0444F">
              <w:rPr>
                <w:rFonts w:cstheme="minorHAnsi"/>
              </w:rPr>
              <w:tab/>
              <w:t>Students participate in clinical simulation experience each semester.</w:t>
            </w:r>
          </w:p>
          <w:p w14:paraId="2E189555" w14:textId="2CF863C2" w:rsidR="00C0444F" w:rsidRPr="00C0444F" w:rsidRDefault="00C0444F" w:rsidP="000B0F3C">
            <w:pPr>
              <w:rPr>
                <w:rFonts w:cstheme="minorHAnsi"/>
              </w:rPr>
            </w:pPr>
            <w:r w:rsidRPr="00C0444F">
              <w:rPr>
                <w:rFonts w:cstheme="minorHAnsi"/>
              </w:rPr>
              <w:t>3.</w:t>
            </w:r>
            <w:r w:rsidRPr="00C0444F">
              <w:rPr>
                <w:rFonts w:cstheme="minorHAnsi"/>
              </w:rPr>
              <w:tab/>
              <w:t xml:space="preserve">Students </w:t>
            </w:r>
            <w:r w:rsidR="00A9563E">
              <w:rPr>
                <w:rFonts w:cstheme="minorHAnsi"/>
              </w:rPr>
              <w:t>rate i</w:t>
            </w:r>
            <w:r w:rsidRPr="00C0444F">
              <w:rPr>
                <w:rFonts w:cstheme="minorHAnsi"/>
              </w:rPr>
              <w:t xml:space="preserve">nstruction effectiveness </w:t>
            </w:r>
          </w:p>
          <w:p w14:paraId="0025A61D" w14:textId="77777777" w:rsidR="00C0444F" w:rsidRPr="00C0444F" w:rsidRDefault="00C0444F" w:rsidP="000B0F3C">
            <w:pPr>
              <w:rPr>
                <w:rFonts w:cstheme="minorHAnsi"/>
              </w:rPr>
            </w:pPr>
            <w:r w:rsidRPr="00C0444F">
              <w:rPr>
                <w:rFonts w:cstheme="minorHAnsi"/>
              </w:rPr>
              <w:t>4.</w:t>
            </w:r>
            <w:r w:rsidRPr="00C0444F">
              <w:rPr>
                <w:rFonts w:cstheme="minorHAnsi"/>
              </w:rPr>
              <w:tab/>
              <w:t>Students evaluate course (course evaluation)</w:t>
            </w:r>
          </w:p>
          <w:p w14:paraId="3F625DE8" w14:textId="77777777" w:rsidR="00C0444F" w:rsidRPr="00C0444F" w:rsidRDefault="00C0444F" w:rsidP="000B0F3C">
            <w:pPr>
              <w:rPr>
                <w:rFonts w:cstheme="minorHAnsi"/>
              </w:rPr>
            </w:pPr>
            <w:r w:rsidRPr="00C0444F">
              <w:rPr>
                <w:rFonts w:cstheme="minorHAnsi"/>
              </w:rPr>
              <w:t>5.</w:t>
            </w:r>
            <w:r w:rsidRPr="00C0444F">
              <w:rPr>
                <w:rFonts w:cstheme="minorHAnsi"/>
              </w:rPr>
              <w:tab/>
              <w:t>Faculty evaluate course (CESAP)</w:t>
            </w:r>
          </w:p>
          <w:p w14:paraId="3BB9700A" w14:textId="77777777" w:rsidR="00C0444F" w:rsidRPr="00C0444F" w:rsidRDefault="00C0444F" w:rsidP="000B0F3C">
            <w:pPr>
              <w:rPr>
                <w:rFonts w:cstheme="minorHAnsi"/>
              </w:rPr>
            </w:pPr>
            <w:r w:rsidRPr="00C0444F">
              <w:rPr>
                <w:rFonts w:cstheme="minorHAnsi"/>
              </w:rPr>
              <w:t>6.</w:t>
            </w:r>
            <w:r w:rsidRPr="00C0444F">
              <w:rPr>
                <w:rFonts w:cstheme="minorHAnsi"/>
              </w:rPr>
              <w:tab/>
              <w:t>Employer Survey (every 3 years)</w:t>
            </w:r>
          </w:p>
          <w:p w14:paraId="540C00EE" w14:textId="77777777" w:rsidR="00C0444F" w:rsidRPr="00C0444F" w:rsidRDefault="00C0444F" w:rsidP="000B0F3C">
            <w:pPr>
              <w:rPr>
                <w:rFonts w:cstheme="minorHAnsi"/>
              </w:rPr>
            </w:pPr>
            <w:r w:rsidRPr="00C0444F">
              <w:rPr>
                <w:rFonts w:cstheme="minorHAnsi"/>
              </w:rPr>
              <w:t>7.</w:t>
            </w:r>
            <w:r w:rsidRPr="00C0444F">
              <w:rPr>
                <w:rFonts w:cstheme="minorHAnsi"/>
              </w:rPr>
              <w:tab/>
              <w:t>Alumni Survey (every 3 years)</w:t>
            </w:r>
          </w:p>
          <w:p w14:paraId="6B8C875F" w14:textId="77777777" w:rsidR="00C0444F" w:rsidRPr="00C0444F" w:rsidRDefault="00C0444F" w:rsidP="000B0F3C">
            <w:pPr>
              <w:rPr>
                <w:rFonts w:cstheme="minorHAnsi"/>
              </w:rPr>
            </w:pPr>
            <w:r w:rsidRPr="00C0444F">
              <w:rPr>
                <w:rFonts w:cstheme="minorHAnsi"/>
              </w:rPr>
              <w:t>8.</w:t>
            </w:r>
            <w:r w:rsidRPr="00C0444F">
              <w:rPr>
                <w:rFonts w:cstheme="minorHAnsi"/>
              </w:rPr>
              <w:tab/>
              <w:t>NCLEX results (provided approximately every 4-6 months cycle)</w:t>
            </w:r>
          </w:p>
          <w:p w14:paraId="09322A59" w14:textId="77777777" w:rsidR="00C0444F" w:rsidRPr="00C0444F" w:rsidRDefault="00C0444F" w:rsidP="000B0F3C">
            <w:pPr>
              <w:rPr>
                <w:rFonts w:cstheme="minorHAnsi"/>
              </w:rPr>
            </w:pPr>
            <w:r w:rsidRPr="00C0444F">
              <w:rPr>
                <w:rFonts w:cstheme="minorHAnsi"/>
              </w:rPr>
              <w:t>9.</w:t>
            </w:r>
            <w:r w:rsidRPr="00C0444F">
              <w:rPr>
                <w:rFonts w:cstheme="minorHAnsi"/>
              </w:rPr>
              <w:tab/>
              <w:t>Final semester evaluation:</w:t>
            </w:r>
          </w:p>
          <w:p w14:paraId="648F3BEC" w14:textId="77777777" w:rsidR="00C0444F" w:rsidRPr="00C0444F" w:rsidRDefault="00C0444F" w:rsidP="000B0F3C">
            <w:pPr>
              <w:rPr>
                <w:rFonts w:cstheme="minorHAnsi"/>
              </w:rPr>
            </w:pPr>
            <w:r w:rsidRPr="00C0444F">
              <w:rPr>
                <w:rFonts w:cstheme="minorHAnsi"/>
              </w:rPr>
              <w:t>a.</w:t>
            </w:r>
            <w:r w:rsidRPr="00C0444F">
              <w:rPr>
                <w:rFonts w:cstheme="minorHAnsi"/>
              </w:rPr>
              <w:tab/>
              <w:t>RN Comprehensive</w:t>
            </w:r>
          </w:p>
          <w:p w14:paraId="65FAB149" w14:textId="77777777" w:rsidR="00C0444F" w:rsidRPr="00C0444F" w:rsidRDefault="00C0444F" w:rsidP="000B0F3C">
            <w:pPr>
              <w:rPr>
                <w:rFonts w:cstheme="minorHAnsi"/>
              </w:rPr>
            </w:pPr>
            <w:r w:rsidRPr="00C0444F">
              <w:rPr>
                <w:rFonts w:cstheme="minorHAnsi"/>
              </w:rPr>
              <w:t>b.</w:t>
            </w:r>
            <w:r w:rsidRPr="00C0444F">
              <w:rPr>
                <w:rFonts w:cstheme="minorHAnsi"/>
              </w:rPr>
              <w:tab/>
              <w:t>Exit Survey</w:t>
            </w:r>
          </w:p>
          <w:p w14:paraId="5D703494" w14:textId="77777777" w:rsidR="00C0444F" w:rsidRPr="00C0444F" w:rsidRDefault="00C0444F" w:rsidP="000B0F3C">
            <w:pPr>
              <w:rPr>
                <w:rFonts w:cstheme="minorHAnsi"/>
              </w:rPr>
            </w:pPr>
          </w:p>
          <w:p w14:paraId="349E03A8" w14:textId="77777777" w:rsidR="00C0444F" w:rsidRPr="00C0444F" w:rsidRDefault="00C0444F" w:rsidP="000B0F3C">
            <w:pPr>
              <w:rPr>
                <w:rFonts w:cstheme="minorHAnsi"/>
              </w:rPr>
            </w:pPr>
            <w:r w:rsidRPr="00C0444F">
              <w:rPr>
                <w:rFonts w:cstheme="minorHAnsi"/>
              </w:rPr>
              <w:t>All data is collected, analyzed, and presented to Baccalaureate Committee by the evaluation’s coordinator at the last meeting in spring. Discussions are held and decisions are made to implement changes.</w:t>
            </w:r>
          </w:p>
          <w:p w14:paraId="2CFF2178" w14:textId="77777777" w:rsidR="00C0444F" w:rsidRPr="00C0444F" w:rsidRDefault="00C0444F" w:rsidP="000B0F3C">
            <w:pPr>
              <w:rPr>
                <w:rFonts w:cstheme="minorHAnsi"/>
              </w:rPr>
            </w:pPr>
          </w:p>
          <w:p w14:paraId="52B3BF7A" w14:textId="77777777" w:rsidR="00C0444F" w:rsidRPr="00C0444F" w:rsidRDefault="00C0444F" w:rsidP="000B0F3C">
            <w:pPr>
              <w:rPr>
                <w:rFonts w:cstheme="minorHAnsi"/>
              </w:rPr>
            </w:pPr>
            <w:r w:rsidRPr="00C0444F">
              <w:rPr>
                <w:rFonts w:cstheme="minorHAnsi"/>
              </w:rPr>
              <w:t>The first Baccalaureate Committee meeting in fall is used to complete any necessary discussions and readdress any areas of concerns. Implementations of any necessary changes will be (if possible) made at that time.</w:t>
            </w:r>
          </w:p>
          <w:p w14:paraId="54C57EB7" w14:textId="77777777" w:rsidR="00C0444F" w:rsidRPr="00C0444F" w:rsidRDefault="00C0444F" w:rsidP="000B0F3C">
            <w:pPr>
              <w:rPr>
                <w:rFonts w:cstheme="minorHAnsi"/>
              </w:rPr>
            </w:pPr>
          </w:p>
          <w:p w14:paraId="379B12B0" w14:textId="77777777" w:rsidR="002F024E" w:rsidRPr="00631537" w:rsidRDefault="002F024E" w:rsidP="001501AC">
            <w:pPr>
              <w:rPr>
                <w:rFonts w:cstheme="minorHAnsi"/>
              </w:rPr>
            </w:pPr>
          </w:p>
        </w:tc>
      </w:tr>
    </w:tbl>
    <w:p w14:paraId="5EE93151" w14:textId="77777777" w:rsidR="002A37A2" w:rsidRPr="00C0444F" w:rsidRDefault="002A37A2" w:rsidP="00C0444F"/>
    <w:sectPr w:rsidR="002A37A2" w:rsidRPr="00C0444F" w:rsidSect="00910C19">
      <w:footerReference w:type="default" r:id="rId7"/>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B201" w14:textId="77777777" w:rsidR="00910C19" w:rsidRDefault="00910C19" w:rsidP="00641535">
      <w:r>
        <w:separator/>
      </w:r>
    </w:p>
  </w:endnote>
  <w:endnote w:type="continuationSeparator" w:id="0">
    <w:p w14:paraId="4AD59BE8" w14:textId="77777777" w:rsidR="00910C19" w:rsidRDefault="00910C19" w:rsidP="0064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62B" w14:textId="5341948A" w:rsidR="00641535" w:rsidRDefault="00641535" w:rsidP="00641535">
    <w:pPr>
      <w:pStyle w:val="Footer"/>
      <w:jc w:val="right"/>
    </w:pPr>
    <w:r>
      <w:t xml:space="preserve">Rev </w:t>
    </w:r>
    <w:r w:rsidR="002F024E">
      <w:t>02</w:t>
    </w:r>
    <w:r>
      <w:t>.</w:t>
    </w:r>
    <w:r w:rsidR="002F024E">
      <w:t>12</w:t>
    </w:r>
    <w:r>
      <w:t>.202</w:t>
    </w:r>
    <w:r w:rsidR="002F024E">
      <w:t>4</w:t>
    </w:r>
    <w:r>
      <w:t xml:space="preserve">, 10.23.2014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9C5A" w14:textId="77777777" w:rsidR="00910C19" w:rsidRDefault="00910C19" w:rsidP="00641535">
      <w:r>
        <w:separator/>
      </w:r>
    </w:p>
  </w:footnote>
  <w:footnote w:type="continuationSeparator" w:id="0">
    <w:p w14:paraId="0431A696" w14:textId="77777777" w:rsidR="00910C19" w:rsidRDefault="00910C19" w:rsidP="0064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070"/>
    <w:multiLevelType w:val="hybridMultilevel"/>
    <w:tmpl w:val="EA78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1086"/>
    <w:multiLevelType w:val="hybridMultilevel"/>
    <w:tmpl w:val="BA7471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642BD"/>
    <w:multiLevelType w:val="hybridMultilevel"/>
    <w:tmpl w:val="36E2CA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546ED"/>
    <w:multiLevelType w:val="hybridMultilevel"/>
    <w:tmpl w:val="5E88E6C8"/>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15:restartNumberingAfterBreak="0">
    <w:nsid w:val="09BC2A59"/>
    <w:multiLevelType w:val="hybridMultilevel"/>
    <w:tmpl w:val="96C8F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D5BD0"/>
    <w:multiLevelType w:val="hybridMultilevel"/>
    <w:tmpl w:val="1CD0B38C"/>
    <w:lvl w:ilvl="0" w:tplc="7C36B7C8">
      <w:start w:val="4"/>
      <w:numFmt w:val="upperRoman"/>
      <w:lvlText w:val="%1."/>
      <w:lvlJc w:val="left"/>
      <w:pPr>
        <w:ind w:left="600" w:hanging="360"/>
      </w:pPr>
      <w:rPr>
        <w:rFonts w:ascii="Calibri" w:eastAsia="Calibri" w:hAnsi="Calibri" w:hint="default"/>
        <w:b/>
        <w:bCs/>
        <w:spacing w:val="1"/>
        <w:sz w:val="22"/>
        <w:szCs w:val="22"/>
      </w:rPr>
    </w:lvl>
    <w:lvl w:ilvl="1" w:tplc="0F8A8476">
      <w:start w:val="1"/>
      <w:numFmt w:val="upperLetter"/>
      <w:lvlText w:val="%2."/>
      <w:lvlJc w:val="left"/>
      <w:pPr>
        <w:ind w:left="960" w:hanging="360"/>
      </w:pPr>
      <w:rPr>
        <w:rFonts w:ascii="Calibri" w:eastAsia="Calibri" w:hAnsi="Calibri" w:hint="default"/>
        <w:b/>
        <w:bCs/>
        <w:sz w:val="22"/>
        <w:szCs w:val="22"/>
      </w:rPr>
    </w:lvl>
    <w:lvl w:ilvl="2" w:tplc="354AC774">
      <w:start w:val="1"/>
      <w:numFmt w:val="bullet"/>
      <w:lvlText w:val="•"/>
      <w:lvlJc w:val="left"/>
      <w:pPr>
        <w:ind w:left="1946" w:hanging="360"/>
      </w:pPr>
      <w:rPr>
        <w:rFonts w:hint="default"/>
      </w:rPr>
    </w:lvl>
    <w:lvl w:ilvl="3" w:tplc="2518631A">
      <w:start w:val="1"/>
      <w:numFmt w:val="bullet"/>
      <w:lvlText w:val="•"/>
      <w:lvlJc w:val="left"/>
      <w:pPr>
        <w:ind w:left="2933" w:hanging="360"/>
      </w:pPr>
      <w:rPr>
        <w:rFonts w:hint="default"/>
      </w:rPr>
    </w:lvl>
    <w:lvl w:ilvl="4" w:tplc="4E5A62C0">
      <w:start w:val="1"/>
      <w:numFmt w:val="bullet"/>
      <w:lvlText w:val="•"/>
      <w:lvlJc w:val="left"/>
      <w:pPr>
        <w:ind w:left="3920" w:hanging="360"/>
      </w:pPr>
      <w:rPr>
        <w:rFonts w:hint="default"/>
      </w:rPr>
    </w:lvl>
    <w:lvl w:ilvl="5" w:tplc="F37210E4">
      <w:start w:val="1"/>
      <w:numFmt w:val="bullet"/>
      <w:lvlText w:val="•"/>
      <w:lvlJc w:val="left"/>
      <w:pPr>
        <w:ind w:left="4906" w:hanging="360"/>
      </w:pPr>
      <w:rPr>
        <w:rFonts w:hint="default"/>
      </w:rPr>
    </w:lvl>
    <w:lvl w:ilvl="6" w:tplc="41E426B0">
      <w:start w:val="1"/>
      <w:numFmt w:val="bullet"/>
      <w:lvlText w:val="•"/>
      <w:lvlJc w:val="left"/>
      <w:pPr>
        <w:ind w:left="5893" w:hanging="360"/>
      </w:pPr>
      <w:rPr>
        <w:rFonts w:hint="default"/>
      </w:rPr>
    </w:lvl>
    <w:lvl w:ilvl="7" w:tplc="B55C2B3A">
      <w:start w:val="1"/>
      <w:numFmt w:val="bullet"/>
      <w:lvlText w:val="•"/>
      <w:lvlJc w:val="left"/>
      <w:pPr>
        <w:ind w:left="6880" w:hanging="360"/>
      </w:pPr>
      <w:rPr>
        <w:rFonts w:hint="default"/>
      </w:rPr>
    </w:lvl>
    <w:lvl w:ilvl="8" w:tplc="B2748344">
      <w:start w:val="1"/>
      <w:numFmt w:val="bullet"/>
      <w:lvlText w:val="•"/>
      <w:lvlJc w:val="left"/>
      <w:pPr>
        <w:ind w:left="7866" w:hanging="360"/>
      </w:pPr>
      <w:rPr>
        <w:rFonts w:hint="default"/>
      </w:rPr>
    </w:lvl>
  </w:abstractNum>
  <w:abstractNum w:abstractNumId="6" w15:restartNumberingAfterBreak="0">
    <w:nsid w:val="0D996A7E"/>
    <w:multiLevelType w:val="multilevel"/>
    <w:tmpl w:val="C498A0B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DA1DC9"/>
    <w:multiLevelType w:val="hybridMultilevel"/>
    <w:tmpl w:val="DF2C1F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6064A"/>
    <w:multiLevelType w:val="hybridMultilevel"/>
    <w:tmpl w:val="7C683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37E9E"/>
    <w:multiLevelType w:val="hybridMultilevel"/>
    <w:tmpl w:val="A3BCD458"/>
    <w:lvl w:ilvl="0" w:tplc="D0666964">
      <w:start w:val="1"/>
      <w:numFmt w:val="bullet"/>
      <w:lvlText w:val="*"/>
      <w:lvlJc w:val="left"/>
      <w:pPr>
        <w:ind w:left="102" w:hanging="132"/>
      </w:pPr>
      <w:rPr>
        <w:rFonts w:ascii="Trebuchet MS" w:eastAsia="Trebuchet MS" w:hAnsi="Trebuchet MS" w:hint="default"/>
        <w:w w:val="99"/>
        <w:sz w:val="20"/>
        <w:szCs w:val="20"/>
      </w:rPr>
    </w:lvl>
    <w:lvl w:ilvl="1" w:tplc="8718039C">
      <w:start w:val="1"/>
      <w:numFmt w:val="bullet"/>
      <w:lvlText w:val="•"/>
      <w:lvlJc w:val="left"/>
      <w:pPr>
        <w:ind w:left="540" w:hanging="132"/>
      </w:pPr>
      <w:rPr>
        <w:rFonts w:hint="default"/>
      </w:rPr>
    </w:lvl>
    <w:lvl w:ilvl="2" w:tplc="C0FAACBC">
      <w:start w:val="1"/>
      <w:numFmt w:val="bullet"/>
      <w:lvlText w:val="•"/>
      <w:lvlJc w:val="left"/>
      <w:pPr>
        <w:ind w:left="979" w:hanging="132"/>
      </w:pPr>
      <w:rPr>
        <w:rFonts w:hint="default"/>
      </w:rPr>
    </w:lvl>
    <w:lvl w:ilvl="3" w:tplc="42947288">
      <w:start w:val="1"/>
      <w:numFmt w:val="bullet"/>
      <w:lvlText w:val="•"/>
      <w:lvlJc w:val="left"/>
      <w:pPr>
        <w:ind w:left="1418" w:hanging="132"/>
      </w:pPr>
      <w:rPr>
        <w:rFonts w:hint="default"/>
      </w:rPr>
    </w:lvl>
    <w:lvl w:ilvl="4" w:tplc="37FAE1D4">
      <w:start w:val="1"/>
      <w:numFmt w:val="bullet"/>
      <w:lvlText w:val="•"/>
      <w:lvlJc w:val="left"/>
      <w:pPr>
        <w:ind w:left="1856" w:hanging="132"/>
      </w:pPr>
      <w:rPr>
        <w:rFonts w:hint="default"/>
      </w:rPr>
    </w:lvl>
    <w:lvl w:ilvl="5" w:tplc="251E492C">
      <w:start w:val="1"/>
      <w:numFmt w:val="bullet"/>
      <w:lvlText w:val="•"/>
      <w:lvlJc w:val="left"/>
      <w:pPr>
        <w:ind w:left="2295" w:hanging="132"/>
      </w:pPr>
      <w:rPr>
        <w:rFonts w:hint="default"/>
      </w:rPr>
    </w:lvl>
    <w:lvl w:ilvl="6" w:tplc="B1D83224">
      <w:start w:val="1"/>
      <w:numFmt w:val="bullet"/>
      <w:lvlText w:val="•"/>
      <w:lvlJc w:val="left"/>
      <w:pPr>
        <w:ind w:left="2733" w:hanging="132"/>
      </w:pPr>
      <w:rPr>
        <w:rFonts w:hint="default"/>
      </w:rPr>
    </w:lvl>
    <w:lvl w:ilvl="7" w:tplc="04B6294A">
      <w:start w:val="1"/>
      <w:numFmt w:val="bullet"/>
      <w:lvlText w:val="•"/>
      <w:lvlJc w:val="left"/>
      <w:pPr>
        <w:ind w:left="3172" w:hanging="132"/>
      </w:pPr>
      <w:rPr>
        <w:rFonts w:hint="default"/>
      </w:rPr>
    </w:lvl>
    <w:lvl w:ilvl="8" w:tplc="77CC5B2A">
      <w:start w:val="1"/>
      <w:numFmt w:val="bullet"/>
      <w:lvlText w:val="•"/>
      <w:lvlJc w:val="left"/>
      <w:pPr>
        <w:ind w:left="3611" w:hanging="132"/>
      </w:pPr>
      <w:rPr>
        <w:rFonts w:hint="default"/>
      </w:rPr>
    </w:lvl>
  </w:abstractNum>
  <w:abstractNum w:abstractNumId="10" w15:restartNumberingAfterBreak="0">
    <w:nsid w:val="2951550B"/>
    <w:multiLevelType w:val="multilevel"/>
    <w:tmpl w:val="C498A0B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02012E"/>
    <w:multiLevelType w:val="multilevel"/>
    <w:tmpl w:val="A75E60B8"/>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b/>
        <w:bCs/>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D4842"/>
    <w:multiLevelType w:val="hybridMultilevel"/>
    <w:tmpl w:val="EA78B5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4318F9"/>
    <w:multiLevelType w:val="hybridMultilevel"/>
    <w:tmpl w:val="97E81074"/>
    <w:lvl w:ilvl="0" w:tplc="A7CCC456">
      <w:start w:val="1"/>
      <w:numFmt w:val="bullet"/>
      <w:lvlText w:val="*"/>
      <w:lvlJc w:val="left"/>
      <w:pPr>
        <w:ind w:left="102" w:hanging="132"/>
      </w:pPr>
      <w:rPr>
        <w:rFonts w:ascii="Trebuchet MS" w:eastAsia="Trebuchet MS" w:hAnsi="Trebuchet MS" w:hint="default"/>
        <w:w w:val="99"/>
        <w:sz w:val="20"/>
        <w:szCs w:val="20"/>
      </w:rPr>
    </w:lvl>
    <w:lvl w:ilvl="1" w:tplc="9F1EBE08">
      <w:start w:val="1"/>
      <w:numFmt w:val="bullet"/>
      <w:lvlText w:val="•"/>
      <w:lvlJc w:val="left"/>
      <w:pPr>
        <w:ind w:left="540" w:hanging="132"/>
      </w:pPr>
      <w:rPr>
        <w:rFonts w:hint="default"/>
      </w:rPr>
    </w:lvl>
    <w:lvl w:ilvl="2" w:tplc="BF20E080">
      <w:start w:val="1"/>
      <w:numFmt w:val="bullet"/>
      <w:lvlText w:val="•"/>
      <w:lvlJc w:val="left"/>
      <w:pPr>
        <w:ind w:left="979" w:hanging="132"/>
      </w:pPr>
      <w:rPr>
        <w:rFonts w:hint="default"/>
      </w:rPr>
    </w:lvl>
    <w:lvl w:ilvl="3" w:tplc="3768EA46">
      <w:start w:val="1"/>
      <w:numFmt w:val="bullet"/>
      <w:lvlText w:val="•"/>
      <w:lvlJc w:val="left"/>
      <w:pPr>
        <w:ind w:left="1418" w:hanging="132"/>
      </w:pPr>
      <w:rPr>
        <w:rFonts w:hint="default"/>
      </w:rPr>
    </w:lvl>
    <w:lvl w:ilvl="4" w:tplc="40D47264">
      <w:start w:val="1"/>
      <w:numFmt w:val="bullet"/>
      <w:lvlText w:val="•"/>
      <w:lvlJc w:val="left"/>
      <w:pPr>
        <w:ind w:left="1856" w:hanging="132"/>
      </w:pPr>
      <w:rPr>
        <w:rFonts w:hint="default"/>
      </w:rPr>
    </w:lvl>
    <w:lvl w:ilvl="5" w:tplc="C2ACB6B0">
      <w:start w:val="1"/>
      <w:numFmt w:val="bullet"/>
      <w:lvlText w:val="•"/>
      <w:lvlJc w:val="left"/>
      <w:pPr>
        <w:ind w:left="2295" w:hanging="132"/>
      </w:pPr>
      <w:rPr>
        <w:rFonts w:hint="default"/>
      </w:rPr>
    </w:lvl>
    <w:lvl w:ilvl="6" w:tplc="2ADA41DE">
      <w:start w:val="1"/>
      <w:numFmt w:val="bullet"/>
      <w:lvlText w:val="•"/>
      <w:lvlJc w:val="left"/>
      <w:pPr>
        <w:ind w:left="2733" w:hanging="132"/>
      </w:pPr>
      <w:rPr>
        <w:rFonts w:hint="default"/>
      </w:rPr>
    </w:lvl>
    <w:lvl w:ilvl="7" w:tplc="59FA65E8">
      <w:start w:val="1"/>
      <w:numFmt w:val="bullet"/>
      <w:lvlText w:val="•"/>
      <w:lvlJc w:val="left"/>
      <w:pPr>
        <w:ind w:left="3172" w:hanging="132"/>
      </w:pPr>
      <w:rPr>
        <w:rFonts w:hint="default"/>
      </w:rPr>
    </w:lvl>
    <w:lvl w:ilvl="8" w:tplc="E318D18C">
      <w:start w:val="1"/>
      <w:numFmt w:val="bullet"/>
      <w:lvlText w:val="•"/>
      <w:lvlJc w:val="left"/>
      <w:pPr>
        <w:ind w:left="3611" w:hanging="132"/>
      </w:pPr>
      <w:rPr>
        <w:rFonts w:hint="default"/>
      </w:rPr>
    </w:lvl>
  </w:abstractNum>
  <w:abstractNum w:abstractNumId="14" w15:restartNumberingAfterBreak="0">
    <w:nsid w:val="32EA0079"/>
    <w:multiLevelType w:val="hybridMultilevel"/>
    <w:tmpl w:val="ECDE9FFE"/>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125171"/>
    <w:multiLevelType w:val="hybridMultilevel"/>
    <w:tmpl w:val="31DC3C74"/>
    <w:lvl w:ilvl="0" w:tplc="0409000B">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6" w15:restartNumberingAfterBreak="0">
    <w:nsid w:val="3BE15AEB"/>
    <w:multiLevelType w:val="hybridMultilevel"/>
    <w:tmpl w:val="56C6825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21191"/>
    <w:multiLevelType w:val="hybridMultilevel"/>
    <w:tmpl w:val="C044988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D6C2123"/>
    <w:multiLevelType w:val="hybridMultilevel"/>
    <w:tmpl w:val="C9B85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642FCF"/>
    <w:multiLevelType w:val="hybridMultilevel"/>
    <w:tmpl w:val="2CFA0012"/>
    <w:lvl w:ilvl="0" w:tplc="741E32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3555064"/>
    <w:multiLevelType w:val="hybridMultilevel"/>
    <w:tmpl w:val="898643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BA48BE"/>
    <w:multiLevelType w:val="hybridMultilevel"/>
    <w:tmpl w:val="E376D6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567766"/>
    <w:multiLevelType w:val="hybridMultilevel"/>
    <w:tmpl w:val="A49EDCC0"/>
    <w:lvl w:ilvl="0" w:tplc="0409000B">
      <w:start w:val="1"/>
      <w:numFmt w:val="bullet"/>
      <w:lvlText w:val=""/>
      <w:lvlJc w:val="left"/>
      <w:pPr>
        <w:ind w:left="595" w:hanging="360"/>
      </w:pPr>
      <w:rPr>
        <w:rFonts w:ascii="Wingdings" w:hAnsi="Wingdings"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23" w15:restartNumberingAfterBreak="0">
    <w:nsid w:val="520F630E"/>
    <w:multiLevelType w:val="hybridMultilevel"/>
    <w:tmpl w:val="D8EA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26773"/>
    <w:multiLevelType w:val="hybridMultilevel"/>
    <w:tmpl w:val="E0688296"/>
    <w:lvl w:ilvl="0" w:tplc="55B09C10">
      <w:start w:val="1"/>
      <w:numFmt w:val="bullet"/>
      <w:lvlText w:val="*"/>
      <w:lvlJc w:val="left"/>
      <w:pPr>
        <w:ind w:left="102" w:hanging="132"/>
      </w:pPr>
      <w:rPr>
        <w:rFonts w:ascii="Trebuchet MS" w:eastAsia="Trebuchet MS" w:hAnsi="Trebuchet MS" w:hint="default"/>
        <w:w w:val="99"/>
        <w:sz w:val="20"/>
        <w:szCs w:val="20"/>
      </w:rPr>
    </w:lvl>
    <w:lvl w:ilvl="1" w:tplc="AE6A96BC">
      <w:start w:val="1"/>
      <w:numFmt w:val="bullet"/>
      <w:lvlText w:val="•"/>
      <w:lvlJc w:val="left"/>
      <w:pPr>
        <w:ind w:left="540" w:hanging="132"/>
      </w:pPr>
      <w:rPr>
        <w:rFonts w:hint="default"/>
      </w:rPr>
    </w:lvl>
    <w:lvl w:ilvl="2" w:tplc="3B0E0F7C">
      <w:start w:val="1"/>
      <w:numFmt w:val="bullet"/>
      <w:lvlText w:val="•"/>
      <w:lvlJc w:val="left"/>
      <w:pPr>
        <w:ind w:left="979" w:hanging="132"/>
      </w:pPr>
      <w:rPr>
        <w:rFonts w:hint="default"/>
      </w:rPr>
    </w:lvl>
    <w:lvl w:ilvl="3" w:tplc="57CCAC5C">
      <w:start w:val="1"/>
      <w:numFmt w:val="bullet"/>
      <w:lvlText w:val="•"/>
      <w:lvlJc w:val="left"/>
      <w:pPr>
        <w:ind w:left="1418" w:hanging="132"/>
      </w:pPr>
      <w:rPr>
        <w:rFonts w:hint="default"/>
      </w:rPr>
    </w:lvl>
    <w:lvl w:ilvl="4" w:tplc="DD4E92B4">
      <w:start w:val="1"/>
      <w:numFmt w:val="bullet"/>
      <w:lvlText w:val="•"/>
      <w:lvlJc w:val="left"/>
      <w:pPr>
        <w:ind w:left="1856" w:hanging="132"/>
      </w:pPr>
      <w:rPr>
        <w:rFonts w:hint="default"/>
      </w:rPr>
    </w:lvl>
    <w:lvl w:ilvl="5" w:tplc="9EF0DCEC">
      <w:start w:val="1"/>
      <w:numFmt w:val="bullet"/>
      <w:lvlText w:val="•"/>
      <w:lvlJc w:val="left"/>
      <w:pPr>
        <w:ind w:left="2295" w:hanging="132"/>
      </w:pPr>
      <w:rPr>
        <w:rFonts w:hint="default"/>
      </w:rPr>
    </w:lvl>
    <w:lvl w:ilvl="6" w:tplc="C56E9C8A">
      <w:start w:val="1"/>
      <w:numFmt w:val="bullet"/>
      <w:lvlText w:val="•"/>
      <w:lvlJc w:val="left"/>
      <w:pPr>
        <w:ind w:left="2733" w:hanging="132"/>
      </w:pPr>
      <w:rPr>
        <w:rFonts w:hint="default"/>
      </w:rPr>
    </w:lvl>
    <w:lvl w:ilvl="7" w:tplc="EB104744">
      <w:start w:val="1"/>
      <w:numFmt w:val="bullet"/>
      <w:lvlText w:val="•"/>
      <w:lvlJc w:val="left"/>
      <w:pPr>
        <w:ind w:left="3172" w:hanging="132"/>
      </w:pPr>
      <w:rPr>
        <w:rFonts w:hint="default"/>
      </w:rPr>
    </w:lvl>
    <w:lvl w:ilvl="8" w:tplc="4C8E5B98">
      <w:start w:val="1"/>
      <w:numFmt w:val="bullet"/>
      <w:lvlText w:val="•"/>
      <w:lvlJc w:val="left"/>
      <w:pPr>
        <w:ind w:left="3611" w:hanging="132"/>
      </w:pPr>
      <w:rPr>
        <w:rFonts w:hint="default"/>
      </w:rPr>
    </w:lvl>
  </w:abstractNum>
  <w:abstractNum w:abstractNumId="25" w15:restartNumberingAfterBreak="0">
    <w:nsid w:val="54267DDD"/>
    <w:multiLevelType w:val="hybridMultilevel"/>
    <w:tmpl w:val="7C7628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149DC"/>
    <w:multiLevelType w:val="multilevel"/>
    <w:tmpl w:val="5DF2AAA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887BB8"/>
    <w:multiLevelType w:val="hybridMultilevel"/>
    <w:tmpl w:val="0C8A62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E0E3E"/>
    <w:multiLevelType w:val="hybridMultilevel"/>
    <w:tmpl w:val="B420E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CDF69E1"/>
    <w:multiLevelType w:val="hybridMultilevel"/>
    <w:tmpl w:val="33163AE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504CA2"/>
    <w:multiLevelType w:val="hybridMultilevel"/>
    <w:tmpl w:val="97AC4E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F47E8E"/>
    <w:multiLevelType w:val="multilevel"/>
    <w:tmpl w:val="C498A0B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70447F"/>
    <w:multiLevelType w:val="hybridMultilevel"/>
    <w:tmpl w:val="EE689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5A0204"/>
    <w:multiLevelType w:val="hybridMultilevel"/>
    <w:tmpl w:val="F442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90B7F"/>
    <w:multiLevelType w:val="hybridMultilevel"/>
    <w:tmpl w:val="6E4CE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9444179">
    <w:abstractNumId w:val="28"/>
  </w:num>
  <w:num w:numId="2" w16cid:durableId="1843084917">
    <w:abstractNumId w:val="23"/>
  </w:num>
  <w:num w:numId="3" w16cid:durableId="1645353450">
    <w:abstractNumId w:val="9"/>
  </w:num>
  <w:num w:numId="4" w16cid:durableId="1356615400">
    <w:abstractNumId w:val="24"/>
  </w:num>
  <w:num w:numId="5" w16cid:durableId="1235042762">
    <w:abstractNumId w:val="13"/>
  </w:num>
  <w:num w:numId="6" w16cid:durableId="637802545">
    <w:abstractNumId w:val="22"/>
  </w:num>
  <w:num w:numId="7" w16cid:durableId="10962486">
    <w:abstractNumId w:val="25"/>
  </w:num>
  <w:num w:numId="8" w16cid:durableId="874200881">
    <w:abstractNumId w:val="3"/>
  </w:num>
  <w:num w:numId="9" w16cid:durableId="110057258">
    <w:abstractNumId w:val="15"/>
  </w:num>
  <w:num w:numId="10" w16cid:durableId="1880432752">
    <w:abstractNumId w:val="8"/>
  </w:num>
  <w:num w:numId="11" w16cid:durableId="1642074611">
    <w:abstractNumId w:val="20"/>
  </w:num>
  <w:num w:numId="12" w16cid:durableId="1200509149">
    <w:abstractNumId w:val="1"/>
  </w:num>
  <w:num w:numId="13" w16cid:durableId="1368943606">
    <w:abstractNumId w:val="5"/>
  </w:num>
  <w:num w:numId="14" w16cid:durableId="862330918">
    <w:abstractNumId w:val="33"/>
  </w:num>
  <w:num w:numId="15" w16cid:durableId="1670937584">
    <w:abstractNumId w:val="0"/>
  </w:num>
  <w:num w:numId="16" w16cid:durableId="281691316">
    <w:abstractNumId w:val="17"/>
  </w:num>
  <w:num w:numId="17" w16cid:durableId="1190028731">
    <w:abstractNumId w:val="14"/>
  </w:num>
  <w:num w:numId="18" w16cid:durableId="1849758634">
    <w:abstractNumId w:val="2"/>
  </w:num>
  <w:num w:numId="19" w16cid:durableId="852374979">
    <w:abstractNumId w:val="21"/>
  </w:num>
  <w:num w:numId="20" w16cid:durableId="1461340118">
    <w:abstractNumId w:val="12"/>
  </w:num>
  <w:num w:numId="21" w16cid:durableId="431710892">
    <w:abstractNumId w:val="19"/>
  </w:num>
  <w:num w:numId="22" w16cid:durableId="1230070762">
    <w:abstractNumId w:val="11"/>
  </w:num>
  <w:num w:numId="23" w16cid:durableId="1360858041">
    <w:abstractNumId w:val="26"/>
  </w:num>
  <w:num w:numId="24" w16cid:durableId="1719039797">
    <w:abstractNumId w:val="31"/>
  </w:num>
  <w:num w:numId="25" w16cid:durableId="982470785">
    <w:abstractNumId w:val="10"/>
  </w:num>
  <w:num w:numId="26" w16cid:durableId="465634363">
    <w:abstractNumId w:val="6"/>
  </w:num>
  <w:num w:numId="27" w16cid:durableId="1752463046">
    <w:abstractNumId w:val="30"/>
  </w:num>
  <w:num w:numId="28" w16cid:durableId="31610823">
    <w:abstractNumId w:val="16"/>
  </w:num>
  <w:num w:numId="29" w16cid:durableId="1418556237">
    <w:abstractNumId w:val="7"/>
  </w:num>
  <w:num w:numId="30" w16cid:durableId="898637594">
    <w:abstractNumId w:val="27"/>
  </w:num>
  <w:num w:numId="31" w16cid:durableId="1555266509">
    <w:abstractNumId w:val="18"/>
  </w:num>
  <w:num w:numId="32" w16cid:durableId="984965119">
    <w:abstractNumId w:val="32"/>
  </w:num>
  <w:num w:numId="33" w16cid:durableId="1420515606">
    <w:abstractNumId w:val="29"/>
  </w:num>
  <w:num w:numId="34" w16cid:durableId="598410453">
    <w:abstractNumId w:val="4"/>
  </w:num>
  <w:num w:numId="35" w16cid:durableId="7953698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2F"/>
    <w:rsid w:val="00037C04"/>
    <w:rsid w:val="00057716"/>
    <w:rsid w:val="00060101"/>
    <w:rsid w:val="000B0F3C"/>
    <w:rsid w:val="000B66E6"/>
    <w:rsid w:val="001501AC"/>
    <w:rsid w:val="0015042F"/>
    <w:rsid w:val="00176E16"/>
    <w:rsid w:val="001C4DA7"/>
    <w:rsid w:val="001E5F8C"/>
    <w:rsid w:val="001F6629"/>
    <w:rsid w:val="00207136"/>
    <w:rsid w:val="00233C76"/>
    <w:rsid w:val="002A3520"/>
    <w:rsid w:val="002A37A2"/>
    <w:rsid w:val="002C1FA2"/>
    <w:rsid w:val="002F024E"/>
    <w:rsid w:val="00310DEC"/>
    <w:rsid w:val="003601CB"/>
    <w:rsid w:val="003714D9"/>
    <w:rsid w:val="003E5ADF"/>
    <w:rsid w:val="0040023E"/>
    <w:rsid w:val="00434D15"/>
    <w:rsid w:val="00454FD5"/>
    <w:rsid w:val="00470EBA"/>
    <w:rsid w:val="004854F5"/>
    <w:rsid w:val="00493F9B"/>
    <w:rsid w:val="004D4050"/>
    <w:rsid w:val="004F39F7"/>
    <w:rsid w:val="00514D68"/>
    <w:rsid w:val="005B46DE"/>
    <w:rsid w:val="005B4892"/>
    <w:rsid w:val="00614181"/>
    <w:rsid w:val="0061614D"/>
    <w:rsid w:val="00620897"/>
    <w:rsid w:val="00624F2D"/>
    <w:rsid w:val="00631537"/>
    <w:rsid w:val="00641535"/>
    <w:rsid w:val="00687B0F"/>
    <w:rsid w:val="006B19AB"/>
    <w:rsid w:val="007236A8"/>
    <w:rsid w:val="00755CE8"/>
    <w:rsid w:val="00766669"/>
    <w:rsid w:val="007D6C92"/>
    <w:rsid w:val="007E7FCB"/>
    <w:rsid w:val="00835D97"/>
    <w:rsid w:val="00894FA7"/>
    <w:rsid w:val="008E1830"/>
    <w:rsid w:val="00902B92"/>
    <w:rsid w:val="00910C19"/>
    <w:rsid w:val="00971235"/>
    <w:rsid w:val="009804A5"/>
    <w:rsid w:val="009C2CC7"/>
    <w:rsid w:val="009E061E"/>
    <w:rsid w:val="009F004F"/>
    <w:rsid w:val="00A14B12"/>
    <w:rsid w:val="00A27E01"/>
    <w:rsid w:val="00A31AD8"/>
    <w:rsid w:val="00A77182"/>
    <w:rsid w:val="00A9563E"/>
    <w:rsid w:val="00AB35C2"/>
    <w:rsid w:val="00AF0AA0"/>
    <w:rsid w:val="00AF544B"/>
    <w:rsid w:val="00B35CB2"/>
    <w:rsid w:val="00B86065"/>
    <w:rsid w:val="00BB121B"/>
    <w:rsid w:val="00BE2209"/>
    <w:rsid w:val="00BE5571"/>
    <w:rsid w:val="00C0444F"/>
    <w:rsid w:val="00C1462E"/>
    <w:rsid w:val="00C17F1A"/>
    <w:rsid w:val="00C20358"/>
    <w:rsid w:val="00C46EA3"/>
    <w:rsid w:val="00C6508B"/>
    <w:rsid w:val="00CA6A2F"/>
    <w:rsid w:val="00D139D6"/>
    <w:rsid w:val="00D942CB"/>
    <w:rsid w:val="00DA1842"/>
    <w:rsid w:val="00DA1B98"/>
    <w:rsid w:val="00DA5A19"/>
    <w:rsid w:val="00DB0550"/>
    <w:rsid w:val="00DD2DDE"/>
    <w:rsid w:val="00E02D89"/>
    <w:rsid w:val="00E1769A"/>
    <w:rsid w:val="00E55D33"/>
    <w:rsid w:val="00EA185A"/>
    <w:rsid w:val="00EB3158"/>
    <w:rsid w:val="00ED6E3B"/>
    <w:rsid w:val="00EE6A08"/>
    <w:rsid w:val="00F34CE8"/>
    <w:rsid w:val="00FA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A5A7"/>
  <w15:docId w15:val="{4F544FC8-9DA9-436D-8F52-8B41EDC6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023E"/>
    <w:pPr>
      <w:widowControl w:val="0"/>
      <w:spacing w:after="0" w:line="240" w:lineRule="auto"/>
    </w:pPr>
    <w:rPr>
      <w:kern w:val="0"/>
    </w:rPr>
  </w:style>
  <w:style w:type="paragraph" w:styleId="Heading2">
    <w:name w:val="heading 2"/>
    <w:basedOn w:val="Normal"/>
    <w:next w:val="Normal"/>
    <w:link w:val="Heading2Char"/>
    <w:uiPriority w:val="9"/>
    <w:unhideWhenUsed/>
    <w:qFormat/>
    <w:rsid w:val="009F004F"/>
    <w:pPr>
      <w:widowControl/>
      <w:numPr>
        <w:numId w:val="22"/>
      </w:numPr>
      <w:spacing w:after="200"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6A2F"/>
  </w:style>
  <w:style w:type="paragraph" w:styleId="BodyText">
    <w:name w:val="Body Text"/>
    <w:basedOn w:val="Normal"/>
    <w:link w:val="BodyTextChar"/>
    <w:uiPriority w:val="1"/>
    <w:qFormat/>
    <w:rsid w:val="00AF0AA0"/>
    <w:pPr>
      <w:ind w:left="2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F0AA0"/>
    <w:rPr>
      <w:rFonts w:ascii="Times New Roman" w:eastAsia="Times New Roman" w:hAnsi="Times New Roman"/>
      <w:kern w:val="0"/>
      <w:sz w:val="23"/>
      <w:szCs w:val="23"/>
    </w:rPr>
  </w:style>
  <w:style w:type="paragraph" w:styleId="ListParagraph">
    <w:name w:val="List Paragraph"/>
    <w:basedOn w:val="Normal"/>
    <w:uiPriority w:val="34"/>
    <w:qFormat/>
    <w:rsid w:val="009E061E"/>
    <w:pPr>
      <w:ind w:left="720"/>
      <w:contextualSpacing/>
    </w:pPr>
  </w:style>
  <w:style w:type="paragraph" w:styleId="Header">
    <w:name w:val="header"/>
    <w:basedOn w:val="Normal"/>
    <w:link w:val="HeaderChar"/>
    <w:uiPriority w:val="99"/>
    <w:unhideWhenUsed/>
    <w:rsid w:val="00641535"/>
    <w:pPr>
      <w:tabs>
        <w:tab w:val="center" w:pos="4680"/>
        <w:tab w:val="right" w:pos="9360"/>
      </w:tabs>
    </w:pPr>
  </w:style>
  <w:style w:type="character" w:customStyle="1" w:styleId="HeaderChar">
    <w:name w:val="Header Char"/>
    <w:basedOn w:val="DefaultParagraphFont"/>
    <w:link w:val="Header"/>
    <w:uiPriority w:val="99"/>
    <w:rsid w:val="00641535"/>
    <w:rPr>
      <w:kern w:val="0"/>
    </w:rPr>
  </w:style>
  <w:style w:type="paragraph" w:styleId="Footer">
    <w:name w:val="footer"/>
    <w:basedOn w:val="Normal"/>
    <w:link w:val="FooterChar"/>
    <w:uiPriority w:val="99"/>
    <w:unhideWhenUsed/>
    <w:rsid w:val="00641535"/>
    <w:pPr>
      <w:tabs>
        <w:tab w:val="center" w:pos="4680"/>
        <w:tab w:val="right" w:pos="9360"/>
      </w:tabs>
    </w:pPr>
  </w:style>
  <w:style w:type="character" w:customStyle="1" w:styleId="FooterChar">
    <w:name w:val="Footer Char"/>
    <w:basedOn w:val="DefaultParagraphFont"/>
    <w:link w:val="Footer"/>
    <w:uiPriority w:val="99"/>
    <w:rsid w:val="00641535"/>
    <w:rPr>
      <w:kern w:val="0"/>
    </w:rPr>
  </w:style>
  <w:style w:type="character" w:customStyle="1" w:styleId="Heading2Char">
    <w:name w:val="Heading 2 Char"/>
    <w:basedOn w:val="DefaultParagraphFont"/>
    <w:link w:val="Heading2"/>
    <w:uiPriority w:val="9"/>
    <w:rsid w:val="009F004F"/>
    <w:rPr>
      <w:b/>
      <w:kern w:val="0"/>
    </w:rPr>
  </w:style>
  <w:style w:type="character" w:styleId="Hyperlink">
    <w:name w:val="Hyperlink"/>
    <w:basedOn w:val="DefaultParagraphFont"/>
    <w:uiPriority w:val="99"/>
    <w:unhideWhenUsed/>
    <w:rsid w:val="00DB0550"/>
    <w:rPr>
      <w:color w:val="0563C1" w:themeColor="hyperlink"/>
      <w:u w:val="single"/>
    </w:rPr>
  </w:style>
  <w:style w:type="character" w:styleId="FollowedHyperlink">
    <w:name w:val="FollowedHyperlink"/>
    <w:basedOn w:val="DefaultParagraphFont"/>
    <w:uiPriority w:val="99"/>
    <w:semiHidden/>
    <w:unhideWhenUsed/>
    <w:rsid w:val="00DB0550"/>
    <w:rPr>
      <w:color w:val="954F72" w:themeColor="followedHyperlink"/>
      <w:u w:val="single"/>
    </w:rPr>
  </w:style>
  <w:style w:type="table" w:styleId="LightShading-Accent1">
    <w:name w:val="Light Shading Accent 1"/>
    <w:basedOn w:val="TableNormal"/>
    <w:uiPriority w:val="60"/>
    <w:rsid w:val="002A3520"/>
    <w:pPr>
      <w:spacing w:after="0" w:line="240" w:lineRule="auto"/>
    </w:pPr>
    <w:rPr>
      <w:color w:val="2F5496" w:themeColor="accent1" w:themeShade="BF"/>
      <w:kern w:val="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basedOn w:val="DefaultParagraphFont"/>
    <w:uiPriority w:val="22"/>
    <w:qFormat/>
    <w:rsid w:val="009C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F7B2F0-1E93-4165-A3AB-903E535AB4C2}">
  <we:reference id="wa200000199" version="8.2.0.0" store="en-US" storeType="OMEX"/>
  <we:alternateReferences>
    <we:reference id="WA200000199" version="8.2.0.0" store="WA20000019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13</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 Resource Center Assistant</dc:creator>
  <cp:keywords/>
  <dc:description/>
  <cp:lastModifiedBy>Doug Fraleigh</cp:lastModifiedBy>
  <cp:revision>2</cp:revision>
  <cp:lastPrinted>2024-02-05T22:24:00Z</cp:lastPrinted>
  <dcterms:created xsi:type="dcterms:W3CDTF">2024-02-23T20:19:00Z</dcterms:created>
  <dcterms:modified xsi:type="dcterms:W3CDTF">2024-02-23T20:19:00Z</dcterms:modified>
</cp:coreProperties>
</file>