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82C9"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4DD6DCF" w14:textId="77777777" w:rsidTr="00335806">
        <w:tc>
          <w:tcPr>
            <w:tcW w:w="9576" w:type="dxa"/>
            <w:shd w:val="clear" w:color="auto" w:fill="DBE5F1" w:themeFill="accent1" w:themeFillTint="33"/>
          </w:tcPr>
          <w:p w14:paraId="3AAB4810"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57F86EFE" w14:textId="49FDF59E" w:rsidR="00DF2971" w:rsidRDefault="005D42D1" w:rsidP="009739D0">
            <w:pPr>
              <w:jc w:val="center"/>
              <w:rPr>
                <w:rFonts w:asciiTheme="minorHAnsi" w:eastAsiaTheme="minorHAnsi" w:hAnsiTheme="minorHAnsi" w:cstheme="minorBidi"/>
                <w:b/>
              </w:rPr>
            </w:pPr>
            <w:r>
              <w:rPr>
                <w:rFonts w:asciiTheme="minorHAnsi" w:eastAsiaTheme="minorHAnsi" w:hAnsiTheme="minorHAnsi" w:cstheme="minorBidi"/>
                <w:b/>
              </w:rPr>
              <w:t>Craig School of Business</w:t>
            </w:r>
          </w:p>
          <w:p w14:paraId="70C6F6AA" w14:textId="7DA1052E" w:rsidR="00DF2971" w:rsidRDefault="005D42D1" w:rsidP="009739D0">
            <w:pPr>
              <w:jc w:val="center"/>
              <w:rPr>
                <w:rFonts w:asciiTheme="minorHAnsi" w:eastAsiaTheme="minorHAnsi" w:hAnsiTheme="minorHAnsi" w:cstheme="minorBidi"/>
                <w:b/>
              </w:rPr>
            </w:pPr>
            <w:r>
              <w:rPr>
                <w:rFonts w:asciiTheme="minorHAnsi" w:eastAsiaTheme="minorHAnsi" w:hAnsiTheme="minorHAnsi" w:cstheme="minorBidi"/>
                <w:b/>
              </w:rPr>
              <w:t>Economics Department</w:t>
            </w:r>
          </w:p>
          <w:p w14:paraId="1BF1C348" w14:textId="3A4BFEF0"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w:t>
            </w:r>
            <w:r w:rsidR="005D42D1">
              <w:rPr>
                <w:rFonts w:asciiTheme="minorHAnsi" w:eastAsiaTheme="minorHAnsi" w:hAnsiTheme="minorHAnsi" w:cstheme="minorBidi"/>
                <w:b/>
              </w:rPr>
              <w:t xml:space="preserve"> Ahmad </w:t>
            </w:r>
            <w:proofErr w:type="spellStart"/>
            <w:proofErr w:type="gramStart"/>
            <w:r w:rsidR="005D42D1">
              <w:rPr>
                <w:rFonts w:asciiTheme="minorHAnsi" w:eastAsiaTheme="minorHAnsi" w:hAnsiTheme="minorHAnsi" w:cstheme="minorBidi"/>
                <w:b/>
              </w:rPr>
              <w:t>A.Borazan</w:t>
            </w:r>
            <w:proofErr w:type="spellEnd"/>
            <w:proofErr w:type="gramEnd"/>
          </w:p>
        </w:tc>
      </w:tr>
      <w:tr w:rsidR="00DF2971" w:rsidRPr="005A25E2" w14:paraId="3A609555" w14:textId="77777777" w:rsidTr="00335806">
        <w:tc>
          <w:tcPr>
            <w:tcW w:w="9576" w:type="dxa"/>
            <w:shd w:val="clear" w:color="auto" w:fill="244061" w:themeFill="accent1" w:themeFillShade="80"/>
          </w:tcPr>
          <w:p w14:paraId="5DCA7112"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0E6E40F1" w14:textId="77777777" w:rsidTr="00335806">
        <w:tc>
          <w:tcPr>
            <w:tcW w:w="9576" w:type="dxa"/>
            <w:shd w:val="clear" w:color="auto" w:fill="DBE5F1" w:themeFill="accent1" w:themeFillTint="33"/>
          </w:tcPr>
          <w:p w14:paraId="264DB6E5" w14:textId="77777777" w:rsidR="00DF2971" w:rsidRPr="00E14658" w:rsidRDefault="00D14D6F" w:rsidP="00D14D6F">
            <w:pPr>
              <w:pStyle w:val="Heading2"/>
            </w:pPr>
            <w:r>
              <w:t>Mission Statement</w:t>
            </w:r>
          </w:p>
        </w:tc>
      </w:tr>
      <w:tr w:rsidR="00DF2971" w:rsidRPr="005A25E2" w14:paraId="359A1FF7" w14:textId="77777777" w:rsidTr="00335806">
        <w:trPr>
          <w:trHeight w:val="713"/>
        </w:trPr>
        <w:tc>
          <w:tcPr>
            <w:tcW w:w="9576" w:type="dxa"/>
          </w:tcPr>
          <w:p w14:paraId="36BE178C" w14:textId="3747C3A1" w:rsidR="00DF2971" w:rsidRPr="00394CC7" w:rsidRDefault="005D42D1" w:rsidP="009739D0">
            <w:pPr>
              <w:rPr>
                <w:rFonts w:asciiTheme="minorHAnsi" w:eastAsiaTheme="minorHAnsi" w:hAnsiTheme="minorHAnsi" w:cstheme="minorBidi"/>
              </w:rPr>
            </w:pPr>
            <w:r w:rsidRPr="005D42D1">
              <w:rPr>
                <w:rFonts w:ascii="Times New Roman" w:hAnsi="Times New Roman"/>
                <w:sz w:val="24"/>
                <w:szCs w:val="24"/>
              </w:rPr>
              <w:t xml:space="preserve">Advancing economic understanding is the mission of the Department of Economics. The study of economic ideas and theories, the attainment of economic literacy and economic reasoning are fundamental elements of a liberal arts education. Acquiring proficiency in economics is a necessary component of active citizenship. Thus, the Department’s objective is to ensure that students acquire the ability to reason analytically regarding economic issues, </w:t>
            </w:r>
            <w:proofErr w:type="gramStart"/>
            <w:r w:rsidRPr="005D42D1">
              <w:rPr>
                <w:rFonts w:ascii="Times New Roman" w:hAnsi="Times New Roman"/>
                <w:sz w:val="24"/>
                <w:szCs w:val="24"/>
              </w:rPr>
              <w:t>theories</w:t>
            </w:r>
            <w:proofErr w:type="gramEnd"/>
            <w:r w:rsidRPr="005D42D1">
              <w:rPr>
                <w:rFonts w:ascii="Times New Roman" w:hAnsi="Times New Roman"/>
                <w:sz w:val="24"/>
                <w:szCs w:val="24"/>
              </w:rPr>
              <w:t xml:space="preserve"> and institutions.</w:t>
            </w:r>
          </w:p>
        </w:tc>
      </w:tr>
    </w:tbl>
    <w:p w14:paraId="74C912DB" w14:textId="77777777" w:rsidR="00F76A81" w:rsidRDefault="00F76A81" w:rsidP="0035701E">
      <w:pPr>
        <w:rPr>
          <w:szCs w:val="20"/>
        </w:rPr>
      </w:pPr>
    </w:p>
    <w:p w14:paraId="212F1943" w14:textId="3A0FB86A" w:rsidR="00394CC7" w:rsidRDefault="005D42D1" w:rsidP="00394CC7">
      <w:pPr>
        <w:pStyle w:val="ListParagraph"/>
      </w:pPr>
      <w:r>
        <w:t xml:space="preserve"> </w:t>
      </w:r>
    </w:p>
    <w:p w14:paraId="47B4A568" w14:textId="0EB96239" w:rsidR="005D42D1" w:rsidRDefault="005D42D1" w:rsidP="00B31BF1">
      <w:pPr>
        <w:pStyle w:val="Heading2"/>
      </w:pPr>
      <w:r>
        <w:t>Fresno State Institutional Learning Outcomes</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B31BF1" w:rsidRPr="005A25E2" w14:paraId="4DC5EB7A" w14:textId="77777777" w:rsidTr="007F1C25">
        <w:tc>
          <w:tcPr>
            <w:tcW w:w="9330" w:type="dxa"/>
            <w:shd w:val="clear" w:color="auto" w:fill="DBE5F1" w:themeFill="accent1" w:themeFillTint="33"/>
          </w:tcPr>
          <w:p w14:paraId="71BBD421" w14:textId="363CECEE" w:rsidR="00B31BF1" w:rsidRPr="005A25E2" w:rsidRDefault="00B31BF1" w:rsidP="00B31BF1">
            <w:pPr>
              <w:pStyle w:val="Heading2"/>
              <w:numPr>
                <w:ilvl w:val="0"/>
                <w:numId w:val="0"/>
              </w:numPr>
            </w:pPr>
            <w:r>
              <w:t>II. Fresno State Institutional Learning Outcomes</w:t>
            </w:r>
            <w:r w:rsidRPr="005A25E2">
              <w:tab/>
            </w:r>
          </w:p>
        </w:tc>
      </w:tr>
      <w:tr w:rsidR="00B31BF1" w:rsidRPr="005A25E2" w14:paraId="173EDFFC" w14:textId="77777777" w:rsidTr="007F1C25">
        <w:tc>
          <w:tcPr>
            <w:tcW w:w="9330" w:type="dxa"/>
            <w:shd w:val="clear" w:color="auto" w:fill="DBE5F1" w:themeFill="accent1" w:themeFillTint="33"/>
          </w:tcPr>
          <w:p w14:paraId="3CE779F7" w14:textId="59B95EDF" w:rsidR="00B31BF1" w:rsidRPr="00B31BF1" w:rsidRDefault="00B31BF1" w:rsidP="00B31BF1">
            <w:pPr>
              <w:rPr>
                <w:rFonts w:ascii="Times New Roman" w:hAnsi="Times New Roman"/>
                <w:b/>
                <w:sz w:val="24"/>
                <w:szCs w:val="24"/>
              </w:rPr>
            </w:pPr>
            <w:r>
              <w:rPr>
                <w:rFonts w:ascii="Times New Roman" w:hAnsi="Times New Roman"/>
                <w:b/>
                <w:sz w:val="24"/>
                <w:szCs w:val="24"/>
              </w:rPr>
              <w:t xml:space="preserve">Student who </w:t>
            </w:r>
            <w:proofErr w:type="gramStart"/>
            <w:r>
              <w:rPr>
                <w:rFonts w:ascii="Times New Roman" w:hAnsi="Times New Roman"/>
                <w:b/>
                <w:sz w:val="24"/>
                <w:szCs w:val="24"/>
              </w:rPr>
              <w:t>graduate</w:t>
            </w:r>
            <w:proofErr w:type="gramEnd"/>
            <w:r>
              <w:rPr>
                <w:rFonts w:ascii="Times New Roman" w:hAnsi="Times New Roman"/>
                <w:b/>
                <w:sz w:val="24"/>
                <w:szCs w:val="24"/>
              </w:rPr>
              <w:t xml:space="preserve"> from California State University, Fresno will demonstrate the importance of discovery, diversity, and distinction by </w:t>
            </w:r>
          </w:p>
        </w:tc>
      </w:tr>
      <w:tr w:rsidR="00B31BF1" w:rsidRPr="005A25E2" w14:paraId="4202234D" w14:textId="77777777" w:rsidTr="007F1C25">
        <w:trPr>
          <w:trHeight w:val="713"/>
        </w:trPr>
        <w:tc>
          <w:tcPr>
            <w:tcW w:w="9330" w:type="dxa"/>
          </w:tcPr>
          <w:p w14:paraId="499DB3A8" w14:textId="770F9EFA" w:rsidR="00B31BF1" w:rsidRPr="005A25E2" w:rsidRDefault="00B31BF1" w:rsidP="00B31BF1">
            <w:pPr>
              <w:rPr>
                <w:rFonts w:asciiTheme="minorHAnsi" w:eastAsiaTheme="minorHAnsi" w:hAnsiTheme="minorHAnsi" w:cstheme="minorBidi"/>
              </w:rPr>
            </w:pPr>
            <w:r>
              <w:rPr>
                <w:rFonts w:ascii="Times New Roman" w:hAnsi="Times New Roman"/>
                <w:b/>
                <w:sz w:val="24"/>
                <w:szCs w:val="24"/>
              </w:rPr>
              <w:t xml:space="preserve">developing a foundational, </w:t>
            </w:r>
            <w:proofErr w:type="gramStart"/>
            <w:r>
              <w:rPr>
                <w:rFonts w:ascii="Times New Roman" w:hAnsi="Times New Roman"/>
                <w:b/>
                <w:sz w:val="24"/>
                <w:szCs w:val="24"/>
              </w:rPr>
              <w:t>broad</w:t>
            </w:r>
            <w:proofErr w:type="gramEnd"/>
            <w:r>
              <w:rPr>
                <w:rFonts w:ascii="Times New Roman" w:hAnsi="Times New Roman"/>
                <w:b/>
                <w:sz w:val="24"/>
                <w:szCs w:val="24"/>
              </w:rPr>
              <w:t xml:space="preserve"> and integrative knowledge </w:t>
            </w:r>
            <w:r w:rsidRPr="007719C6">
              <w:rPr>
                <w:rFonts w:ascii="Times New Roman" w:hAnsi="Times New Roman"/>
                <w:sz w:val="24"/>
                <w:szCs w:val="24"/>
              </w:rPr>
              <w:t>of the humanities, the arts, the sciences, and social sciences, and their integration with their major field of study. Students will con</w:t>
            </w:r>
            <w:r>
              <w:rPr>
                <w:rFonts w:ascii="Times New Roman" w:hAnsi="Times New Roman"/>
                <w:sz w:val="24"/>
                <w:szCs w:val="24"/>
              </w:rPr>
              <w:t xml:space="preserve">solidate learning from different fields and explore the concepts and questions that bridge those essential areas of learning. Graduate students will articulate the significance, </w:t>
            </w:r>
            <w:proofErr w:type="gramStart"/>
            <w:r>
              <w:rPr>
                <w:rFonts w:ascii="Times New Roman" w:hAnsi="Times New Roman"/>
                <w:sz w:val="24"/>
                <w:szCs w:val="24"/>
              </w:rPr>
              <w:t>implications</w:t>
            </w:r>
            <w:proofErr w:type="gramEnd"/>
            <w:r>
              <w:rPr>
                <w:rFonts w:ascii="Times New Roman" w:hAnsi="Times New Roman"/>
                <w:sz w:val="24"/>
                <w:szCs w:val="24"/>
              </w:rPr>
              <w:t xml:space="preserve"> and challenges within their field in a societal and global context. In fields in which interdisciplinarity is fundamental, graduate students will further draw from the perspectives of other domains of inquiry/practice </w:t>
            </w:r>
            <w:proofErr w:type="gramStart"/>
            <w:r>
              <w:rPr>
                <w:rFonts w:ascii="Times New Roman" w:hAnsi="Times New Roman"/>
                <w:sz w:val="24"/>
                <w:szCs w:val="24"/>
              </w:rPr>
              <w:t>so as to</w:t>
            </w:r>
            <w:proofErr w:type="gramEnd"/>
            <w:r>
              <w:rPr>
                <w:rFonts w:ascii="Times New Roman" w:hAnsi="Times New Roman"/>
                <w:sz w:val="24"/>
                <w:szCs w:val="24"/>
              </w:rPr>
              <w:t xml:space="preserve"> assess a problem better and offer solutions to it. </w:t>
            </w:r>
          </w:p>
        </w:tc>
      </w:tr>
      <w:tr w:rsidR="00B31BF1" w:rsidRPr="005A25E2" w14:paraId="711C4F7D" w14:textId="77777777" w:rsidTr="007F1C25">
        <w:trPr>
          <w:trHeight w:val="713"/>
        </w:trPr>
        <w:tc>
          <w:tcPr>
            <w:tcW w:w="9330" w:type="dxa"/>
          </w:tcPr>
          <w:p w14:paraId="5FE1B652" w14:textId="6622573C" w:rsidR="00B31BF1" w:rsidRDefault="00B31BF1" w:rsidP="00B31BF1">
            <w:pPr>
              <w:rPr>
                <w:rFonts w:ascii="Times New Roman" w:hAnsi="Times New Roman"/>
                <w:b/>
                <w:sz w:val="24"/>
                <w:szCs w:val="24"/>
              </w:rPr>
            </w:pPr>
            <w:r>
              <w:rPr>
                <w:rFonts w:ascii="Times New Roman" w:hAnsi="Times New Roman"/>
                <w:b/>
                <w:sz w:val="24"/>
                <w:szCs w:val="24"/>
              </w:rPr>
              <w:t>acquiring specialized knowledge</w:t>
            </w:r>
            <w:r>
              <w:rPr>
                <w:rFonts w:ascii="Times New Roman" w:hAnsi="Times New Roman"/>
                <w:sz w:val="24"/>
                <w:szCs w:val="24"/>
              </w:rPr>
              <w:t xml:space="preserve"> as identified by program learning outcomes in their major field. Students will demonstrate expertise in a specialized area of study, including integration of ideas, methods, </w:t>
            </w:r>
            <w:proofErr w:type="gramStart"/>
            <w:r>
              <w:rPr>
                <w:rFonts w:ascii="Times New Roman" w:hAnsi="Times New Roman"/>
                <w:sz w:val="24"/>
                <w:szCs w:val="24"/>
              </w:rPr>
              <w:t>theory</w:t>
            </w:r>
            <w:proofErr w:type="gramEnd"/>
            <w:r>
              <w:rPr>
                <w:rFonts w:ascii="Times New Roman" w:hAnsi="Times New Roman"/>
                <w:sz w:val="24"/>
                <w:szCs w:val="24"/>
              </w:rPr>
              <w:t xml:space="preserve"> and practice. Graduate students will demonstrate further mastery of the field’s theories, research methods, and approaches to inquiry. They will also show the </w:t>
            </w:r>
            <w:r>
              <w:rPr>
                <w:rFonts w:ascii="Times New Roman" w:hAnsi="Times New Roman"/>
                <w:sz w:val="24"/>
                <w:szCs w:val="24"/>
              </w:rPr>
              <w:lastRenderedPageBreak/>
              <w:t>ability to assess major contributions to the field, as well as expand on those contributions through empirical research or aesthetic exploration.</w:t>
            </w:r>
          </w:p>
        </w:tc>
      </w:tr>
      <w:tr w:rsidR="00B31BF1" w:rsidRPr="005A25E2" w14:paraId="2BEFB74C" w14:textId="77777777" w:rsidTr="007F1C25">
        <w:trPr>
          <w:trHeight w:val="713"/>
        </w:trPr>
        <w:tc>
          <w:tcPr>
            <w:tcW w:w="9330" w:type="dxa"/>
          </w:tcPr>
          <w:p w14:paraId="24DC2121" w14:textId="26579CF4" w:rsidR="00B31BF1" w:rsidRDefault="00B31BF1" w:rsidP="00B31BF1">
            <w:pPr>
              <w:rPr>
                <w:rFonts w:ascii="Times New Roman" w:hAnsi="Times New Roman"/>
                <w:b/>
                <w:sz w:val="24"/>
                <w:szCs w:val="24"/>
              </w:rPr>
            </w:pPr>
            <w:r>
              <w:rPr>
                <w:rFonts w:ascii="Times New Roman" w:hAnsi="Times New Roman"/>
                <w:b/>
                <w:sz w:val="24"/>
                <w:szCs w:val="24"/>
              </w:rPr>
              <w:lastRenderedPageBreak/>
              <w:t xml:space="preserve">improving intellectual skills </w:t>
            </w:r>
            <w:r w:rsidRPr="00A96AF9">
              <w:rPr>
                <w:rFonts w:ascii="Times New Roman" w:hAnsi="Times New Roman"/>
                <w:sz w:val="24"/>
                <w:szCs w:val="24"/>
              </w:rPr>
              <w:t>including critical thinking, effective oral and written communication, information literacy and quantitative reasoning.</w:t>
            </w:r>
            <w:r>
              <w:rPr>
                <w:rFonts w:ascii="Times New Roman" w:hAnsi="Times New Roman"/>
                <w:b/>
                <w:sz w:val="24"/>
                <w:szCs w:val="24"/>
              </w:rPr>
              <w:t xml:space="preserve"> </w:t>
            </w:r>
            <w:r>
              <w:rPr>
                <w:rFonts w:ascii="Times New Roman" w:hAnsi="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B31BF1" w:rsidRPr="005A25E2" w14:paraId="4E5FB36E" w14:textId="77777777" w:rsidTr="007F1C25">
        <w:trPr>
          <w:trHeight w:val="713"/>
        </w:trPr>
        <w:tc>
          <w:tcPr>
            <w:tcW w:w="9330" w:type="dxa"/>
          </w:tcPr>
          <w:p w14:paraId="79BC784A" w14:textId="4873693D" w:rsidR="00B31BF1" w:rsidRDefault="00B31BF1" w:rsidP="00B31BF1">
            <w:pPr>
              <w:rPr>
                <w:rFonts w:ascii="Times New Roman" w:hAnsi="Times New Roman"/>
                <w:b/>
                <w:sz w:val="24"/>
                <w:szCs w:val="24"/>
              </w:rPr>
            </w:pPr>
            <w:r>
              <w:rPr>
                <w:rFonts w:ascii="Times New Roman" w:hAnsi="Times New Roman"/>
                <w:b/>
                <w:sz w:val="24"/>
                <w:szCs w:val="24"/>
              </w:rPr>
              <w:t xml:space="preserve">applying knowledge </w:t>
            </w:r>
            <w:r>
              <w:rPr>
                <w:rFonts w:ascii="Times New Roman" w:hAnsi="Times New Roman"/>
                <w:sz w:val="24"/>
                <w:szCs w:val="24"/>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proofErr w:type="gramStart"/>
            <w:r>
              <w:rPr>
                <w:rFonts w:ascii="Times New Roman" w:hAnsi="Times New Roman"/>
                <w:sz w:val="24"/>
                <w:szCs w:val="24"/>
              </w:rPr>
              <w:t>profession’s  body</w:t>
            </w:r>
            <w:proofErr w:type="gramEnd"/>
            <w:r>
              <w:rPr>
                <w:rFonts w:ascii="Times New Roman" w:hAnsi="Times New Roman"/>
                <w:sz w:val="24"/>
                <w:szCs w:val="24"/>
              </w:rPr>
              <w:t xml:space="preserve"> of knowledge.</w:t>
            </w:r>
          </w:p>
        </w:tc>
      </w:tr>
      <w:tr w:rsidR="00B31BF1" w:rsidRPr="005A25E2" w14:paraId="1D613544" w14:textId="77777777" w:rsidTr="007F1C25">
        <w:trPr>
          <w:trHeight w:val="713"/>
        </w:trPr>
        <w:tc>
          <w:tcPr>
            <w:tcW w:w="9330" w:type="dxa"/>
          </w:tcPr>
          <w:p w14:paraId="23876CAF" w14:textId="35453451" w:rsidR="00B31BF1" w:rsidRDefault="00B31BF1" w:rsidP="00B31BF1">
            <w:pPr>
              <w:rPr>
                <w:rFonts w:ascii="Times New Roman" w:hAnsi="Times New Roman"/>
                <w:b/>
                <w:sz w:val="24"/>
                <w:szCs w:val="24"/>
              </w:rPr>
            </w:pPr>
            <w:r>
              <w:rPr>
                <w:rFonts w:ascii="Times New Roman" w:hAnsi="Times New Roman"/>
                <w:b/>
                <w:sz w:val="24"/>
                <w:szCs w:val="24"/>
              </w:rPr>
              <w:t>exemplifying equity, ethics, and engagement.</w:t>
            </w:r>
            <w:r>
              <w:rPr>
                <w:rFonts w:ascii="Times New Roman" w:hAnsi="Times New Roman"/>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Pr>
                <w:rFonts w:ascii="Times New Roman" w:hAnsi="Times New Roman"/>
                <w:b/>
                <w:sz w:val="24"/>
                <w:szCs w:val="24"/>
              </w:rPr>
              <w:t xml:space="preserve"> </w:t>
            </w:r>
            <w:r>
              <w:rPr>
                <w:rFonts w:ascii="Times New Roman" w:hAnsi="Times New Roman"/>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14:paraId="7051D731" w14:textId="77777777" w:rsidR="00B31BF1" w:rsidRDefault="00B31BF1" w:rsidP="005D42D1">
      <w:pPr>
        <w:rPr>
          <w:rFonts w:ascii="Times New Roman" w:hAnsi="Times New Roman"/>
          <w:sz w:val="28"/>
          <w:szCs w:val="28"/>
        </w:rPr>
      </w:pPr>
    </w:p>
    <w:p w14:paraId="08228B0F" w14:textId="003B9CAA" w:rsidR="005D42D1" w:rsidRDefault="005D42D1" w:rsidP="00394CC7">
      <w:pPr>
        <w:pStyle w:val="ListParagraph"/>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ode"/>
      </w:tblPr>
      <w:tblGrid>
        <w:gridCol w:w="9330"/>
      </w:tblGrid>
      <w:tr w:rsidR="005D42D1" w:rsidRPr="005A25E2" w14:paraId="10B3AEE7" w14:textId="77777777" w:rsidTr="005D42D1">
        <w:tc>
          <w:tcPr>
            <w:tcW w:w="9330" w:type="dxa"/>
            <w:shd w:val="clear" w:color="auto" w:fill="DBE5F1" w:themeFill="accent1" w:themeFillTint="33"/>
          </w:tcPr>
          <w:p w14:paraId="662E139F" w14:textId="5268B160" w:rsidR="005D42D1" w:rsidRPr="005A25E2" w:rsidRDefault="005D42D1" w:rsidP="005D42D1">
            <w:pPr>
              <w:pStyle w:val="Heading2"/>
              <w:numPr>
                <w:ilvl w:val="0"/>
                <w:numId w:val="0"/>
              </w:numPr>
            </w:pPr>
            <w:r>
              <w:t xml:space="preserve">III. </w:t>
            </w:r>
            <w:r w:rsidRPr="005A25E2">
              <w:t xml:space="preserve">Goals and Student Learning </w:t>
            </w:r>
            <w:proofErr w:type="gramStart"/>
            <w:r w:rsidRPr="005A25E2">
              <w:t xml:space="preserve">Outcomes  </w:t>
            </w:r>
            <w:r w:rsidRPr="005A25E2">
              <w:tab/>
            </w:r>
            <w:proofErr w:type="gramEnd"/>
          </w:p>
        </w:tc>
      </w:tr>
      <w:tr w:rsidR="005D42D1" w:rsidRPr="005A25E2" w14:paraId="1AFB1B6A" w14:textId="77777777" w:rsidTr="005D42D1">
        <w:tc>
          <w:tcPr>
            <w:tcW w:w="9330" w:type="dxa"/>
            <w:shd w:val="clear" w:color="auto" w:fill="DBE5F1" w:themeFill="accent1" w:themeFillTint="33"/>
          </w:tcPr>
          <w:p w14:paraId="58499C39" w14:textId="77777777" w:rsidR="005D42D1" w:rsidRPr="005A25E2" w:rsidRDefault="005D42D1" w:rsidP="007F1C25">
            <w:pPr>
              <w:rPr>
                <w:rFonts w:asciiTheme="minorHAnsi" w:eastAsiaTheme="minorHAnsi" w:hAnsiTheme="minorHAnsi" w:cstheme="minorBidi"/>
                <w:i/>
              </w:rPr>
            </w:pPr>
          </w:p>
        </w:tc>
      </w:tr>
      <w:tr w:rsidR="005D42D1" w:rsidRPr="005A25E2" w14:paraId="49B737CB" w14:textId="77777777" w:rsidTr="005D42D1">
        <w:trPr>
          <w:trHeight w:val="713"/>
        </w:trPr>
        <w:tc>
          <w:tcPr>
            <w:tcW w:w="9330" w:type="dxa"/>
          </w:tcPr>
          <w:p w14:paraId="2E5769C8" w14:textId="77777777" w:rsidR="005D42D1" w:rsidRPr="00042421" w:rsidRDefault="005D42D1" w:rsidP="007F1C25">
            <w:pPr>
              <w:rPr>
                <w:rFonts w:asciiTheme="minorHAnsi" w:eastAsiaTheme="minorHAnsi" w:hAnsiTheme="minorHAnsi" w:cstheme="minorBidi"/>
                <w:b/>
              </w:rPr>
            </w:pPr>
            <w:r w:rsidRPr="00042421">
              <w:rPr>
                <w:rFonts w:asciiTheme="minorHAnsi" w:eastAsiaTheme="minorHAnsi" w:hAnsiTheme="minorHAnsi" w:cstheme="minorBidi"/>
                <w:b/>
              </w:rPr>
              <w:t xml:space="preserve">Goal 1: Economic competencies – Mastery of the descriptive, conceptual, and analytic processes necessary to understand the nature of economic systems, their </w:t>
            </w:r>
            <w:proofErr w:type="gramStart"/>
            <w:r w:rsidRPr="00042421">
              <w:rPr>
                <w:rFonts w:asciiTheme="minorHAnsi" w:eastAsiaTheme="minorHAnsi" w:hAnsiTheme="minorHAnsi" w:cstheme="minorBidi"/>
                <w:b/>
              </w:rPr>
              <w:t>functioning</w:t>
            </w:r>
            <w:proofErr w:type="gramEnd"/>
            <w:r w:rsidRPr="00042421">
              <w:rPr>
                <w:rFonts w:asciiTheme="minorHAnsi" w:eastAsiaTheme="minorHAnsi" w:hAnsiTheme="minorHAnsi" w:cstheme="minorBidi"/>
                <w:b/>
              </w:rPr>
              <w:t xml:space="preserve"> and their dynamic properties. </w:t>
            </w:r>
          </w:p>
          <w:p w14:paraId="6A81E0F1"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SLO 1.1 For general education courses, students will describe the flows of goods, services, resources, expenditures and incomes in the US and global economies and their component markets and sectors.</w:t>
            </w:r>
          </w:p>
          <w:p w14:paraId="139F5BBD"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lastRenderedPageBreak/>
              <w:t>SLO 1.2 For general education courses, students will explain how price signals lead to resources allocation in a market economy.</w:t>
            </w:r>
          </w:p>
          <w:p w14:paraId="638F217F"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 xml:space="preserve">SLO 1.3 For general education courses, student will identify the trade-offs faced at all levels of economic activity. </w:t>
            </w:r>
          </w:p>
          <w:p w14:paraId="0504FC0D"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SLO 1.4 For upper division courses, students will interpret the assumptions behind different economic perspectives or paradigms.</w:t>
            </w:r>
          </w:p>
          <w:p w14:paraId="2B463C51" w14:textId="77777777" w:rsidR="005D42D1" w:rsidRPr="00D76271" w:rsidRDefault="005D42D1" w:rsidP="007F1C25">
            <w:pPr>
              <w:rPr>
                <w:rFonts w:asciiTheme="minorHAnsi" w:eastAsiaTheme="minorHAnsi" w:hAnsiTheme="minorHAnsi" w:cstheme="minorBidi"/>
              </w:rPr>
            </w:pPr>
            <w:r>
              <w:rPr>
                <w:rFonts w:asciiTheme="minorHAnsi" w:eastAsiaTheme="minorHAnsi" w:hAnsiTheme="minorHAnsi" w:cstheme="minorBidi"/>
              </w:rPr>
              <w:t>SLO 1.5 For upper division courses, s</w:t>
            </w:r>
            <w:r w:rsidRPr="00D76271">
              <w:rPr>
                <w:rFonts w:asciiTheme="minorHAnsi" w:eastAsiaTheme="minorHAnsi" w:hAnsiTheme="minorHAnsi" w:cstheme="minorBidi"/>
              </w:rPr>
              <w:t>tudents will apply/use the formal language</w:t>
            </w:r>
            <w:r>
              <w:rPr>
                <w:rFonts w:asciiTheme="minorHAnsi" w:eastAsiaTheme="minorHAnsi" w:hAnsiTheme="minorHAnsi" w:cstheme="minorBidi"/>
              </w:rPr>
              <w:t xml:space="preserve"> and concepts of the discipline </w:t>
            </w:r>
            <w:r w:rsidRPr="00D76271">
              <w:rPr>
                <w:rFonts w:asciiTheme="minorHAnsi" w:eastAsiaTheme="minorHAnsi" w:hAnsiTheme="minorHAnsi" w:cstheme="minorBidi"/>
              </w:rPr>
              <w:t>(theory &amp; praxis) to issues of contemporary and historical relevance.</w:t>
            </w:r>
          </w:p>
          <w:p w14:paraId="4084AEBE" w14:textId="77777777" w:rsidR="005D42D1" w:rsidRPr="00042421" w:rsidRDefault="005D42D1" w:rsidP="007F1C25">
            <w:pPr>
              <w:rPr>
                <w:rFonts w:asciiTheme="minorHAnsi" w:eastAsiaTheme="minorHAnsi" w:hAnsiTheme="minorHAnsi" w:cstheme="minorBidi"/>
                <w:b/>
              </w:rPr>
            </w:pPr>
            <w:r w:rsidRPr="00042421">
              <w:rPr>
                <w:rFonts w:asciiTheme="minorHAnsi" w:eastAsiaTheme="minorHAnsi" w:hAnsiTheme="minorHAnsi" w:cstheme="minorBidi"/>
                <w:b/>
              </w:rPr>
              <w:t xml:space="preserve">Goal 2: Analytic </w:t>
            </w:r>
            <w:r>
              <w:rPr>
                <w:rFonts w:asciiTheme="minorHAnsi" w:eastAsiaTheme="minorHAnsi" w:hAnsiTheme="minorHAnsi" w:cstheme="minorBidi"/>
                <w:b/>
              </w:rPr>
              <w:t>c</w:t>
            </w:r>
            <w:r w:rsidRPr="00042421">
              <w:rPr>
                <w:rFonts w:asciiTheme="minorHAnsi" w:eastAsiaTheme="minorHAnsi" w:hAnsiTheme="minorHAnsi" w:cstheme="minorBidi"/>
                <w:b/>
              </w:rPr>
              <w:t>ompetence – Students will learn the methods of quantitative analysis and statistical techniques, empirical methods, and hypothesis testing. Students will obtain mastery of analytical methods of various models and dominant paradigms through comparative analysis, the application of statistical techniques, comparative static analysis and dynamic methods, models, and theories.</w:t>
            </w:r>
          </w:p>
          <w:p w14:paraId="3D307528"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 xml:space="preserve">SLO 2.1 Students will </w:t>
            </w:r>
            <w:r w:rsidRPr="00B032D7">
              <w:rPr>
                <w:rFonts w:asciiTheme="minorHAnsi" w:eastAsiaTheme="minorHAnsi" w:hAnsiTheme="minorHAnsi" w:cstheme="minorBidi"/>
              </w:rPr>
              <w:t>apply formal logical, statistical, and ec</w:t>
            </w:r>
            <w:r>
              <w:rPr>
                <w:rFonts w:asciiTheme="minorHAnsi" w:eastAsiaTheme="minorHAnsi" w:hAnsiTheme="minorHAnsi" w:cstheme="minorBidi"/>
              </w:rPr>
              <w:t xml:space="preserve">onometric analyses, </w:t>
            </w:r>
            <w:proofErr w:type="gramStart"/>
            <w:r>
              <w:rPr>
                <w:rFonts w:asciiTheme="minorHAnsi" w:eastAsiaTheme="minorHAnsi" w:hAnsiTheme="minorHAnsi" w:cstheme="minorBidi"/>
              </w:rPr>
              <w:t>in order to</w:t>
            </w:r>
            <w:proofErr w:type="gramEnd"/>
            <w:r>
              <w:rPr>
                <w:rFonts w:asciiTheme="minorHAnsi" w:eastAsiaTheme="minorHAnsi" w:hAnsiTheme="minorHAnsi" w:cstheme="minorBidi"/>
              </w:rPr>
              <w:t xml:space="preserve"> </w:t>
            </w:r>
            <w:r w:rsidRPr="00B032D7">
              <w:rPr>
                <w:rFonts w:asciiTheme="minorHAnsi" w:eastAsiaTheme="minorHAnsi" w:hAnsiTheme="minorHAnsi" w:cstheme="minorBidi"/>
              </w:rPr>
              <w:t>evaluate a wide array of hypotheses, qualitative- and quantitative evidence</w:t>
            </w:r>
            <w:r>
              <w:rPr>
                <w:rFonts w:asciiTheme="minorHAnsi" w:eastAsiaTheme="minorHAnsi" w:hAnsiTheme="minorHAnsi" w:cstheme="minorBidi"/>
              </w:rPr>
              <w:t xml:space="preserve"> and interpret the results.</w:t>
            </w:r>
          </w:p>
          <w:p w14:paraId="070B59F9" w14:textId="77777777" w:rsidR="005D42D1" w:rsidRPr="00042421" w:rsidRDefault="005D42D1" w:rsidP="007F1C25">
            <w:pPr>
              <w:rPr>
                <w:rFonts w:asciiTheme="minorHAnsi" w:eastAsiaTheme="minorHAnsi" w:hAnsiTheme="minorHAnsi" w:cstheme="minorBidi"/>
                <w:b/>
              </w:rPr>
            </w:pPr>
            <w:r w:rsidRPr="00042421">
              <w:rPr>
                <w:rFonts w:asciiTheme="minorHAnsi" w:eastAsiaTheme="minorHAnsi" w:hAnsiTheme="minorHAnsi" w:cstheme="minorBidi"/>
                <w:b/>
              </w:rPr>
              <w:t xml:space="preserve">Goal 3: Critical </w:t>
            </w:r>
            <w:r>
              <w:rPr>
                <w:rFonts w:asciiTheme="minorHAnsi" w:eastAsiaTheme="minorHAnsi" w:hAnsiTheme="minorHAnsi" w:cstheme="minorBidi"/>
                <w:b/>
              </w:rPr>
              <w:t>t</w:t>
            </w:r>
            <w:r w:rsidRPr="00042421">
              <w:rPr>
                <w:rFonts w:asciiTheme="minorHAnsi" w:eastAsiaTheme="minorHAnsi" w:hAnsiTheme="minorHAnsi" w:cstheme="minorBidi"/>
                <w:b/>
              </w:rPr>
              <w:t xml:space="preserve">hinking – Students will </w:t>
            </w:r>
            <w:r>
              <w:rPr>
                <w:rFonts w:asciiTheme="minorHAnsi" w:eastAsiaTheme="minorHAnsi" w:hAnsiTheme="minorHAnsi" w:cstheme="minorBidi"/>
                <w:b/>
              </w:rPr>
              <w:t xml:space="preserve">be </w:t>
            </w:r>
            <w:r w:rsidRPr="00042421">
              <w:rPr>
                <w:rFonts w:asciiTheme="minorHAnsi" w:eastAsiaTheme="minorHAnsi" w:hAnsiTheme="minorHAnsi" w:cstheme="minorBidi"/>
                <w:b/>
              </w:rPr>
              <w:t>able to think critically and evaluate a full range of social issues. Students will demonstrate a</w:t>
            </w:r>
            <w:r>
              <w:rPr>
                <w:rFonts w:asciiTheme="minorHAnsi" w:eastAsiaTheme="minorHAnsi" w:hAnsiTheme="minorHAnsi" w:cstheme="minorBidi"/>
                <w:b/>
              </w:rPr>
              <w:t xml:space="preserve">dvanced thinking by testing </w:t>
            </w:r>
            <w:r w:rsidRPr="00042421">
              <w:rPr>
                <w:rFonts w:asciiTheme="minorHAnsi" w:eastAsiaTheme="minorHAnsi" w:hAnsiTheme="minorHAnsi" w:cstheme="minorBidi"/>
                <w:b/>
              </w:rPr>
              <w:t xml:space="preserve">core received ideas and “conventional wisdoms” as advanced in the present historical context and over the past two hundred and fifty years. </w:t>
            </w:r>
          </w:p>
          <w:p w14:paraId="59876226"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3.1 Students will evaluate contrasting models/paradigms to identify key points of consensus and divergence on issues of contemporary and/or historical relevance.</w:t>
            </w:r>
          </w:p>
          <w:p w14:paraId="39CD2A97" w14:textId="77777777" w:rsidR="005D42D1" w:rsidRDefault="005D42D1" w:rsidP="007F1C25">
            <w:pPr>
              <w:rPr>
                <w:rFonts w:asciiTheme="minorHAnsi" w:eastAsiaTheme="minorHAnsi" w:hAnsiTheme="minorHAnsi" w:cstheme="minorBidi"/>
                <w:b/>
              </w:rPr>
            </w:pPr>
            <w:r w:rsidRPr="00AD7416">
              <w:rPr>
                <w:rFonts w:asciiTheme="minorHAnsi" w:eastAsiaTheme="minorHAnsi" w:hAnsiTheme="minorHAnsi" w:cstheme="minorBidi"/>
                <w:b/>
              </w:rPr>
              <w:t xml:space="preserve">Goal </w:t>
            </w:r>
            <w:r>
              <w:rPr>
                <w:rFonts w:asciiTheme="minorHAnsi" w:eastAsiaTheme="minorHAnsi" w:hAnsiTheme="minorHAnsi" w:cstheme="minorBidi"/>
                <w:b/>
              </w:rPr>
              <w:t xml:space="preserve">4: </w:t>
            </w:r>
            <w:r w:rsidRPr="00AD7416">
              <w:rPr>
                <w:rFonts w:asciiTheme="minorHAnsi" w:eastAsiaTheme="minorHAnsi" w:hAnsiTheme="minorHAnsi" w:cstheme="minorBidi"/>
                <w:b/>
              </w:rPr>
              <w:t xml:space="preserve">Communication </w:t>
            </w:r>
            <w:r>
              <w:rPr>
                <w:rFonts w:asciiTheme="minorHAnsi" w:eastAsiaTheme="minorHAnsi" w:hAnsiTheme="minorHAnsi" w:cstheme="minorBidi"/>
                <w:b/>
              </w:rPr>
              <w:t xml:space="preserve">skills– </w:t>
            </w:r>
            <w:r w:rsidRPr="004451BF">
              <w:rPr>
                <w:rFonts w:asciiTheme="minorHAnsi" w:eastAsiaTheme="minorHAnsi" w:hAnsiTheme="minorHAnsi" w:cstheme="minorBidi"/>
                <w:b/>
              </w:rPr>
              <w:t>Ability to present complex economic arguments and concepts; capability of explaining and articulating economic analyses; proficiency in accurate oral and written communication</w:t>
            </w:r>
            <w:r>
              <w:rPr>
                <w:rFonts w:asciiTheme="minorHAnsi" w:eastAsiaTheme="minorHAnsi" w:hAnsiTheme="minorHAnsi" w:cstheme="minorBidi"/>
                <w:b/>
              </w:rPr>
              <w:t xml:space="preserve">. </w:t>
            </w:r>
            <w:r w:rsidRPr="000E42D1">
              <w:rPr>
                <w:rFonts w:asciiTheme="minorHAnsi" w:eastAsiaTheme="minorHAnsi" w:hAnsiTheme="minorHAnsi" w:cstheme="minorBidi"/>
                <w:b/>
              </w:rPr>
              <w:t xml:space="preserve">Ability to identify and use appropriate and relevant sources and to explain economic ideas and concepts to both specialist and general audiences. Students will be able to clearly communicate key information </w:t>
            </w:r>
            <w:r>
              <w:rPr>
                <w:rFonts w:asciiTheme="minorHAnsi" w:eastAsiaTheme="minorHAnsi" w:hAnsiTheme="minorHAnsi" w:cstheme="minorBidi"/>
                <w:b/>
              </w:rPr>
              <w:t xml:space="preserve">with the aid of </w:t>
            </w:r>
            <w:r w:rsidRPr="001E7F4F">
              <w:rPr>
                <w:rFonts w:asciiTheme="minorHAnsi" w:eastAsiaTheme="minorHAnsi" w:hAnsiTheme="minorHAnsi" w:cstheme="minorBidi"/>
                <w:b/>
              </w:rPr>
              <w:t>graphs, tables, formulas, models and other q</w:t>
            </w:r>
            <w:r>
              <w:rPr>
                <w:rFonts w:asciiTheme="minorHAnsi" w:eastAsiaTheme="minorHAnsi" w:hAnsiTheme="minorHAnsi" w:cstheme="minorBidi"/>
                <w:b/>
              </w:rPr>
              <w:t xml:space="preserve">uantitative measures, or formal </w:t>
            </w:r>
            <w:r w:rsidRPr="001E7F4F">
              <w:rPr>
                <w:rFonts w:asciiTheme="minorHAnsi" w:eastAsiaTheme="minorHAnsi" w:hAnsiTheme="minorHAnsi" w:cstheme="minorBidi"/>
                <w:b/>
              </w:rPr>
              <w:t>mathematical concepts.</w:t>
            </w:r>
          </w:p>
          <w:p w14:paraId="0EE7B415" w14:textId="29F36127" w:rsidR="005D42D1" w:rsidRDefault="005D42D1" w:rsidP="007F1C25">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4.1 Students will demonstrate proficiency in </w:t>
            </w:r>
            <w:r w:rsidRPr="00A652C2">
              <w:rPr>
                <w:rFonts w:asciiTheme="minorHAnsi" w:eastAsiaTheme="minorHAnsi" w:hAnsiTheme="minorHAnsi" w:cstheme="minorBidi"/>
              </w:rPr>
              <w:t>writing knowledgably, coherently, and</w:t>
            </w:r>
            <w:r>
              <w:rPr>
                <w:rFonts w:asciiTheme="minorHAnsi" w:eastAsiaTheme="minorHAnsi" w:hAnsiTheme="minorHAnsi" w:cstheme="minorBidi"/>
              </w:rPr>
              <w:t xml:space="preserve"> </w:t>
            </w:r>
            <w:r w:rsidRPr="00A652C2">
              <w:rPr>
                <w:rFonts w:asciiTheme="minorHAnsi" w:eastAsiaTheme="minorHAnsi" w:hAnsiTheme="minorHAnsi" w:cstheme="minorBidi"/>
              </w:rPr>
              <w:t>persuasively on an array of conceptual and/or real,</w:t>
            </w:r>
            <w:r>
              <w:rPr>
                <w:rFonts w:asciiTheme="minorHAnsi" w:eastAsiaTheme="minorHAnsi" w:hAnsiTheme="minorHAnsi" w:cstheme="minorBidi"/>
              </w:rPr>
              <w:t xml:space="preserve"> contemporary and/or historical </w:t>
            </w:r>
            <w:r w:rsidRPr="00A652C2">
              <w:rPr>
                <w:rFonts w:asciiTheme="minorHAnsi" w:eastAsiaTheme="minorHAnsi" w:hAnsiTheme="minorHAnsi" w:cstheme="minorBidi"/>
              </w:rPr>
              <w:t>topics related to the discipline.</w:t>
            </w:r>
          </w:p>
          <w:p w14:paraId="78E2DB73" w14:textId="77777777" w:rsidR="00B97004" w:rsidRDefault="00B97004" w:rsidP="007F1C25">
            <w:pPr>
              <w:spacing w:after="0" w:line="240" w:lineRule="auto"/>
              <w:rPr>
                <w:rFonts w:asciiTheme="minorHAnsi" w:eastAsiaTheme="minorHAnsi" w:hAnsiTheme="minorHAnsi" w:cstheme="minorBidi"/>
              </w:rPr>
            </w:pPr>
          </w:p>
          <w:p w14:paraId="358E0F4A" w14:textId="25ED5064" w:rsidR="00B97004" w:rsidRDefault="00B97004" w:rsidP="007F1C25">
            <w:pPr>
              <w:spacing w:after="0" w:line="240" w:lineRule="auto"/>
              <w:rPr>
                <w:rFonts w:asciiTheme="minorHAnsi" w:eastAsiaTheme="minorHAnsi" w:hAnsiTheme="minorHAnsi" w:cstheme="minorBidi"/>
              </w:rPr>
            </w:pPr>
            <w:r w:rsidRPr="002F0D68">
              <w:rPr>
                <w:rFonts w:eastAsia="Times New Roman" w:cs="Calibri"/>
                <w:color w:val="222222"/>
              </w:rPr>
              <w:t>4.2 Students will demonstrate proficiency in delivering a persuasive and professional oral presentation that clearly articulates economic concepts in tackling a topic related to the discipline.</w:t>
            </w:r>
          </w:p>
          <w:p w14:paraId="69F43935" w14:textId="77777777" w:rsidR="005D42D1" w:rsidRPr="00A652C2" w:rsidRDefault="005D42D1" w:rsidP="007F1C25">
            <w:pPr>
              <w:spacing w:after="0" w:line="240" w:lineRule="auto"/>
              <w:rPr>
                <w:rFonts w:asciiTheme="minorHAnsi" w:eastAsiaTheme="minorHAnsi" w:hAnsiTheme="minorHAnsi" w:cstheme="minorBidi"/>
              </w:rPr>
            </w:pPr>
          </w:p>
          <w:p w14:paraId="59438D34" w14:textId="77777777" w:rsidR="005D42D1" w:rsidRDefault="005D42D1" w:rsidP="007F1C25">
            <w:pPr>
              <w:rPr>
                <w:rFonts w:asciiTheme="minorHAnsi" w:eastAsiaTheme="minorHAnsi" w:hAnsiTheme="minorHAnsi" w:cstheme="minorBidi"/>
                <w:b/>
              </w:rPr>
            </w:pPr>
            <w:r w:rsidRPr="00BD31DF">
              <w:rPr>
                <w:rFonts w:asciiTheme="minorHAnsi" w:eastAsiaTheme="minorHAnsi" w:hAnsiTheme="minorHAnsi" w:cstheme="minorBidi"/>
                <w:b/>
              </w:rPr>
              <w:t xml:space="preserve">Goal 5: Application of </w:t>
            </w:r>
            <w:r>
              <w:rPr>
                <w:rFonts w:asciiTheme="minorHAnsi" w:eastAsiaTheme="minorHAnsi" w:hAnsiTheme="minorHAnsi" w:cstheme="minorBidi"/>
                <w:b/>
              </w:rPr>
              <w:t>e</w:t>
            </w:r>
            <w:r w:rsidRPr="00BD31DF">
              <w:rPr>
                <w:rFonts w:asciiTheme="minorHAnsi" w:eastAsiaTheme="minorHAnsi" w:hAnsiTheme="minorHAnsi" w:cstheme="minorBidi"/>
                <w:b/>
              </w:rPr>
              <w:t>conomic</w:t>
            </w:r>
            <w:r>
              <w:rPr>
                <w:rFonts w:asciiTheme="minorHAnsi" w:eastAsiaTheme="minorHAnsi" w:hAnsiTheme="minorHAnsi" w:cstheme="minorBidi"/>
                <w:b/>
              </w:rPr>
              <w:t>s</w:t>
            </w:r>
            <w:r w:rsidRPr="00BD31DF">
              <w:rPr>
                <w:rFonts w:asciiTheme="minorHAnsi" w:eastAsiaTheme="minorHAnsi" w:hAnsiTheme="minorHAnsi" w:cstheme="minorBidi"/>
                <w:b/>
              </w:rPr>
              <w:t>– Students will learn to apply economic analyses. Applications of knowledge, including core theoretical concepts, to a broad range of social issues. Application of economic analysis, or simulations of actual applications.</w:t>
            </w:r>
          </w:p>
          <w:p w14:paraId="0F8CF3C3" w14:textId="77777777" w:rsidR="005D42D1" w:rsidRDefault="005D42D1" w:rsidP="007F1C25">
            <w:pPr>
              <w:spacing w:after="0" w:line="240" w:lineRule="auto"/>
              <w:rPr>
                <w:rFonts w:asciiTheme="minorHAnsi" w:eastAsiaTheme="minorHAnsi" w:hAnsiTheme="minorHAnsi" w:cstheme="minorBidi"/>
              </w:rPr>
            </w:pPr>
            <w:r w:rsidRPr="00BD31DF">
              <w:rPr>
                <w:rFonts w:asciiTheme="minorHAnsi" w:eastAsiaTheme="minorHAnsi" w:hAnsiTheme="minorHAnsi" w:cstheme="minorBidi"/>
              </w:rPr>
              <w:lastRenderedPageBreak/>
              <w:t xml:space="preserve">5.1 </w:t>
            </w:r>
            <w:r w:rsidRPr="003D6D3C">
              <w:rPr>
                <w:rFonts w:asciiTheme="minorHAnsi" w:eastAsiaTheme="minorHAnsi" w:hAnsiTheme="minorHAnsi" w:cstheme="minorBidi"/>
              </w:rPr>
              <w:t>Students will practice independent economic research, including—</w:t>
            </w:r>
            <w:r>
              <w:rPr>
                <w:rFonts w:asciiTheme="minorHAnsi" w:eastAsiaTheme="minorHAnsi" w:hAnsiTheme="minorHAnsi" w:cstheme="minorBidi"/>
              </w:rPr>
              <w:t xml:space="preserve">but not limited </w:t>
            </w:r>
            <w:r w:rsidRPr="003D6D3C">
              <w:rPr>
                <w:rFonts w:asciiTheme="minorHAnsi" w:eastAsiaTheme="minorHAnsi" w:hAnsiTheme="minorHAnsi" w:cstheme="minorBidi"/>
              </w:rPr>
              <w:t xml:space="preserve">to— use of professional and scholarly resources, secondary source materials, </w:t>
            </w:r>
            <w:r>
              <w:rPr>
                <w:rFonts w:asciiTheme="minorHAnsi" w:eastAsiaTheme="minorHAnsi" w:hAnsiTheme="minorHAnsi" w:cstheme="minorBidi"/>
              </w:rPr>
              <w:t xml:space="preserve">and </w:t>
            </w:r>
            <w:r w:rsidRPr="003D6D3C">
              <w:rPr>
                <w:rFonts w:asciiTheme="minorHAnsi" w:eastAsiaTheme="minorHAnsi" w:hAnsiTheme="minorHAnsi" w:cstheme="minorBidi"/>
              </w:rPr>
              <w:t>statistical/econometric analyses.</w:t>
            </w:r>
          </w:p>
          <w:p w14:paraId="2D703A96" w14:textId="77777777" w:rsidR="005D42D1" w:rsidRDefault="005D42D1" w:rsidP="007F1C25">
            <w:pPr>
              <w:spacing w:after="0" w:line="240" w:lineRule="auto"/>
              <w:rPr>
                <w:rFonts w:asciiTheme="minorHAnsi" w:eastAsiaTheme="minorHAnsi" w:hAnsiTheme="minorHAnsi" w:cstheme="minorBidi"/>
              </w:rPr>
            </w:pPr>
          </w:p>
          <w:p w14:paraId="45844F8E" w14:textId="77777777" w:rsidR="005D42D1" w:rsidRDefault="005D42D1" w:rsidP="007F1C25">
            <w:pPr>
              <w:rPr>
                <w:rFonts w:asciiTheme="minorHAnsi" w:eastAsiaTheme="minorHAnsi" w:hAnsiTheme="minorHAnsi" w:cstheme="minorBidi"/>
                <w:b/>
              </w:rPr>
            </w:pPr>
            <w:r w:rsidRPr="004155AE">
              <w:rPr>
                <w:rFonts w:asciiTheme="minorHAnsi" w:eastAsiaTheme="minorHAnsi" w:hAnsiTheme="minorHAnsi" w:cstheme="minorBidi"/>
                <w:b/>
              </w:rPr>
              <w:t xml:space="preserve">Goal 6: Social </w:t>
            </w:r>
            <w:r>
              <w:rPr>
                <w:rFonts w:asciiTheme="minorHAnsi" w:eastAsiaTheme="minorHAnsi" w:hAnsiTheme="minorHAnsi" w:cstheme="minorBidi"/>
                <w:b/>
              </w:rPr>
              <w:t>a</w:t>
            </w:r>
            <w:r w:rsidRPr="004155AE">
              <w:rPr>
                <w:rFonts w:asciiTheme="minorHAnsi" w:eastAsiaTheme="minorHAnsi" w:hAnsiTheme="minorHAnsi" w:cstheme="minorBidi"/>
                <w:b/>
              </w:rPr>
              <w:t xml:space="preserve">wareness and </w:t>
            </w:r>
            <w:r>
              <w:rPr>
                <w:rFonts w:asciiTheme="minorHAnsi" w:eastAsiaTheme="minorHAnsi" w:hAnsiTheme="minorHAnsi" w:cstheme="minorBidi"/>
                <w:b/>
              </w:rPr>
              <w:t>r</w:t>
            </w:r>
            <w:r w:rsidRPr="004155AE">
              <w:rPr>
                <w:rFonts w:asciiTheme="minorHAnsi" w:eastAsiaTheme="minorHAnsi" w:hAnsiTheme="minorHAnsi" w:cstheme="minorBidi"/>
                <w:b/>
              </w:rPr>
              <w:t xml:space="preserve">esponsibility – To acquire an understanding of a diverse and complex society, and an increasingly integrated global environment. To play a leadership role based upon informed, balanced and reflective decision-making in a </w:t>
            </w:r>
            <w:proofErr w:type="gramStart"/>
            <w:r w:rsidRPr="004155AE">
              <w:rPr>
                <w:rFonts w:asciiTheme="minorHAnsi" w:eastAsiaTheme="minorHAnsi" w:hAnsiTheme="minorHAnsi" w:cstheme="minorBidi"/>
                <w:b/>
              </w:rPr>
              <w:t>full range social contexts</w:t>
            </w:r>
            <w:proofErr w:type="gramEnd"/>
            <w:r w:rsidRPr="004155AE">
              <w:rPr>
                <w:rFonts w:asciiTheme="minorHAnsi" w:eastAsiaTheme="minorHAnsi" w:hAnsiTheme="minorHAnsi" w:cstheme="minorBidi"/>
                <w:b/>
              </w:rPr>
              <w:t xml:space="preserve">, including the workplace and civil society. To acquire a comprehensive analysis and understanding of social stratification, the determination of policy decision and processes and the dynamic and institutional properties of economies other than the U.S. through courses emphasizing international content and context. </w:t>
            </w:r>
          </w:p>
          <w:p w14:paraId="7FECC3DD" w14:textId="77777777" w:rsidR="005D42D1" w:rsidRDefault="005D42D1" w:rsidP="007F1C25">
            <w:pPr>
              <w:rPr>
                <w:rFonts w:asciiTheme="minorHAnsi" w:eastAsiaTheme="minorHAnsi" w:hAnsiTheme="minorHAnsi" w:cstheme="minorBidi"/>
              </w:rPr>
            </w:pPr>
            <w:r>
              <w:rPr>
                <w:rFonts w:asciiTheme="minorHAnsi" w:eastAsiaTheme="minorHAnsi" w:hAnsiTheme="minorHAnsi" w:cstheme="minorBidi"/>
              </w:rPr>
              <w:t>6.1 Students will identify the economic causes and consequences of social stratification and describe the policy decisions/processes used to address these.</w:t>
            </w:r>
          </w:p>
          <w:p w14:paraId="3922E7DA" w14:textId="27646D7F" w:rsidR="005D42D1" w:rsidRDefault="005D42D1" w:rsidP="007F1C25">
            <w:pPr>
              <w:rPr>
                <w:rFonts w:asciiTheme="minorHAnsi" w:eastAsiaTheme="minorHAnsi" w:hAnsiTheme="minorHAnsi" w:cstheme="minorBidi"/>
              </w:rPr>
            </w:pPr>
            <w:r>
              <w:rPr>
                <w:rFonts w:asciiTheme="minorHAnsi" w:eastAsiaTheme="minorHAnsi" w:hAnsiTheme="minorHAnsi" w:cstheme="minorBidi"/>
              </w:rPr>
              <w:t xml:space="preserve">6.2 </w:t>
            </w:r>
            <w:r w:rsidR="00B97004" w:rsidRPr="00B97004">
              <w:rPr>
                <w:rFonts w:asciiTheme="minorHAnsi" w:eastAsiaTheme="minorHAnsi" w:hAnsiTheme="minorHAnsi" w:cstheme="minorBidi"/>
              </w:rPr>
              <w:t>Students will examine the risks and rewards of globalized economic activity and ecological and environmental challenges from multiple perspectives.</w:t>
            </w:r>
          </w:p>
          <w:p w14:paraId="0B2565B3" w14:textId="77777777" w:rsidR="005D42D1" w:rsidRDefault="005D42D1" w:rsidP="007F1C25">
            <w:pPr>
              <w:rPr>
                <w:rFonts w:asciiTheme="minorHAnsi" w:eastAsiaTheme="minorHAnsi" w:hAnsiTheme="minorHAnsi" w:cstheme="minorBidi"/>
                <w:b/>
              </w:rPr>
            </w:pPr>
            <w:r w:rsidRPr="00EB4215">
              <w:rPr>
                <w:rFonts w:asciiTheme="minorHAnsi" w:eastAsiaTheme="minorHAnsi" w:hAnsiTheme="minorHAnsi" w:cstheme="minorBidi"/>
                <w:b/>
              </w:rPr>
              <w:t>Goal 7: Community economic education</w:t>
            </w:r>
            <w:r>
              <w:rPr>
                <w:rFonts w:asciiTheme="minorHAnsi" w:eastAsiaTheme="minorHAnsi" w:hAnsiTheme="minorHAnsi" w:cstheme="minorBidi"/>
                <w:b/>
              </w:rPr>
              <w:t>—</w:t>
            </w:r>
            <w:r>
              <w:t xml:space="preserve"> </w:t>
            </w:r>
            <w:r w:rsidRPr="00441B22">
              <w:rPr>
                <w:rFonts w:asciiTheme="minorHAnsi" w:eastAsiaTheme="minorHAnsi" w:hAnsiTheme="minorHAnsi" w:cstheme="minorBidi"/>
                <w:b/>
              </w:rPr>
              <w:t>To advance the level of economic understanding in the community at large.</w:t>
            </w:r>
          </w:p>
          <w:p w14:paraId="34BB2CCA" w14:textId="77777777" w:rsidR="005D42D1" w:rsidRPr="00B2119B" w:rsidRDefault="005D42D1" w:rsidP="007F1C25">
            <w:pPr>
              <w:rPr>
                <w:rFonts w:asciiTheme="minorHAnsi" w:eastAsiaTheme="minorHAnsi" w:hAnsiTheme="minorHAnsi" w:cstheme="minorBidi"/>
              </w:rPr>
            </w:pPr>
            <w:r>
              <w:rPr>
                <w:rFonts w:asciiTheme="minorHAnsi" w:eastAsiaTheme="minorHAnsi" w:hAnsiTheme="minorHAnsi" w:cstheme="minorBidi"/>
              </w:rPr>
              <w:t xml:space="preserve">7.1 </w:t>
            </w:r>
            <w:r w:rsidRPr="00B2119B">
              <w:rPr>
                <w:rFonts w:asciiTheme="minorHAnsi" w:eastAsiaTheme="minorHAnsi" w:hAnsiTheme="minorHAnsi" w:cstheme="minorBidi"/>
              </w:rPr>
              <w:t>Diffuse economic knowledge through public presentations, applied research, grant-supported activities, publications and through print and electronic media.</w:t>
            </w:r>
          </w:p>
          <w:p w14:paraId="0BB21408" w14:textId="77777777" w:rsidR="005D42D1" w:rsidRPr="005A25E2" w:rsidRDefault="005D42D1" w:rsidP="007F1C25">
            <w:pPr>
              <w:rPr>
                <w:rFonts w:asciiTheme="minorHAnsi" w:eastAsiaTheme="minorHAnsi" w:hAnsiTheme="minorHAnsi" w:cstheme="minorBidi"/>
              </w:rPr>
            </w:pPr>
            <w:r>
              <w:rPr>
                <w:rFonts w:asciiTheme="minorHAnsi" w:eastAsiaTheme="minorHAnsi" w:hAnsiTheme="minorHAnsi" w:cstheme="minorBid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09"/>
      </w:tblGrid>
      <w:tr w:rsidR="00470884" w14:paraId="248E5691" w14:textId="77777777" w:rsidTr="00470884">
        <w:trPr>
          <w:tblHeader/>
        </w:trPr>
        <w:tc>
          <w:tcPr>
            <w:tcW w:w="2309" w:type="dxa"/>
          </w:tcPr>
          <w:p w14:paraId="7EFBFFB9" w14:textId="77777777" w:rsidR="00470884" w:rsidRDefault="00470884" w:rsidP="006B4D6B"/>
        </w:tc>
      </w:tr>
      <w:tr w:rsidR="00576E5B" w14:paraId="5C245A21" w14:textId="77777777" w:rsidTr="00470884">
        <w:trPr>
          <w:tblHeader/>
        </w:trPr>
        <w:tc>
          <w:tcPr>
            <w:tcW w:w="2309" w:type="dxa"/>
          </w:tcPr>
          <w:p w14:paraId="08A53AEB" w14:textId="77777777" w:rsidR="00576E5B" w:rsidRDefault="00576E5B" w:rsidP="006B4D6B"/>
          <w:p w14:paraId="2398E59C" w14:textId="77777777" w:rsidR="00576E5B" w:rsidRDefault="00576E5B" w:rsidP="006B4D6B"/>
          <w:p w14:paraId="04842EFA" w14:textId="77777777" w:rsidR="00576E5B" w:rsidRDefault="00576E5B" w:rsidP="006B4D6B"/>
          <w:p w14:paraId="615A2025" w14:textId="77777777" w:rsidR="00576E5B" w:rsidRDefault="00576E5B" w:rsidP="006B4D6B"/>
          <w:p w14:paraId="0538AC0E" w14:textId="77777777" w:rsidR="00576E5B" w:rsidRDefault="00576E5B" w:rsidP="006B4D6B"/>
          <w:p w14:paraId="683F7739" w14:textId="77777777" w:rsidR="00576E5B" w:rsidRDefault="00576E5B" w:rsidP="006B4D6B"/>
          <w:p w14:paraId="1CE74A1A" w14:textId="77777777" w:rsidR="00576E5B" w:rsidRDefault="00576E5B" w:rsidP="006B4D6B"/>
          <w:p w14:paraId="12BFE1DB" w14:textId="77777777" w:rsidR="00576E5B" w:rsidRDefault="00576E5B" w:rsidP="006B4D6B"/>
          <w:p w14:paraId="7BD8336C" w14:textId="77777777" w:rsidR="00576E5B" w:rsidRDefault="00576E5B" w:rsidP="006B4D6B"/>
          <w:p w14:paraId="31357724" w14:textId="77777777" w:rsidR="00576E5B" w:rsidRDefault="00576E5B" w:rsidP="006B4D6B"/>
          <w:p w14:paraId="0B66D7B6" w14:textId="77777777" w:rsidR="00576E5B" w:rsidRDefault="00576E5B" w:rsidP="006B4D6B"/>
          <w:p w14:paraId="2F866EFF" w14:textId="77777777" w:rsidR="00576E5B" w:rsidRDefault="00576E5B" w:rsidP="006B4D6B"/>
          <w:p w14:paraId="32F6862F" w14:textId="77777777" w:rsidR="00576E5B" w:rsidRDefault="00576E5B" w:rsidP="006B4D6B"/>
          <w:p w14:paraId="60C80ED2" w14:textId="77777777" w:rsidR="00576E5B" w:rsidRDefault="00576E5B" w:rsidP="006B4D6B"/>
          <w:p w14:paraId="31C034A4" w14:textId="77777777" w:rsidR="00576E5B" w:rsidRDefault="00576E5B" w:rsidP="006B4D6B"/>
          <w:p w14:paraId="12DCF16A" w14:textId="77777777" w:rsidR="00576E5B" w:rsidRDefault="00576E5B" w:rsidP="006B4D6B"/>
          <w:p w14:paraId="1A55798A" w14:textId="0B45E132" w:rsidR="00576E5B" w:rsidRDefault="00576E5B" w:rsidP="006B4D6B"/>
        </w:tc>
      </w:tr>
    </w:tbl>
    <w:p w14:paraId="11381C62" w14:textId="777DAC26" w:rsidR="00470884" w:rsidRDefault="00470884"/>
    <w:tbl>
      <w:tblPr>
        <w:tblpPr w:leftFromText="180" w:rightFromText="180" w:vertAnchor="text" w:horzAnchor="margin" w:tblpY="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470884" w:rsidRPr="005A25E2" w14:paraId="70B8C834" w14:textId="77777777" w:rsidTr="007F1C25">
        <w:tc>
          <w:tcPr>
            <w:tcW w:w="9330" w:type="dxa"/>
            <w:shd w:val="clear" w:color="auto" w:fill="DBE5F1" w:themeFill="accent1" w:themeFillTint="33"/>
          </w:tcPr>
          <w:p w14:paraId="241FBD95" w14:textId="6A9E9879" w:rsidR="00470884" w:rsidRPr="005A25E2" w:rsidRDefault="00470884" w:rsidP="00470884">
            <w:pPr>
              <w:pStyle w:val="Heading2"/>
              <w:numPr>
                <w:ilvl w:val="0"/>
                <w:numId w:val="0"/>
              </w:numPr>
            </w:pPr>
            <w:r>
              <w:lastRenderedPageBreak/>
              <w:t xml:space="preserve">IV. </w:t>
            </w:r>
            <w:r w:rsidRPr="005A25E2">
              <w:t xml:space="preserve">Curriculum Map (Matrix of Courses X Learning </w:t>
            </w:r>
            <w:proofErr w:type="gramStart"/>
            <w:r w:rsidRPr="005A25E2">
              <w:t xml:space="preserve">Outcomes)  </w:t>
            </w:r>
            <w:r w:rsidRPr="005A25E2">
              <w:tab/>
            </w:r>
            <w:proofErr w:type="gramEnd"/>
          </w:p>
        </w:tc>
      </w:tr>
      <w:tr w:rsidR="00470884" w:rsidRPr="005A25E2" w14:paraId="10AB610D" w14:textId="77777777" w:rsidTr="007F1C25">
        <w:tc>
          <w:tcPr>
            <w:tcW w:w="9330" w:type="dxa"/>
          </w:tcPr>
          <w:tbl>
            <w:tblPr>
              <w:tblStyle w:val="TableGrid"/>
              <w:tblW w:w="5000" w:type="pct"/>
              <w:tblLook w:val="04A0" w:firstRow="1" w:lastRow="0" w:firstColumn="1" w:lastColumn="0" w:noHBand="0" w:noVBand="1"/>
            </w:tblPr>
            <w:tblGrid>
              <w:gridCol w:w="1853"/>
              <w:gridCol w:w="604"/>
              <w:gridCol w:w="605"/>
              <w:gridCol w:w="603"/>
              <w:gridCol w:w="605"/>
              <w:gridCol w:w="605"/>
              <w:gridCol w:w="605"/>
              <w:gridCol w:w="605"/>
              <w:gridCol w:w="605"/>
              <w:gridCol w:w="605"/>
              <w:gridCol w:w="605"/>
              <w:gridCol w:w="599"/>
              <w:gridCol w:w="605"/>
            </w:tblGrid>
            <w:tr w:rsidR="00470884" w14:paraId="13996EB0" w14:textId="77777777" w:rsidTr="006C66D8">
              <w:trPr>
                <w:trHeight w:val="566"/>
              </w:trPr>
              <w:tc>
                <w:tcPr>
                  <w:tcW w:w="1018" w:type="pct"/>
                </w:tcPr>
                <w:p w14:paraId="7BE5733D"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Courses / Objectives</w:t>
                  </w:r>
                </w:p>
              </w:tc>
              <w:tc>
                <w:tcPr>
                  <w:tcW w:w="332" w:type="pct"/>
                </w:tcPr>
                <w:p w14:paraId="2C82F135"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1.1</w:t>
                  </w:r>
                </w:p>
              </w:tc>
              <w:tc>
                <w:tcPr>
                  <w:tcW w:w="332" w:type="pct"/>
                </w:tcPr>
                <w:p w14:paraId="366C5672"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1.2</w:t>
                  </w:r>
                </w:p>
              </w:tc>
              <w:tc>
                <w:tcPr>
                  <w:tcW w:w="331" w:type="pct"/>
                </w:tcPr>
                <w:p w14:paraId="753D253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1.3</w:t>
                  </w:r>
                </w:p>
              </w:tc>
              <w:tc>
                <w:tcPr>
                  <w:tcW w:w="332" w:type="pct"/>
                </w:tcPr>
                <w:p w14:paraId="45CA561F"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1.4</w:t>
                  </w:r>
                </w:p>
              </w:tc>
              <w:tc>
                <w:tcPr>
                  <w:tcW w:w="332" w:type="pct"/>
                </w:tcPr>
                <w:p w14:paraId="7E56CFAE"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1.5</w:t>
                  </w:r>
                </w:p>
              </w:tc>
              <w:tc>
                <w:tcPr>
                  <w:tcW w:w="332" w:type="pct"/>
                </w:tcPr>
                <w:p w14:paraId="636A400B"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2.1</w:t>
                  </w:r>
                </w:p>
              </w:tc>
              <w:tc>
                <w:tcPr>
                  <w:tcW w:w="332" w:type="pct"/>
                </w:tcPr>
                <w:p w14:paraId="7E27CD52"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3.1</w:t>
                  </w:r>
                </w:p>
              </w:tc>
              <w:tc>
                <w:tcPr>
                  <w:tcW w:w="332" w:type="pct"/>
                </w:tcPr>
                <w:p w14:paraId="57FCAF22"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4.1</w:t>
                  </w:r>
                </w:p>
              </w:tc>
              <w:tc>
                <w:tcPr>
                  <w:tcW w:w="332" w:type="pct"/>
                </w:tcPr>
                <w:p w14:paraId="13D79E5F"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5.1</w:t>
                  </w:r>
                </w:p>
              </w:tc>
              <w:tc>
                <w:tcPr>
                  <w:tcW w:w="332" w:type="pct"/>
                </w:tcPr>
                <w:p w14:paraId="51E34F05"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6.1</w:t>
                  </w:r>
                </w:p>
              </w:tc>
              <w:tc>
                <w:tcPr>
                  <w:tcW w:w="329" w:type="pct"/>
                </w:tcPr>
                <w:p w14:paraId="185B489D"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6.2</w:t>
                  </w:r>
                </w:p>
              </w:tc>
              <w:tc>
                <w:tcPr>
                  <w:tcW w:w="332" w:type="pct"/>
                </w:tcPr>
                <w:p w14:paraId="00FD61B1"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7.1</w:t>
                  </w:r>
                </w:p>
              </w:tc>
            </w:tr>
            <w:tr w:rsidR="00470884" w14:paraId="52BBDC1B" w14:textId="77777777" w:rsidTr="006C66D8">
              <w:tc>
                <w:tcPr>
                  <w:tcW w:w="1018" w:type="pct"/>
                </w:tcPr>
                <w:p w14:paraId="00380FF0"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25 Intro Econ</w:t>
                  </w:r>
                </w:p>
              </w:tc>
              <w:tc>
                <w:tcPr>
                  <w:tcW w:w="332" w:type="pct"/>
                </w:tcPr>
                <w:p w14:paraId="01C8196F"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74846BB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1" w:type="pct"/>
                </w:tcPr>
                <w:p w14:paraId="172608E8"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293060A8"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FF8E599"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A8CECE2"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1B686CD3"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1023A28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21E367C"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1C1D040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29" w:type="pct"/>
                </w:tcPr>
                <w:p w14:paraId="20310166"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130F7302"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r>
            <w:tr w:rsidR="00470884" w14:paraId="30503719" w14:textId="77777777" w:rsidTr="006C66D8">
              <w:tc>
                <w:tcPr>
                  <w:tcW w:w="1018" w:type="pct"/>
                </w:tcPr>
                <w:p w14:paraId="0BF7E37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40 P/Micro</w:t>
                  </w:r>
                </w:p>
              </w:tc>
              <w:tc>
                <w:tcPr>
                  <w:tcW w:w="332" w:type="pct"/>
                </w:tcPr>
                <w:p w14:paraId="3FDEC033"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5F802830"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1" w:type="pct"/>
                </w:tcPr>
                <w:p w14:paraId="5292941A"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5C487B0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3A5276A"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51E60637"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0895DB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0DD51B5"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35945BE1"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1795A4E3"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62E36809"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91B1DBA"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14DC051A" w14:textId="77777777" w:rsidTr="006C66D8">
              <w:tc>
                <w:tcPr>
                  <w:tcW w:w="1018" w:type="pct"/>
                </w:tcPr>
                <w:p w14:paraId="105E7B59"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50 P/Macro</w:t>
                  </w:r>
                </w:p>
              </w:tc>
              <w:tc>
                <w:tcPr>
                  <w:tcW w:w="332" w:type="pct"/>
                </w:tcPr>
                <w:p w14:paraId="13AEC0D4"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32284109"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1" w:type="pct"/>
                </w:tcPr>
                <w:p w14:paraId="4D53BCB4"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207B1557"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2CEE7D2E"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44507A1"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774294F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505A7E28"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3AA6B30D"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282FD07E"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29" w:type="pct"/>
                </w:tcPr>
                <w:p w14:paraId="4D5E3249"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31BC036C"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44CB46E2" w14:textId="77777777" w:rsidTr="006C66D8">
              <w:tc>
                <w:tcPr>
                  <w:tcW w:w="1018" w:type="pct"/>
                </w:tcPr>
                <w:p w14:paraId="57BC7921"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100A Int Micro</w:t>
                  </w:r>
                </w:p>
              </w:tc>
              <w:tc>
                <w:tcPr>
                  <w:tcW w:w="332" w:type="pct"/>
                </w:tcPr>
                <w:p w14:paraId="747FDA26" w14:textId="5E860EBE" w:rsidR="00470884" w:rsidRPr="003D0413"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67E0EAF9" w14:textId="03D514EC" w:rsidR="00470884" w:rsidRPr="003D0413"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1" w:type="pct"/>
                </w:tcPr>
                <w:p w14:paraId="3AA3465F" w14:textId="04CF3CD6" w:rsidR="00470884" w:rsidRPr="003D0413"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24CF8447"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812627F"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4597FA7"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882D127" w14:textId="645BDD4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D9EBACE"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D715191" w14:textId="03217C1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F53149F"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114AF5A6"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3BEABA3"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1E562001" w14:textId="77777777" w:rsidTr="006C66D8">
              <w:tc>
                <w:tcPr>
                  <w:tcW w:w="1018" w:type="pct"/>
                </w:tcPr>
                <w:p w14:paraId="456B2E8F"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100B Int Macro</w:t>
                  </w:r>
                </w:p>
              </w:tc>
              <w:tc>
                <w:tcPr>
                  <w:tcW w:w="332" w:type="pct"/>
                </w:tcPr>
                <w:p w14:paraId="3BE5F15A" w14:textId="53208907" w:rsidR="00470884" w:rsidRPr="00C407AC"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7F68D585" w14:textId="0B19F4E2" w:rsidR="00470884" w:rsidRPr="00C407AC"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1" w:type="pct"/>
                </w:tcPr>
                <w:p w14:paraId="73D4489F" w14:textId="0372BFA9" w:rsidR="00470884" w:rsidRPr="00C407AC"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31F2FEF6" w14:textId="7358D9F9"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22BFF4E" w14:textId="7ECFD74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CEE284D" w14:textId="3921979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78D116D" w14:textId="2039216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9E25B6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BD8C82B" w14:textId="5911ADA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6840658"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31F426F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E870EF7"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3EA08C61" w14:textId="77777777" w:rsidTr="006C66D8">
              <w:tc>
                <w:tcPr>
                  <w:tcW w:w="1018" w:type="pct"/>
                </w:tcPr>
                <w:p w14:paraId="69168D05"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101 Hist </w:t>
                  </w:r>
                  <w:proofErr w:type="spellStart"/>
                  <w:r>
                    <w:rPr>
                      <w:rFonts w:asciiTheme="minorHAnsi" w:eastAsiaTheme="minorHAnsi" w:hAnsiTheme="minorHAnsi" w:cstheme="minorBidi"/>
                    </w:rPr>
                    <w:t>Thght</w:t>
                  </w:r>
                  <w:proofErr w:type="spellEnd"/>
                </w:p>
              </w:tc>
              <w:tc>
                <w:tcPr>
                  <w:tcW w:w="332" w:type="pct"/>
                </w:tcPr>
                <w:p w14:paraId="212CDDAC" w14:textId="77777777" w:rsidR="00470884" w:rsidRPr="00DB3CD2" w:rsidRDefault="00470884" w:rsidP="007F1C25">
                  <w:pPr>
                    <w:framePr w:hSpace="180" w:wrap="around" w:vAnchor="text" w:hAnchor="margin" w:y="15"/>
                    <w:rPr>
                      <w:rFonts w:asciiTheme="minorHAnsi" w:eastAsiaTheme="minorHAnsi" w:hAnsiTheme="minorHAnsi" w:cstheme="minorBidi"/>
                      <w:color w:val="FF0000"/>
                    </w:rPr>
                  </w:pPr>
                </w:p>
              </w:tc>
              <w:tc>
                <w:tcPr>
                  <w:tcW w:w="332" w:type="pct"/>
                </w:tcPr>
                <w:p w14:paraId="5140D5B1" w14:textId="77777777" w:rsidR="00470884" w:rsidRPr="00DB3CD2" w:rsidRDefault="00470884" w:rsidP="007F1C25">
                  <w:pPr>
                    <w:framePr w:hSpace="180" w:wrap="around" w:vAnchor="text" w:hAnchor="margin" w:y="15"/>
                    <w:rPr>
                      <w:rFonts w:asciiTheme="minorHAnsi" w:eastAsiaTheme="minorHAnsi" w:hAnsiTheme="minorHAnsi" w:cstheme="minorBidi"/>
                      <w:color w:val="FF0000"/>
                    </w:rPr>
                  </w:pPr>
                </w:p>
              </w:tc>
              <w:tc>
                <w:tcPr>
                  <w:tcW w:w="331" w:type="pct"/>
                </w:tcPr>
                <w:p w14:paraId="3F52C8B5" w14:textId="77777777" w:rsidR="00470884" w:rsidRPr="00DB3CD2" w:rsidRDefault="00470884" w:rsidP="007F1C25">
                  <w:pPr>
                    <w:framePr w:hSpace="180" w:wrap="around" w:vAnchor="text" w:hAnchor="margin" w:y="15"/>
                    <w:rPr>
                      <w:rFonts w:asciiTheme="minorHAnsi" w:eastAsiaTheme="minorHAnsi" w:hAnsiTheme="minorHAnsi" w:cstheme="minorBidi"/>
                      <w:color w:val="FF0000"/>
                    </w:rPr>
                  </w:pPr>
                </w:p>
              </w:tc>
              <w:tc>
                <w:tcPr>
                  <w:tcW w:w="332" w:type="pct"/>
                </w:tcPr>
                <w:p w14:paraId="65EAA6B0" w14:textId="64A846DF"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6098D18" w14:textId="268B652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776C5C8" w14:textId="153D4C39"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28E716E" w14:textId="48DCE2A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DA278C1" w14:textId="6D9E45F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CFF5E41" w14:textId="3AC724CB"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BCFAACC" w14:textId="6D23C4B4"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38D81D04" w14:textId="781B646C"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5DDF22D"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2D022AAE" w14:textId="77777777" w:rsidTr="006C66D8">
              <w:tc>
                <w:tcPr>
                  <w:tcW w:w="1018" w:type="pct"/>
                </w:tcPr>
                <w:p w14:paraId="30362B86"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102W </w:t>
                  </w:r>
                  <w:proofErr w:type="spellStart"/>
                  <w:r>
                    <w:rPr>
                      <w:rFonts w:asciiTheme="minorHAnsi" w:eastAsiaTheme="minorHAnsi" w:hAnsiTheme="minorHAnsi" w:cstheme="minorBidi"/>
                    </w:rPr>
                    <w:t>Expl</w:t>
                  </w:r>
                  <w:proofErr w:type="spellEnd"/>
                  <w:r>
                    <w:rPr>
                      <w:rFonts w:asciiTheme="minorHAnsi" w:eastAsiaTheme="minorHAnsi" w:hAnsiTheme="minorHAnsi" w:cstheme="minorBidi"/>
                    </w:rPr>
                    <w:t xml:space="preserve"> Lit</w:t>
                  </w:r>
                </w:p>
              </w:tc>
              <w:tc>
                <w:tcPr>
                  <w:tcW w:w="332" w:type="pct"/>
                </w:tcPr>
                <w:p w14:paraId="293075B1"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31FE21D"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39325212"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A8346B7" w14:textId="344A38F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93CD3F0" w14:textId="24B8D9A3"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D9B88E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2DF391E" w14:textId="7CBF6D3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89F06C6" w14:textId="2D2BB58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7D3895C"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949676F" w14:textId="5F49180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4012056F" w14:textId="0FACEF64"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E6753AF"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0683726C" w14:textId="77777777" w:rsidTr="006C66D8">
              <w:tc>
                <w:tcPr>
                  <w:tcW w:w="1018" w:type="pct"/>
                </w:tcPr>
                <w:p w14:paraId="472C2157"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103 Intro of Business Cycles</w:t>
                  </w:r>
                </w:p>
              </w:tc>
              <w:tc>
                <w:tcPr>
                  <w:tcW w:w="332" w:type="pct"/>
                </w:tcPr>
                <w:p w14:paraId="0307CF11" w14:textId="77777777" w:rsidR="00470884" w:rsidDel="00BE7941" w:rsidRDefault="00470884" w:rsidP="007F1C25">
                  <w:pPr>
                    <w:framePr w:hSpace="180" w:wrap="around" w:vAnchor="text" w:hAnchor="margin" w:y="15"/>
                    <w:rPr>
                      <w:rFonts w:asciiTheme="minorHAnsi" w:eastAsiaTheme="minorHAnsi" w:hAnsiTheme="minorHAnsi" w:cstheme="minorBidi"/>
                    </w:rPr>
                  </w:pPr>
                </w:p>
              </w:tc>
              <w:tc>
                <w:tcPr>
                  <w:tcW w:w="332" w:type="pct"/>
                </w:tcPr>
                <w:p w14:paraId="5D9F6517" w14:textId="77777777" w:rsidR="00470884" w:rsidDel="00BE7941" w:rsidRDefault="00470884" w:rsidP="007F1C25">
                  <w:pPr>
                    <w:framePr w:hSpace="180" w:wrap="around" w:vAnchor="text" w:hAnchor="margin" w:y="15"/>
                    <w:rPr>
                      <w:rFonts w:asciiTheme="minorHAnsi" w:eastAsiaTheme="minorHAnsi" w:hAnsiTheme="minorHAnsi" w:cstheme="minorBidi"/>
                    </w:rPr>
                  </w:pPr>
                </w:p>
              </w:tc>
              <w:tc>
                <w:tcPr>
                  <w:tcW w:w="331" w:type="pct"/>
                </w:tcPr>
                <w:p w14:paraId="46F5F9C0" w14:textId="77777777" w:rsidR="00470884" w:rsidDel="00BE7941" w:rsidRDefault="00470884" w:rsidP="007F1C25">
                  <w:pPr>
                    <w:framePr w:hSpace="180" w:wrap="around" w:vAnchor="text" w:hAnchor="margin" w:y="15"/>
                    <w:rPr>
                      <w:rFonts w:asciiTheme="minorHAnsi" w:eastAsiaTheme="minorHAnsi" w:hAnsiTheme="minorHAnsi" w:cstheme="minorBidi"/>
                    </w:rPr>
                  </w:pPr>
                </w:p>
              </w:tc>
              <w:tc>
                <w:tcPr>
                  <w:tcW w:w="332" w:type="pct"/>
                </w:tcPr>
                <w:p w14:paraId="657B15C9" w14:textId="1F7255D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DFFB475" w14:textId="64D93C57"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5BAD0B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AE49DCB" w14:textId="272A8614"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F8654E0" w14:textId="7EFCC9F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F73174E" w14:textId="6E11F36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D51BD9D"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53E4054D"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DAC4FEF"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06D30F16" w14:textId="77777777" w:rsidTr="006C66D8">
              <w:tc>
                <w:tcPr>
                  <w:tcW w:w="1018" w:type="pct"/>
                </w:tcPr>
                <w:p w14:paraId="7BC9509A"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110 US Econ/Hist</w:t>
                  </w:r>
                </w:p>
              </w:tc>
              <w:tc>
                <w:tcPr>
                  <w:tcW w:w="332" w:type="pct"/>
                </w:tcPr>
                <w:p w14:paraId="75262D1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49BA83C"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7291F58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4849C1F" w14:textId="7390357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E664314" w14:textId="280417B3"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4282CBC" w14:textId="76F015DF"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448F34D" w14:textId="39FAF918"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DAAA3FF" w14:textId="420E59E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6622B00" w14:textId="6F0743F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F189622" w14:textId="1AF6F97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4D448F36" w14:textId="4D3B024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A36E3EE"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45F9952A" w14:textId="77777777" w:rsidTr="006C66D8">
              <w:tc>
                <w:tcPr>
                  <w:tcW w:w="1018" w:type="pct"/>
                </w:tcPr>
                <w:p w14:paraId="69F66880"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111 Euro/Econ/Hist</w:t>
                  </w:r>
                </w:p>
              </w:tc>
              <w:tc>
                <w:tcPr>
                  <w:tcW w:w="332" w:type="pct"/>
                </w:tcPr>
                <w:p w14:paraId="2D13E878" w14:textId="1B032568" w:rsidR="00470884" w:rsidRPr="0072405B"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6FCA01A2" w14:textId="6301E4DF" w:rsidR="00470884" w:rsidRPr="0072405B" w:rsidRDefault="00BE1A16" w:rsidP="007F1C25">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1" w:type="pct"/>
                </w:tcPr>
                <w:p w14:paraId="33AD8CF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240626AB" w14:textId="6B721E9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B062B6A" w14:textId="702F4D0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6BC4B5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10A212AF" w14:textId="37D5B8A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4B37627"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3C880F2"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1E07A865" w14:textId="5C77E1C4"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26D3F46C" w14:textId="23F240BC"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C54A2E2"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6C0B2CEE" w14:textId="77777777" w:rsidTr="006C66D8">
              <w:tc>
                <w:tcPr>
                  <w:tcW w:w="1018" w:type="pct"/>
                </w:tcPr>
                <w:p w14:paraId="12DC36AA"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114 Econ Dev/Poor</w:t>
                  </w:r>
                </w:p>
              </w:tc>
              <w:tc>
                <w:tcPr>
                  <w:tcW w:w="332" w:type="pct"/>
                </w:tcPr>
                <w:p w14:paraId="2529D966"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185D606"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16709852"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8904A17" w14:textId="37DC93F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2775F6C" w14:textId="7E170E8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89490DE" w14:textId="3E72E7F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6867E4D" w14:textId="16E7C13C"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0A807CB" w14:textId="304E217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93FDCF2" w14:textId="4EE0826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20C26D4" w14:textId="30CC8FC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473A50AE" w14:textId="61FA44F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3360FDC"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05F15F28" w14:textId="77777777" w:rsidTr="006C66D8">
              <w:tc>
                <w:tcPr>
                  <w:tcW w:w="1018" w:type="pct"/>
                </w:tcPr>
                <w:p w14:paraId="03C7A7A4"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115T </w:t>
                  </w:r>
                  <w:proofErr w:type="spellStart"/>
                  <w:r>
                    <w:rPr>
                      <w:rFonts w:asciiTheme="minorHAnsi" w:eastAsiaTheme="minorHAnsi" w:hAnsiTheme="minorHAnsi" w:cstheme="minorBidi"/>
                    </w:rPr>
                    <w:t>Tpc</w:t>
                  </w:r>
                  <w:proofErr w:type="spellEnd"/>
                  <w:r>
                    <w:rPr>
                      <w:rFonts w:asciiTheme="minorHAnsi" w:eastAsiaTheme="minorHAnsi" w:hAnsiTheme="minorHAnsi" w:cstheme="minorBidi"/>
                    </w:rPr>
                    <w:t xml:space="preserve"> in Historical and Political Economics</w:t>
                  </w:r>
                </w:p>
              </w:tc>
              <w:tc>
                <w:tcPr>
                  <w:tcW w:w="332" w:type="pct"/>
                </w:tcPr>
                <w:p w14:paraId="1D76F7C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80B4AED"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64465F8E"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ACCB55B" w14:textId="3867350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A565E0B" w14:textId="66B7E98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E629ABE" w14:textId="1BB4565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7D7678E" w14:textId="6891EAC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DAC883B" w14:textId="1F734B3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EF30A83" w14:textId="701460E3"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CE71D94" w14:textId="71F94547"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09669661" w14:textId="504F563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FA3B206"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33397D57" w14:textId="77777777" w:rsidTr="006C66D8">
              <w:tc>
                <w:tcPr>
                  <w:tcW w:w="1018" w:type="pct"/>
                  <w:tcBorders>
                    <w:bottom w:val="single" w:sz="4" w:space="0" w:color="auto"/>
                  </w:tcBorders>
                </w:tcPr>
                <w:p w14:paraId="17DC463E"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117 Environ Econ</w:t>
                  </w:r>
                </w:p>
              </w:tc>
              <w:tc>
                <w:tcPr>
                  <w:tcW w:w="332" w:type="pct"/>
                  <w:tcBorders>
                    <w:bottom w:val="single" w:sz="4" w:space="0" w:color="auto"/>
                  </w:tcBorders>
                </w:tcPr>
                <w:p w14:paraId="787F81A6"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4E9DC84C"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Borders>
                    <w:bottom w:val="single" w:sz="4" w:space="0" w:color="auto"/>
                  </w:tcBorders>
                </w:tcPr>
                <w:p w14:paraId="1619E35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7A33C211" w14:textId="206768F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2EA9063B" w14:textId="5B5A68BC"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2560C93F"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0D153820" w14:textId="7C3DD5F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0216ECFC" w14:textId="15E7C3D9"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448E2C5B" w14:textId="218D773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1D486A5E"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Borders>
                    <w:bottom w:val="single" w:sz="4" w:space="0" w:color="auto"/>
                  </w:tcBorders>
                </w:tcPr>
                <w:p w14:paraId="7E255151"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78AD80F7"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5CAF1ED6" w14:textId="77777777" w:rsidTr="006C66D8">
              <w:tc>
                <w:tcPr>
                  <w:tcW w:w="1018" w:type="pct"/>
                </w:tcPr>
                <w:p w14:paraId="1D4733EB"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119 Urban and Regional Economics</w:t>
                  </w:r>
                </w:p>
              </w:tc>
              <w:tc>
                <w:tcPr>
                  <w:tcW w:w="332" w:type="pct"/>
                </w:tcPr>
                <w:p w14:paraId="4F9F8926"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65D5B49"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3683C94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8CC6BE5" w14:textId="63AC1994"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554339D" w14:textId="4D7B687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A4CFEF4" w14:textId="6082C2D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6DDA638" w14:textId="5C8AE1B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03E6213" w14:textId="20C30B5E"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445416E" w14:textId="6CAF6BAF"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FEBDA39"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461F9E90"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612DCD8"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6448E265" w14:textId="77777777" w:rsidTr="006C66D8">
              <w:tc>
                <w:tcPr>
                  <w:tcW w:w="1018" w:type="pct"/>
                </w:tcPr>
                <w:p w14:paraId="453EE5D0"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120 Women/Econ</w:t>
                  </w:r>
                </w:p>
              </w:tc>
              <w:tc>
                <w:tcPr>
                  <w:tcW w:w="332" w:type="pct"/>
                </w:tcPr>
                <w:p w14:paraId="19032FE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2A50CA58"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786F5241"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1B381F8" w14:textId="1AA5CD3B"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E8DF8C3" w14:textId="5096A36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78D195E" w14:textId="7C889298"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B1324C2" w14:textId="7CC3B881"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875F8C0" w14:textId="20C75D5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0D4A22A" w14:textId="33AC0F86"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85DD283" w14:textId="593ADD5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4261E0B4" w14:textId="759B1328"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FF63B2C"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6F0BE55E" w14:textId="77777777" w:rsidTr="006C66D8">
              <w:tc>
                <w:tcPr>
                  <w:tcW w:w="1018" w:type="pct"/>
                </w:tcPr>
                <w:p w14:paraId="5B222D9B"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123 Econometrics </w:t>
                  </w:r>
                </w:p>
              </w:tc>
              <w:tc>
                <w:tcPr>
                  <w:tcW w:w="332" w:type="pct"/>
                </w:tcPr>
                <w:p w14:paraId="493C893F"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26A0BFB"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295A6AB6"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CBC8962" w14:textId="30D4BC1F"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7EF3018" w14:textId="70FC4CFC"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E14EB19" w14:textId="573A6949"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38C0AE1" w14:textId="7E46980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E8A29B0" w14:textId="3527459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56E1782" w14:textId="03C3875E"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B88B682"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26CE82B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5B79E9D1"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51AE5E3E" w14:textId="77777777" w:rsidTr="006C66D8">
              <w:tc>
                <w:tcPr>
                  <w:tcW w:w="1018" w:type="pct"/>
                </w:tcPr>
                <w:p w14:paraId="366B3D50"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125 Intro/Math Econ</w:t>
                  </w:r>
                </w:p>
              </w:tc>
              <w:tc>
                <w:tcPr>
                  <w:tcW w:w="332" w:type="pct"/>
                </w:tcPr>
                <w:p w14:paraId="4B1BEAC5"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090A7710"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71865F1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AFA59EE" w14:textId="58A29CC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158ED63" w14:textId="7C38A787"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B978DFC" w14:textId="0AAC2E9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02EDE08" w14:textId="47FD7CB3"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108A3E8"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384F4AA"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EAB017D"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1164E943"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7556270"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7427C3C2" w14:textId="77777777" w:rsidTr="006C66D8">
              <w:tc>
                <w:tcPr>
                  <w:tcW w:w="1018" w:type="pct"/>
                </w:tcPr>
                <w:p w14:paraId="29625E85"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131 Public Econ</w:t>
                  </w:r>
                </w:p>
              </w:tc>
              <w:tc>
                <w:tcPr>
                  <w:tcW w:w="332" w:type="pct"/>
                </w:tcPr>
                <w:p w14:paraId="3DD0E0AB" w14:textId="77777777" w:rsidR="00470884" w:rsidRPr="0072405B" w:rsidRDefault="00470884" w:rsidP="007F1C25">
                  <w:pPr>
                    <w:framePr w:hSpace="180" w:wrap="around" w:vAnchor="text" w:hAnchor="margin" w:y="15"/>
                    <w:rPr>
                      <w:rFonts w:asciiTheme="minorHAnsi" w:eastAsiaTheme="minorHAnsi" w:hAnsiTheme="minorHAnsi" w:cstheme="minorBidi"/>
                      <w:color w:val="000000" w:themeColor="text1"/>
                    </w:rPr>
                  </w:pPr>
                </w:p>
              </w:tc>
              <w:tc>
                <w:tcPr>
                  <w:tcW w:w="332" w:type="pct"/>
                </w:tcPr>
                <w:p w14:paraId="1147DD7C" w14:textId="77777777" w:rsidR="00470884" w:rsidRPr="0072405B" w:rsidRDefault="00470884" w:rsidP="007F1C25">
                  <w:pPr>
                    <w:framePr w:hSpace="180" w:wrap="around" w:vAnchor="text" w:hAnchor="margin" w:y="15"/>
                    <w:rPr>
                      <w:rFonts w:asciiTheme="minorHAnsi" w:eastAsiaTheme="minorHAnsi" w:hAnsiTheme="minorHAnsi" w:cstheme="minorBidi"/>
                      <w:color w:val="000000" w:themeColor="text1"/>
                    </w:rPr>
                  </w:pPr>
                </w:p>
              </w:tc>
              <w:tc>
                <w:tcPr>
                  <w:tcW w:w="331" w:type="pct"/>
                </w:tcPr>
                <w:p w14:paraId="0D089DF7" w14:textId="77777777" w:rsidR="00470884" w:rsidRPr="0072405B" w:rsidRDefault="00470884" w:rsidP="007F1C25">
                  <w:pPr>
                    <w:framePr w:hSpace="180" w:wrap="around" w:vAnchor="text" w:hAnchor="margin" w:y="15"/>
                    <w:rPr>
                      <w:rFonts w:asciiTheme="minorHAnsi" w:eastAsiaTheme="minorHAnsi" w:hAnsiTheme="minorHAnsi" w:cstheme="minorBidi"/>
                      <w:color w:val="000000" w:themeColor="text1"/>
                    </w:rPr>
                  </w:pPr>
                </w:p>
              </w:tc>
              <w:tc>
                <w:tcPr>
                  <w:tcW w:w="332" w:type="pct"/>
                </w:tcPr>
                <w:p w14:paraId="1EA0BDE3" w14:textId="265D6A65"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7A166F0" w14:textId="7D3EFF1F"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5F6C4E1" w14:textId="1694F377"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6EBAE5A" w14:textId="2AF7136D"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A8C7888" w14:textId="113CB32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9F8B7F9" w14:textId="490ABE78"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5B698A1" w14:textId="777024B2"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790A5C22" w14:textId="06B61D3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D7D8A1A"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0D158EF4" w14:textId="77777777" w:rsidTr="006C66D8">
              <w:tc>
                <w:tcPr>
                  <w:tcW w:w="1018" w:type="pct"/>
                </w:tcPr>
                <w:p w14:paraId="348DF226"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135 Money/Bank</w:t>
                  </w:r>
                </w:p>
              </w:tc>
              <w:tc>
                <w:tcPr>
                  <w:tcW w:w="332" w:type="pct"/>
                </w:tcPr>
                <w:p w14:paraId="448F5B45"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AAD3A23"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729C22E9"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6AF42872" w14:textId="6BF3DE7A"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3C09B85" w14:textId="44AA4F0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F1B0BC3" w14:textId="1B3E5C8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B9F3EDC" w14:textId="6D7261C9"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73B640D"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C7A104D" w14:textId="6C0A5F20" w:rsidR="00470884" w:rsidRDefault="00BE1A16"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1D0420C"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5D82ABBC"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7903425B" w14:textId="77777777" w:rsidR="00470884" w:rsidRDefault="00470884" w:rsidP="007F1C25">
                  <w:pPr>
                    <w:framePr w:hSpace="180" w:wrap="around" w:vAnchor="text" w:hAnchor="margin" w:y="15"/>
                    <w:rPr>
                      <w:rFonts w:asciiTheme="minorHAnsi" w:eastAsiaTheme="minorHAnsi" w:hAnsiTheme="minorHAnsi" w:cstheme="minorBidi"/>
                    </w:rPr>
                  </w:pPr>
                </w:p>
              </w:tc>
            </w:tr>
            <w:tr w:rsidR="00470884" w14:paraId="7BFB5E1A" w14:textId="77777777" w:rsidTr="006C66D8">
              <w:tc>
                <w:tcPr>
                  <w:tcW w:w="1018" w:type="pct"/>
                </w:tcPr>
                <w:p w14:paraId="0F19DDB7"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144 Econ/Sports</w:t>
                  </w:r>
                </w:p>
              </w:tc>
              <w:tc>
                <w:tcPr>
                  <w:tcW w:w="332" w:type="pct"/>
                </w:tcPr>
                <w:p w14:paraId="6E5B7C5C"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46BECF2E" w14:textId="77777777" w:rsidR="00470884" w:rsidRDefault="00470884" w:rsidP="007F1C25">
                  <w:pPr>
                    <w:framePr w:hSpace="180" w:wrap="around" w:vAnchor="text" w:hAnchor="margin" w:y="15"/>
                    <w:rPr>
                      <w:rFonts w:asciiTheme="minorHAnsi" w:eastAsiaTheme="minorHAnsi" w:hAnsiTheme="minorHAnsi" w:cstheme="minorBidi"/>
                    </w:rPr>
                  </w:pPr>
                </w:p>
              </w:tc>
              <w:tc>
                <w:tcPr>
                  <w:tcW w:w="331" w:type="pct"/>
                </w:tcPr>
                <w:p w14:paraId="211EF7FF"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C1CB4C6"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344FE02E"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77580CCA"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07EF978C"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0D959A92"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F579C2B" w14:textId="77777777" w:rsidR="00470884" w:rsidRDefault="00470884" w:rsidP="007F1C25">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w:t>
                  </w:r>
                </w:p>
              </w:tc>
              <w:tc>
                <w:tcPr>
                  <w:tcW w:w="332" w:type="pct"/>
                </w:tcPr>
                <w:p w14:paraId="1F0F0241" w14:textId="77777777" w:rsidR="00470884" w:rsidRDefault="00470884" w:rsidP="007F1C25">
                  <w:pPr>
                    <w:framePr w:hSpace="180" w:wrap="around" w:vAnchor="text" w:hAnchor="margin" w:y="15"/>
                    <w:rPr>
                      <w:rFonts w:asciiTheme="minorHAnsi" w:eastAsiaTheme="minorHAnsi" w:hAnsiTheme="minorHAnsi" w:cstheme="minorBidi"/>
                    </w:rPr>
                  </w:pPr>
                </w:p>
              </w:tc>
              <w:tc>
                <w:tcPr>
                  <w:tcW w:w="329" w:type="pct"/>
                </w:tcPr>
                <w:p w14:paraId="1DD628EB" w14:textId="77777777" w:rsidR="00470884" w:rsidRDefault="00470884" w:rsidP="007F1C25">
                  <w:pPr>
                    <w:framePr w:hSpace="180" w:wrap="around" w:vAnchor="text" w:hAnchor="margin" w:y="15"/>
                    <w:rPr>
                      <w:rFonts w:asciiTheme="minorHAnsi" w:eastAsiaTheme="minorHAnsi" w:hAnsiTheme="minorHAnsi" w:cstheme="minorBidi"/>
                    </w:rPr>
                  </w:pPr>
                </w:p>
              </w:tc>
              <w:tc>
                <w:tcPr>
                  <w:tcW w:w="332" w:type="pct"/>
                </w:tcPr>
                <w:p w14:paraId="3BEC86C7" w14:textId="77777777" w:rsidR="00470884" w:rsidRDefault="00470884" w:rsidP="007F1C25">
                  <w:pPr>
                    <w:framePr w:hSpace="180" w:wrap="around" w:vAnchor="text" w:hAnchor="margin" w:y="15"/>
                    <w:rPr>
                      <w:rFonts w:asciiTheme="minorHAnsi" w:eastAsiaTheme="minorHAnsi" w:hAnsiTheme="minorHAnsi" w:cstheme="minorBidi"/>
                    </w:rPr>
                  </w:pPr>
                </w:p>
              </w:tc>
            </w:tr>
            <w:tr w:rsidR="00F13DC6" w14:paraId="35822C17" w14:textId="77777777" w:rsidTr="006C66D8">
              <w:tc>
                <w:tcPr>
                  <w:tcW w:w="1018" w:type="pct"/>
                </w:tcPr>
                <w:p w14:paraId="5F9495C5"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62428D4B"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2E335136" w14:textId="77777777" w:rsidR="00F13DC6" w:rsidRDefault="00F13DC6" w:rsidP="00576E5B">
                  <w:pPr>
                    <w:framePr w:hSpace="180" w:wrap="around" w:vAnchor="text" w:hAnchor="margin" w:y="15"/>
                    <w:rPr>
                      <w:rFonts w:asciiTheme="minorHAnsi" w:eastAsiaTheme="minorHAnsi" w:hAnsiTheme="minorHAnsi" w:cstheme="minorBidi"/>
                    </w:rPr>
                  </w:pPr>
                </w:p>
              </w:tc>
              <w:tc>
                <w:tcPr>
                  <w:tcW w:w="331" w:type="pct"/>
                </w:tcPr>
                <w:p w14:paraId="01BF4BBA"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22C8E082"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0F59AF14"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7E9E4031"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1811A545"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77FDF924"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654BD94E"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29DC6FA9" w14:textId="77777777" w:rsidR="00F13DC6" w:rsidRDefault="00F13DC6" w:rsidP="00576E5B">
                  <w:pPr>
                    <w:framePr w:hSpace="180" w:wrap="around" w:vAnchor="text" w:hAnchor="margin" w:y="15"/>
                    <w:rPr>
                      <w:rFonts w:asciiTheme="minorHAnsi" w:eastAsiaTheme="minorHAnsi" w:hAnsiTheme="minorHAnsi" w:cstheme="minorBidi"/>
                    </w:rPr>
                  </w:pPr>
                </w:p>
              </w:tc>
              <w:tc>
                <w:tcPr>
                  <w:tcW w:w="329" w:type="pct"/>
                </w:tcPr>
                <w:p w14:paraId="08B47692" w14:textId="77777777" w:rsidR="00F13DC6" w:rsidRDefault="00F13DC6" w:rsidP="00576E5B">
                  <w:pPr>
                    <w:framePr w:hSpace="180" w:wrap="around" w:vAnchor="text" w:hAnchor="margin" w:y="15"/>
                    <w:rPr>
                      <w:rFonts w:asciiTheme="minorHAnsi" w:eastAsiaTheme="minorHAnsi" w:hAnsiTheme="minorHAnsi" w:cstheme="minorBidi"/>
                    </w:rPr>
                  </w:pPr>
                </w:p>
              </w:tc>
              <w:tc>
                <w:tcPr>
                  <w:tcW w:w="332" w:type="pct"/>
                </w:tcPr>
                <w:p w14:paraId="0E358028" w14:textId="77777777" w:rsidR="00F13DC6" w:rsidRDefault="00F13DC6" w:rsidP="00576E5B">
                  <w:pPr>
                    <w:framePr w:hSpace="180" w:wrap="around" w:vAnchor="text" w:hAnchor="margin" w:y="15"/>
                    <w:rPr>
                      <w:rFonts w:asciiTheme="minorHAnsi" w:eastAsiaTheme="minorHAnsi" w:hAnsiTheme="minorHAnsi" w:cstheme="minorBidi"/>
                    </w:rPr>
                  </w:pPr>
                </w:p>
              </w:tc>
            </w:tr>
            <w:tr w:rsidR="00576E5B" w14:paraId="0EB0C93C" w14:textId="77777777" w:rsidTr="006C66D8">
              <w:tc>
                <w:tcPr>
                  <w:tcW w:w="1018" w:type="pct"/>
                </w:tcPr>
                <w:p w14:paraId="1CBCA50C" w14:textId="3C5AD5A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lastRenderedPageBreak/>
                    <w:t>Courses / Objectives</w:t>
                  </w:r>
                </w:p>
              </w:tc>
              <w:tc>
                <w:tcPr>
                  <w:tcW w:w="332" w:type="pct"/>
                </w:tcPr>
                <w:p w14:paraId="0C147B2E" w14:textId="03C2D70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1.1</w:t>
                  </w:r>
                </w:p>
              </w:tc>
              <w:tc>
                <w:tcPr>
                  <w:tcW w:w="332" w:type="pct"/>
                </w:tcPr>
                <w:p w14:paraId="08C64192" w14:textId="64C041AB"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1.2</w:t>
                  </w:r>
                </w:p>
              </w:tc>
              <w:tc>
                <w:tcPr>
                  <w:tcW w:w="331" w:type="pct"/>
                </w:tcPr>
                <w:p w14:paraId="38CE37CF" w14:textId="3EA42F5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1.3</w:t>
                  </w:r>
                </w:p>
              </w:tc>
              <w:tc>
                <w:tcPr>
                  <w:tcW w:w="332" w:type="pct"/>
                </w:tcPr>
                <w:p w14:paraId="5A3FDBC3" w14:textId="3BB7E302"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rPr>
                    <w:t>1.4</w:t>
                  </w:r>
                </w:p>
              </w:tc>
              <w:tc>
                <w:tcPr>
                  <w:tcW w:w="332" w:type="pct"/>
                </w:tcPr>
                <w:p w14:paraId="5EDEA054" w14:textId="188CA07E"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rPr>
                    <w:t>1.5</w:t>
                  </w:r>
                </w:p>
              </w:tc>
              <w:tc>
                <w:tcPr>
                  <w:tcW w:w="332" w:type="pct"/>
                </w:tcPr>
                <w:p w14:paraId="1DB9A437" w14:textId="65F5B04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2.1</w:t>
                  </w:r>
                </w:p>
              </w:tc>
              <w:tc>
                <w:tcPr>
                  <w:tcW w:w="332" w:type="pct"/>
                </w:tcPr>
                <w:p w14:paraId="75DD8275" w14:textId="1D79727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3.1</w:t>
                  </w:r>
                </w:p>
              </w:tc>
              <w:tc>
                <w:tcPr>
                  <w:tcW w:w="332" w:type="pct"/>
                </w:tcPr>
                <w:p w14:paraId="4DE2B059" w14:textId="5728CF5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4.1</w:t>
                  </w:r>
                </w:p>
              </w:tc>
              <w:tc>
                <w:tcPr>
                  <w:tcW w:w="332" w:type="pct"/>
                </w:tcPr>
                <w:p w14:paraId="0C942B44" w14:textId="53A718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5.1</w:t>
                  </w:r>
                </w:p>
              </w:tc>
              <w:tc>
                <w:tcPr>
                  <w:tcW w:w="332" w:type="pct"/>
                </w:tcPr>
                <w:p w14:paraId="2B4C7684" w14:textId="4C62819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6.1</w:t>
                  </w:r>
                </w:p>
              </w:tc>
              <w:tc>
                <w:tcPr>
                  <w:tcW w:w="329" w:type="pct"/>
                </w:tcPr>
                <w:p w14:paraId="2F6B833D" w14:textId="7A12816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6.2</w:t>
                  </w:r>
                </w:p>
              </w:tc>
              <w:tc>
                <w:tcPr>
                  <w:tcW w:w="332" w:type="pct"/>
                </w:tcPr>
                <w:p w14:paraId="4A969A78" w14:textId="32FC314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7.1</w:t>
                  </w:r>
                </w:p>
              </w:tc>
            </w:tr>
            <w:tr w:rsidR="00576E5B" w14:paraId="3B2EF640" w14:textId="77777777" w:rsidTr="006C66D8">
              <w:tc>
                <w:tcPr>
                  <w:tcW w:w="1018" w:type="pct"/>
                </w:tcPr>
                <w:p w14:paraId="7555F52B"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146 Econ/ Crime</w:t>
                  </w:r>
                </w:p>
              </w:tc>
              <w:tc>
                <w:tcPr>
                  <w:tcW w:w="332" w:type="pct"/>
                </w:tcPr>
                <w:p w14:paraId="7DAB57D9" w14:textId="33B463F3"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315608F5" w14:textId="5B63FDDF"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1" w:type="pct"/>
                </w:tcPr>
                <w:p w14:paraId="4CA272D9" w14:textId="1A3F6F6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0F1CD27D" w14:textId="682F1901"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sidRPr="00B63B7E">
                    <w:rPr>
                      <w:rFonts w:asciiTheme="minorHAnsi" w:eastAsiaTheme="minorHAnsi" w:hAnsiTheme="minorHAnsi" w:cstheme="minorBidi"/>
                      <w:color w:val="000000" w:themeColor="text1"/>
                    </w:rPr>
                    <w:t>I/</w:t>
                  </w:r>
                  <w:r>
                    <w:rPr>
                      <w:rFonts w:asciiTheme="minorHAnsi" w:eastAsiaTheme="minorHAnsi" w:hAnsiTheme="minorHAnsi" w:cstheme="minorBidi"/>
                      <w:color w:val="000000" w:themeColor="text1"/>
                    </w:rPr>
                    <w:t>D</w:t>
                  </w:r>
                </w:p>
              </w:tc>
              <w:tc>
                <w:tcPr>
                  <w:tcW w:w="332" w:type="pct"/>
                </w:tcPr>
                <w:p w14:paraId="5FC3CF37" w14:textId="4F6F9412"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sidRPr="00B63B7E">
                    <w:rPr>
                      <w:rFonts w:asciiTheme="minorHAnsi" w:eastAsiaTheme="minorHAnsi" w:hAnsiTheme="minorHAnsi" w:cstheme="minorBidi"/>
                      <w:color w:val="000000" w:themeColor="text1"/>
                    </w:rPr>
                    <w:t>I/</w:t>
                  </w:r>
                  <w:r>
                    <w:rPr>
                      <w:rFonts w:asciiTheme="minorHAnsi" w:eastAsiaTheme="minorHAnsi" w:hAnsiTheme="minorHAnsi" w:cstheme="minorBidi"/>
                      <w:color w:val="000000" w:themeColor="text1"/>
                    </w:rPr>
                    <w:t>D</w:t>
                  </w:r>
                </w:p>
              </w:tc>
              <w:tc>
                <w:tcPr>
                  <w:tcW w:w="332" w:type="pct"/>
                </w:tcPr>
                <w:p w14:paraId="75F14798" w14:textId="5FDFE9E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44549186" w14:textId="0A6ED43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7B5F8C88" w14:textId="6F37617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1B9F28DB" w14:textId="5B6E2D9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43EF1F51" w14:textId="60E9577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29" w:type="pct"/>
                </w:tcPr>
                <w:p w14:paraId="47914463" w14:textId="6D3E4EB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2AF95B43"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79F083AD" w14:textId="77777777" w:rsidTr="006C66D8">
              <w:tc>
                <w:tcPr>
                  <w:tcW w:w="1018" w:type="pct"/>
                </w:tcPr>
                <w:p w14:paraId="13A9D815"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150 Labor Econ</w:t>
                  </w:r>
                </w:p>
              </w:tc>
              <w:tc>
                <w:tcPr>
                  <w:tcW w:w="332" w:type="pct"/>
                </w:tcPr>
                <w:p w14:paraId="75D36781"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p>
              </w:tc>
              <w:tc>
                <w:tcPr>
                  <w:tcW w:w="332" w:type="pct"/>
                </w:tcPr>
                <w:p w14:paraId="4A36C3D0"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p>
              </w:tc>
              <w:tc>
                <w:tcPr>
                  <w:tcW w:w="331" w:type="pct"/>
                </w:tcPr>
                <w:p w14:paraId="3202D775"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p>
              </w:tc>
              <w:tc>
                <w:tcPr>
                  <w:tcW w:w="332" w:type="pct"/>
                </w:tcPr>
                <w:p w14:paraId="321075A0" w14:textId="3C6A7CB3"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C7D57F6" w14:textId="117EDCF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FA4543B" w14:textId="6EFF0AE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E40296F" w14:textId="005437A3"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E82648A" w14:textId="7A14177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B57B41C" w14:textId="2D5E77F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EA575EE" w14:textId="42FBB76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1CAA0A8C" w14:textId="200574FF"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2636398"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3E4C2737" w14:textId="77777777" w:rsidTr="006C66D8">
              <w:tc>
                <w:tcPr>
                  <w:tcW w:w="1018" w:type="pct"/>
                </w:tcPr>
                <w:p w14:paraId="1AF86C4D"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152 Human Res</w:t>
                  </w:r>
                </w:p>
              </w:tc>
              <w:tc>
                <w:tcPr>
                  <w:tcW w:w="332" w:type="pct"/>
                </w:tcPr>
                <w:p w14:paraId="475F818A" w14:textId="32B88251"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35F9747C" w14:textId="34E069C1"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1" w:type="pct"/>
                </w:tcPr>
                <w:p w14:paraId="3DF67B5C" w14:textId="5C2345C8"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33E748BF" w14:textId="7B654F5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ADE9670" w14:textId="6711F533"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83E125D" w14:textId="46028F5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0536528" w14:textId="064108F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A5C9488"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4CBB1FEA" w14:textId="1248C5E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1C42D3F" w14:textId="1FBB489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1E08B08A"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4E697220"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7A94198C" w14:textId="77777777" w:rsidTr="006C66D8">
              <w:tc>
                <w:tcPr>
                  <w:tcW w:w="1018" w:type="pct"/>
                </w:tcPr>
                <w:p w14:paraId="0A8950E9"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162 Health Econ</w:t>
                  </w:r>
                </w:p>
              </w:tc>
              <w:tc>
                <w:tcPr>
                  <w:tcW w:w="332" w:type="pct"/>
                </w:tcPr>
                <w:p w14:paraId="50F1ABA6" w14:textId="5F188244"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6252D133" w14:textId="37E1DEBE"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1" w:type="pct"/>
                </w:tcPr>
                <w:p w14:paraId="1E307FD3" w14:textId="46EC35EA"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D</w:t>
                  </w:r>
                </w:p>
              </w:tc>
              <w:tc>
                <w:tcPr>
                  <w:tcW w:w="332" w:type="pct"/>
                </w:tcPr>
                <w:p w14:paraId="45A48384"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3562BD4" w14:textId="3DC0059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BDC4BCB" w14:textId="61177F4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D54742D" w14:textId="3612D601"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BF9BC7C"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66C0CE97" w14:textId="1B26F6A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DC26647" w14:textId="279ED69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75DA6916"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6FE7324"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0D9A00AA" w14:textId="77777777" w:rsidTr="006C66D8">
              <w:tc>
                <w:tcPr>
                  <w:tcW w:w="1018" w:type="pct"/>
                </w:tcPr>
                <w:p w14:paraId="6CC862F7" w14:textId="78D84F4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167 </w:t>
                  </w:r>
                  <w:proofErr w:type="spellStart"/>
                  <w:r>
                    <w:rPr>
                      <w:rFonts w:asciiTheme="minorHAnsi" w:eastAsiaTheme="minorHAnsi" w:hAnsiTheme="minorHAnsi" w:cstheme="minorBidi"/>
                    </w:rPr>
                    <w:t>Cont</w:t>
                  </w:r>
                  <w:proofErr w:type="spellEnd"/>
                  <w:r>
                    <w:rPr>
                      <w:rFonts w:asciiTheme="minorHAnsi" w:eastAsiaTheme="minorHAnsi" w:hAnsiTheme="minorHAnsi" w:cstheme="minorBidi"/>
                    </w:rPr>
                    <w:t xml:space="preserve"> Econ Prob</w:t>
                  </w:r>
                </w:p>
              </w:tc>
              <w:tc>
                <w:tcPr>
                  <w:tcW w:w="332" w:type="pct"/>
                </w:tcPr>
                <w:p w14:paraId="5E899E75" w14:textId="5223E4BB"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6090CABD" w14:textId="3E73C98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1" w:type="pct"/>
                </w:tcPr>
                <w:p w14:paraId="2DBEA581" w14:textId="4CDE40D2"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05E00E79" w14:textId="39FE5FD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7F97EBCE" w14:textId="414D0B8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023E325B"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271E6B8E" w14:textId="27B9C931"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5510FDA7" w14:textId="4B91775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07DFE310" w14:textId="24020B5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331685CD" w14:textId="470E9D0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29" w:type="pct"/>
                </w:tcPr>
                <w:p w14:paraId="0217CAAA" w14:textId="55DE49F2"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I/D</w:t>
                  </w:r>
                </w:p>
              </w:tc>
              <w:tc>
                <w:tcPr>
                  <w:tcW w:w="332" w:type="pct"/>
                </w:tcPr>
                <w:p w14:paraId="65C69048"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49697582" w14:textId="77777777" w:rsidTr="006C66D8">
              <w:tc>
                <w:tcPr>
                  <w:tcW w:w="1018" w:type="pct"/>
                  <w:tcBorders>
                    <w:bottom w:val="single" w:sz="4" w:space="0" w:color="auto"/>
                  </w:tcBorders>
                </w:tcPr>
                <w:p w14:paraId="68183074"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178 </w:t>
                  </w:r>
                  <w:proofErr w:type="spellStart"/>
                  <w:r>
                    <w:rPr>
                      <w:rFonts w:asciiTheme="minorHAnsi" w:eastAsiaTheme="minorHAnsi" w:hAnsiTheme="minorHAnsi" w:cstheme="minorBidi"/>
                    </w:rPr>
                    <w:t>Intnt’l</w:t>
                  </w:r>
                  <w:proofErr w:type="spellEnd"/>
                  <w:r>
                    <w:rPr>
                      <w:rFonts w:asciiTheme="minorHAnsi" w:eastAsiaTheme="minorHAnsi" w:hAnsiTheme="minorHAnsi" w:cstheme="minorBidi"/>
                    </w:rPr>
                    <w:t xml:space="preserve"> Econ</w:t>
                  </w:r>
                </w:p>
              </w:tc>
              <w:tc>
                <w:tcPr>
                  <w:tcW w:w="332" w:type="pct"/>
                  <w:tcBorders>
                    <w:bottom w:val="single" w:sz="4" w:space="0" w:color="auto"/>
                  </w:tcBorders>
                </w:tcPr>
                <w:p w14:paraId="0307C2E9"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5BCD2648"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Borders>
                    <w:bottom w:val="single" w:sz="4" w:space="0" w:color="auto"/>
                  </w:tcBorders>
                </w:tcPr>
                <w:p w14:paraId="6842767E"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58C8A48D" w14:textId="61D3472C"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245D9AD4" w14:textId="63BE69C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3609762E" w14:textId="043CC92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2407A146" w14:textId="22607509"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53C2B6BF" w14:textId="7CE13DDB"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6FE99FB1" w14:textId="68F837F2"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Borders>
                    <w:bottom w:val="single" w:sz="4" w:space="0" w:color="auto"/>
                  </w:tcBorders>
                </w:tcPr>
                <w:p w14:paraId="70A02F20" w14:textId="77777777" w:rsidR="00576E5B" w:rsidRDefault="00576E5B" w:rsidP="00576E5B">
                  <w:pPr>
                    <w:framePr w:hSpace="180" w:wrap="around" w:vAnchor="text" w:hAnchor="margin" w:y="15"/>
                    <w:rPr>
                      <w:rFonts w:asciiTheme="minorHAnsi" w:eastAsiaTheme="minorHAnsi" w:hAnsiTheme="minorHAnsi" w:cstheme="minorBidi"/>
                    </w:rPr>
                  </w:pPr>
                </w:p>
              </w:tc>
              <w:tc>
                <w:tcPr>
                  <w:tcW w:w="329" w:type="pct"/>
                  <w:tcBorders>
                    <w:bottom w:val="single" w:sz="4" w:space="0" w:color="auto"/>
                  </w:tcBorders>
                </w:tcPr>
                <w:p w14:paraId="4C3CD922"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Borders>
                    <w:bottom w:val="single" w:sz="4" w:space="0" w:color="auto"/>
                  </w:tcBorders>
                </w:tcPr>
                <w:p w14:paraId="5562C697"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5CE9BF3F" w14:textId="77777777" w:rsidTr="006C66D8">
              <w:tc>
                <w:tcPr>
                  <w:tcW w:w="1018" w:type="pct"/>
                </w:tcPr>
                <w:p w14:paraId="11024981"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179 Intl Pol Econ</w:t>
                  </w:r>
                </w:p>
              </w:tc>
              <w:tc>
                <w:tcPr>
                  <w:tcW w:w="332" w:type="pct"/>
                </w:tcPr>
                <w:p w14:paraId="1FCA92D0"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396EEAD6"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6F33F333"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3705D51A" w14:textId="2D80FEB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5CD1DBC" w14:textId="3D6B903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8FAA696" w14:textId="74F301C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2D5BAE9" w14:textId="5169D35F"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C703E21" w14:textId="727F63CF"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90C6EBF" w14:textId="20E0F7DC"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D0191D7" w14:textId="49099AC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7044DA11" w14:textId="1313DF99"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C6EACD9"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356652DA" w14:textId="77777777" w:rsidTr="006C66D8">
              <w:tc>
                <w:tcPr>
                  <w:tcW w:w="1018" w:type="pct"/>
                </w:tcPr>
                <w:p w14:paraId="0E5AB97E"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181 Pol Econ/L Am</w:t>
                  </w:r>
                </w:p>
              </w:tc>
              <w:tc>
                <w:tcPr>
                  <w:tcW w:w="332" w:type="pct"/>
                </w:tcPr>
                <w:p w14:paraId="498AD5F0" w14:textId="30A91B21"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E3E36BF" w14:textId="75EE6C49"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1" w:type="pct"/>
                </w:tcPr>
                <w:p w14:paraId="63C72011" w14:textId="53C9A8B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9260E8E" w14:textId="072F1DB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4094A61" w14:textId="055A1FC1"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377618D" w14:textId="019D8AB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5E630DF" w14:textId="3503D17B"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AED9BE6" w14:textId="617EB53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882ABEE" w14:textId="57AC0ED3"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80AC072" w14:textId="3B39CD6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4F85C056" w14:textId="6FFB911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93084DF"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038F8CCB" w14:textId="77777777" w:rsidTr="006C66D8">
              <w:tc>
                <w:tcPr>
                  <w:tcW w:w="1018" w:type="pct"/>
                </w:tcPr>
                <w:p w14:paraId="318547FE"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183 Pol Econ / Mid East</w:t>
                  </w:r>
                </w:p>
              </w:tc>
              <w:tc>
                <w:tcPr>
                  <w:tcW w:w="332" w:type="pct"/>
                </w:tcPr>
                <w:p w14:paraId="6127AA19" w14:textId="4E82EF58"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9B55E38" w14:textId="5EE3088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1" w:type="pct"/>
                </w:tcPr>
                <w:p w14:paraId="4DEC5BB7" w14:textId="6855F0F9"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F875F5B" w14:textId="11CD8654"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7622B23" w14:textId="41D072F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C1D819B" w14:textId="5D372C60"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301F15F" w14:textId="49B457B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C95B017" w14:textId="66FEA11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5912F76" w14:textId="60109641"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DD671D3" w14:textId="69B38A2D"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16D968B9" w14:textId="3C8B373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D93361C"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6DC28815" w14:textId="77777777" w:rsidTr="006C66D8">
              <w:tc>
                <w:tcPr>
                  <w:tcW w:w="1018" w:type="pct"/>
                </w:tcPr>
                <w:p w14:paraId="3518F933"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185 Directed Readings</w:t>
                  </w:r>
                </w:p>
              </w:tc>
              <w:tc>
                <w:tcPr>
                  <w:tcW w:w="332" w:type="pct"/>
                </w:tcPr>
                <w:p w14:paraId="1A1CEEE0"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6304B694"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46DD363D"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2F76A045" w14:textId="3BAB77B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4EF564C" w14:textId="2499E4A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CCE9CA5" w14:textId="7F97CEAC"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D5C234F" w14:textId="2D271AD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2C35E7A" w14:textId="61E1F942"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C0C1A73" w14:textId="4BB52B7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75FAD75" w14:textId="77777777" w:rsidR="00576E5B" w:rsidRDefault="00576E5B" w:rsidP="00576E5B">
                  <w:pPr>
                    <w:framePr w:hSpace="180" w:wrap="around" w:vAnchor="text" w:hAnchor="margin" w:y="15"/>
                    <w:rPr>
                      <w:rFonts w:asciiTheme="minorHAnsi" w:eastAsiaTheme="minorHAnsi" w:hAnsiTheme="minorHAnsi" w:cstheme="minorBidi"/>
                    </w:rPr>
                  </w:pPr>
                </w:p>
              </w:tc>
              <w:tc>
                <w:tcPr>
                  <w:tcW w:w="329" w:type="pct"/>
                </w:tcPr>
                <w:p w14:paraId="1C8E28C3"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14BE90B7"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532B562A" w14:textId="77777777" w:rsidTr="006C66D8">
              <w:tc>
                <w:tcPr>
                  <w:tcW w:w="1018" w:type="pct"/>
                </w:tcPr>
                <w:p w14:paraId="5AEB7208"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188T Special Topics</w:t>
                  </w:r>
                </w:p>
              </w:tc>
              <w:tc>
                <w:tcPr>
                  <w:tcW w:w="332" w:type="pct"/>
                </w:tcPr>
                <w:p w14:paraId="15828609"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4B5CB4AD"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3E8C2D89"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22BBAEB2" w14:textId="016B503E"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529B8E9" w14:textId="00F91B2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CA778BD"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3FCFF068" w14:textId="500BC03E"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746A877"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CB9992C" w14:textId="6BC4B83B"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73612D0" w14:textId="77777777" w:rsidR="00576E5B" w:rsidRDefault="00576E5B" w:rsidP="00576E5B">
                  <w:pPr>
                    <w:framePr w:hSpace="180" w:wrap="around" w:vAnchor="text" w:hAnchor="margin" w:y="15"/>
                    <w:rPr>
                      <w:rFonts w:asciiTheme="minorHAnsi" w:eastAsiaTheme="minorHAnsi" w:hAnsiTheme="minorHAnsi" w:cstheme="minorBidi"/>
                    </w:rPr>
                  </w:pPr>
                </w:p>
              </w:tc>
              <w:tc>
                <w:tcPr>
                  <w:tcW w:w="329" w:type="pct"/>
                </w:tcPr>
                <w:p w14:paraId="507C89A2"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4B8DE0C"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499436C9" w14:textId="77777777" w:rsidTr="006C66D8">
              <w:tc>
                <w:tcPr>
                  <w:tcW w:w="1018" w:type="pct"/>
                </w:tcPr>
                <w:p w14:paraId="40956100"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 xml:space="preserve">Econ 189T </w:t>
                  </w:r>
                  <w:proofErr w:type="spellStart"/>
                  <w:r>
                    <w:rPr>
                      <w:rFonts w:asciiTheme="minorHAnsi" w:eastAsiaTheme="minorHAnsi" w:hAnsiTheme="minorHAnsi" w:cstheme="minorBidi"/>
                    </w:rPr>
                    <w:t>Tpcs</w:t>
                  </w:r>
                  <w:proofErr w:type="spellEnd"/>
                  <w:r>
                    <w:rPr>
                      <w:rFonts w:asciiTheme="minorHAnsi" w:eastAsiaTheme="minorHAnsi" w:hAnsiTheme="minorHAnsi" w:cstheme="minorBidi"/>
                    </w:rPr>
                    <w:t xml:space="preserve"> Pub Policy</w:t>
                  </w:r>
                </w:p>
              </w:tc>
              <w:tc>
                <w:tcPr>
                  <w:tcW w:w="332" w:type="pct"/>
                </w:tcPr>
                <w:p w14:paraId="3DB70B60"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323C3B91"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4BC5ED69"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0331B6C8" w14:textId="325A99F5"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53DBDC5" w14:textId="0254CEEA"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CA6015D" w14:textId="7B6B4346"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78F329E" w14:textId="214AE72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6B95851A"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62202F01" w14:textId="4A99ED4E"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7B81D3F"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29" w:type="pct"/>
                </w:tcPr>
                <w:p w14:paraId="3D46B23C"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C30720D"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6274ED0A" w14:textId="77777777" w:rsidTr="006C66D8">
              <w:tc>
                <w:tcPr>
                  <w:tcW w:w="1018" w:type="pct"/>
                </w:tcPr>
                <w:p w14:paraId="5606A398"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190 Ind Study</w:t>
                  </w:r>
                </w:p>
              </w:tc>
              <w:tc>
                <w:tcPr>
                  <w:tcW w:w="332" w:type="pct"/>
                </w:tcPr>
                <w:p w14:paraId="57BEF19B"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347BD05"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022B505F"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52B70109"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1AF9CC6"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91E34FD"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6E3BEAD"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A16DADA"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9D6952A"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38256066" w14:textId="77777777" w:rsidR="00576E5B" w:rsidRDefault="00576E5B" w:rsidP="00576E5B">
                  <w:pPr>
                    <w:framePr w:hSpace="180" w:wrap="around" w:vAnchor="text" w:hAnchor="margin" w:y="15"/>
                    <w:rPr>
                      <w:rFonts w:asciiTheme="minorHAnsi" w:eastAsiaTheme="minorHAnsi" w:hAnsiTheme="minorHAnsi" w:cstheme="minorBidi"/>
                    </w:rPr>
                  </w:pPr>
                </w:p>
              </w:tc>
              <w:tc>
                <w:tcPr>
                  <w:tcW w:w="329" w:type="pct"/>
                </w:tcPr>
                <w:p w14:paraId="0CEFF184"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6C10FADD"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78CCBB09" w14:textId="77777777" w:rsidTr="006C66D8">
              <w:tc>
                <w:tcPr>
                  <w:tcW w:w="1018" w:type="pct"/>
                </w:tcPr>
                <w:p w14:paraId="3AB6831B"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191 Internship</w:t>
                  </w:r>
                </w:p>
              </w:tc>
              <w:tc>
                <w:tcPr>
                  <w:tcW w:w="332" w:type="pct"/>
                </w:tcPr>
                <w:p w14:paraId="06D080EC"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07EE969C" w14:textId="77777777" w:rsidR="00576E5B" w:rsidRDefault="00576E5B" w:rsidP="00576E5B">
                  <w:pPr>
                    <w:framePr w:hSpace="180" w:wrap="around" w:vAnchor="text" w:hAnchor="margin" w:y="15"/>
                    <w:rPr>
                      <w:rFonts w:asciiTheme="minorHAnsi" w:eastAsiaTheme="minorHAnsi" w:hAnsiTheme="minorHAnsi" w:cstheme="minorBidi"/>
                    </w:rPr>
                  </w:pPr>
                </w:p>
              </w:tc>
              <w:tc>
                <w:tcPr>
                  <w:tcW w:w="331" w:type="pct"/>
                </w:tcPr>
                <w:p w14:paraId="67148CFA"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1A713667"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0440D042"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4582285A"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2D52DD43"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5EFF21A3"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7CBA634C"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D</w:t>
                  </w:r>
                </w:p>
              </w:tc>
              <w:tc>
                <w:tcPr>
                  <w:tcW w:w="332" w:type="pct"/>
                </w:tcPr>
                <w:p w14:paraId="158048D5" w14:textId="77777777" w:rsidR="00576E5B" w:rsidRDefault="00576E5B" w:rsidP="00576E5B">
                  <w:pPr>
                    <w:framePr w:hSpace="180" w:wrap="around" w:vAnchor="text" w:hAnchor="margin" w:y="15"/>
                    <w:rPr>
                      <w:rFonts w:asciiTheme="minorHAnsi" w:eastAsiaTheme="minorHAnsi" w:hAnsiTheme="minorHAnsi" w:cstheme="minorBidi"/>
                    </w:rPr>
                  </w:pPr>
                </w:p>
              </w:tc>
              <w:tc>
                <w:tcPr>
                  <w:tcW w:w="329" w:type="pct"/>
                </w:tcPr>
                <w:p w14:paraId="7576CE58" w14:textId="77777777" w:rsidR="00576E5B" w:rsidRDefault="00576E5B" w:rsidP="00576E5B">
                  <w:pPr>
                    <w:framePr w:hSpace="180" w:wrap="around" w:vAnchor="text" w:hAnchor="margin" w:y="15"/>
                    <w:rPr>
                      <w:rFonts w:asciiTheme="minorHAnsi" w:eastAsiaTheme="minorHAnsi" w:hAnsiTheme="minorHAnsi" w:cstheme="minorBidi"/>
                    </w:rPr>
                  </w:pPr>
                </w:p>
              </w:tc>
              <w:tc>
                <w:tcPr>
                  <w:tcW w:w="332" w:type="pct"/>
                </w:tcPr>
                <w:p w14:paraId="69D7044C" w14:textId="77777777" w:rsidR="00576E5B" w:rsidRDefault="00576E5B" w:rsidP="00576E5B">
                  <w:pPr>
                    <w:framePr w:hSpace="180" w:wrap="around" w:vAnchor="text" w:hAnchor="margin" w:y="15"/>
                    <w:rPr>
                      <w:rFonts w:asciiTheme="minorHAnsi" w:eastAsiaTheme="minorHAnsi" w:hAnsiTheme="minorHAnsi" w:cstheme="minorBidi"/>
                    </w:rPr>
                  </w:pPr>
                </w:p>
              </w:tc>
            </w:tr>
            <w:tr w:rsidR="00576E5B" w14:paraId="6799C710" w14:textId="77777777" w:rsidTr="006C66D8">
              <w:tc>
                <w:tcPr>
                  <w:tcW w:w="1018" w:type="pct"/>
                </w:tcPr>
                <w:p w14:paraId="613049E5"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Econ 192 Senior Project</w:t>
                  </w:r>
                </w:p>
              </w:tc>
              <w:tc>
                <w:tcPr>
                  <w:tcW w:w="332" w:type="pct"/>
                </w:tcPr>
                <w:p w14:paraId="148FB953"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sidRPr="00B63B7E">
                    <w:rPr>
                      <w:rFonts w:asciiTheme="minorHAnsi" w:eastAsiaTheme="minorHAnsi" w:hAnsiTheme="minorHAnsi" w:cstheme="minorBidi"/>
                      <w:color w:val="000000" w:themeColor="text1"/>
                    </w:rPr>
                    <w:t>M</w:t>
                  </w:r>
                </w:p>
              </w:tc>
              <w:tc>
                <w:tcPr>
                  <w:tcW w:w="332" w:type="pct"/>
                </w:tcPr>
                <w:p w14:paraId="68C5648A"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sidRPr="00B63B7E">
                    <w:rPr>
                      <w:rFonts w:asciiTheme="minorHAnsi" w:eastAsiaTheme="minorHAnsi" w:hAnsiTheme="minorHAnsi" w:cstheme="minorBidi"/>
                      <w:color w:val="000000" w:themeColor="text1"/>
                    </w:rPr>
                    <w:t>M</w:t>
                  </w:r>
                </w:p>
              </w:tc>
              <w:tc>
                <w:tcPr>
                  <w:tcW w:w="331" w:type="pct"/>
                </w:tcPr>
                <w:p w14:paraId="77AEF598" w14:textId="77777777" w:rsidR="00576E5B" w:rsidRPr="00B63B7E" w:rsidRDefault="00576E5B" w:rsidP="00576E5B">
                  <w:pPr>
                    <w:framePr w:hSpace="180" w:wrap="around" w:vAnchor="text" w:hAnchor="margin" w:y="15"/>
                    <w:rPr>
                      <w:rFonts w:asciiTheme="minorHAnsi" w:eastAsiaTheme="minorHAnsi" w:hAnsiTheme="minorHAnsi" w:cstheme="minorBidi"/>
                      <w:color w:val="000000" w:themeColor="text1"/>
                    </w:rPr>
                  </w:pPr>
                  <w:r w:rsidRPr="00B63B7E">
                    <w:rPr>
                      <w:rFonts w:asciiTheme="minorHAnsi" w:eastAsiaTheme="minorHAnsi" w:hAnsiTheme="minorHAnsi" w:cstheme="minorBidi"/>
                      <w:color w:val="000000" w:themeColor="text1"/>
                    </w:rPr>
                    <w:t>M</w:t>
                  </w:r>
                </w:p>
              </w:tc>
              <w:tc>
                <w:tcPr>
                  <w:tcW w:w="332" w:type="pct"/>
                </w:tcPr>
                <w:p w14:paraId="0E10C4E7"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345E8EFC"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2AA034D0"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5F16CC2E"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08A3D888"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10B68864"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459B1388"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29" w:type="pct"/>
                </w:tcPr>
                <w:p w14:paraId="694932E1"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c>
                <w:tcPr>
                  <w:tcW w:w="332" w:type="pct"/>
                </w:tcPr>
                <w:p w14:paraId="3831BFD9" w14:textId="77777777" w:rsidR="00576E5B" w:rsidRDefault="00576E5B" w:rsidP="00576E5B">
                  <w:pPr>
                    <w:framePr w:hSpace="180" w:wrap="around" w:vAnchor="text" w:hAnchor="margin" w:y="15"/>
                    <w:rPr>
                      <w:rFonts w:asciiTheme="minorHAnsi" w:eastAsiaTheme="minorHAnsi" w:hAnsiTheme="minorHAnsi" w:cstheme="minorBidi"/>
                    </w:rPr>
                  </w:pPr>
                  <w:r>
                    <w:rPr>
                      <w:rFonts w:asciiTheme="minorHAnsi" w:eastAsiaTheme="minorHAnsi" w:hAnsiTheme="minorHAnsi" w:cstheme="minorBidi"/>
                    </w:rPr>
                    <w:t>M</w:t>
                  </w:r>
                </w:p>
              </w:tc>
            </w:tr>
          </w:tbl>
          <w:p w14:paraId="1176ABD9" w14:textId="77777777" w:rsidR="00470884" w:rsidRPr="005A25E2" w:rsidRDefault="00470884" w:rsidP="007F1C25">
            <w:pPr>
              <w:rPr>
                <w:rFonts w:asciiTheme="minorHAnsi" w:eastAsiaTheme="minorHAnsi" w:hAnsiTheme="minorHAnsi" w:cstheme="minorBidi"/>
              </w:rPr>
            </w:pPr>
          </w:p>
        </w:tc>
      </w:tr>
    </w:tbl>
    <w:p w14:paraId="2B4228B0" w14:textId="3C2A512A" w:rsidR="00470884" w:rsidRDefault="004708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7"/>
        <w:gridCol w:w="2355"/>
      </w:tblGrid>
      <w:tr w:rsidR="00470884" w:rsidRPr="006B4D6B" w14:paraId="7C15242E" w14:textId="77777777" w:rsidTr="007F1C25">
        <w:trPr>
          <w:tblHeader/>
        </w:trPr>
        <w:tc>
          <w:tcPr>
            <w:tcW w:w="2349" w:type="dxa"/>
          </w:tcPr>
          <w:p w14:paraId="2639D58E" w14:textId="77777777" w:rsidR="00470884" w:rsidRDefault="00470884" w:rsidP="007F1C25">
            <w:pPr>
              <w:jc w:val="center"/>
            </w:pPr>
            <w:r w:rsidRPr="002D2691">
              <w:rPr>
                <w:b/>
              </w:rPr>
              <w:t>I = Introduced</w:t>
            </w:r>
          </w:p>
        </w:tc>
        <w:tc>
          <w:tcPr>
            <w:tcW w:w="2347" w:type="dxa"/>
          </w:tcPr>
          <w:p w14:paraId="13C276F7" w14:textId="77777777" w:rsidR="00470884" w:rsidRDefault="00470884" w:rsidP="007F1C25">
            <w:pPr>
              <w:jc w:val="center"/>
            </w:pPr>
            <w:r>
              <w:rPr>
                <w:b/>
              </w:rPr>
              <w:t>D = Developed</w:t>
            </w:r>
          </w:p>
        </w:tc>
        <w:tc>
          <w:tcPr>
            <w:tcW w:w="2355" w:type="dxa"/>
          </w:tcPr>
          <w:p w14:paraId="265A950F" w14:textId="77777777" w:rsidR="00470884" w:rsidRPr="006B4D6B" w:rsidRDefault="00470884" w:rsidP="007F1C25">
            <w:pPr>
              <w:rPr>
                <w:b/>
              </w:rPr>
            </w:pPr>
            <w:r>
              <w:rPr>
                <w:b/>
              </w:rPr>
              <w:t>M=Mastered</w:t>
            </w:r>
          </w:p>
        </w:tc>
      </w:tr>
    </w:tbl>
    <w:p w14:paraId="3E789758" w14:textId="6FEE5DDC" w:rsidR="00470884" w:rsidRDefault="00470884"/>
    <w:p w14:paraId="2693C2A0" w14:textId="0D9E37CA" w:rsidR="00AE1661" w:rsidRDefault="00AE1661"/>
    <w:p w14:paraId="09CEF4B0" w14:textId="638DAF2B" w:rsidR="00AE1661" w:rsidRDefault="00AE1661"/>
    <w:p w14:paraId="427BD792" w14:textId="7BB766F0" w:rsidR="00DF3BFC" w:rsidRDefault="00DF3BFC" w:rsidP="00DF3BFC"/>
    <w:p w14:paraId="45F50EE8" w14:textId="77777777" w:rsidR="00AE1661" w:rsidRDefault="00AE1661" w:rsidP="00DF3BFC"/>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AE1661" w:rsidRPr="005A25E2" w14:paraId="63DBBC78" w14:textId="77777777" w:rsidTr="007F1C25">
        <w:tc>
          <w:tcPr>
            <w:tcW w:w="9330" w:type="dxa"/>
            <w:shd w:val="clear" w:color="auto" w:fill="DBE5F1" w:themeFill="accent1" w:themeFillTint="33"/>
          </w:tcPr>
          <w:p w14:paraId="40350F23" w14:textId="737C9C86" w:rsidR="00AE1661" w:rsidRPr="00AE1661" w:rsidRDefault="00AE1661" w:rsidP="00AE1661">
            <w:pPr>
              <w:pStyle w:val="Heading2"/>
              <w:numPr>
                <w:ilvl w:val="0"/>
                <w:numId w:val="10"/>
              </w:numPr>
            </w:pPr>
            <w:r w:rsidRPr="00AE1661">
              <w:t>Student Learning Outcomes X Assessment Methods Matrix</w:t>
            </w:r>
          </w:p>
          <w:p w14:paraId="4E927693" w14:textId="77777777" w:rsidR="00AE1661" w:rsidRPr="00151E0B" w:rsidRDefault="00AE1661" w:rsidP="007F1C25">
            <w:pPr>
              <w:pStyle w:val="ListParagraph"/>
              <w:spacing w:after="0" w:line="360" w:lineRule="auto"/>
              <w:ind w:left="360"/>
              <w:jc w:val="center"/>
              <w:rPr>
                <w:rFonts w:asciiTheme="minorHAnsi" w:eastAsiaTheme="minorHAnsi" w:hAnsiTheme="minorHAnsi" w:cstheme="minorBidi"/>
              </w:rPr>
            </w:pPr>
            <w:r w:rsidRPr="00151E0B">
              <w:rPr>
                <w:rFonts w:asciiTheme="minorHAnsi" w:eastAsiaTheme="minorHAnsi" w:hAnsiTheme="minorHAnsi" w:cstheme="minorBidi"/>
              </w:rPr>
              <w:lastRenderedPageBreak/>
              <w:t>Table V-1 Matrix of SLOs mapped onto assessment methods</w:t>
            </w:r>
          </w:p>
        </w:tc>
      </w:tr>
      <w:tr w:rsidR="00AE1661" w:rsidRPr="005A25E2" w14:paraId="65A24465" w14:textId="77777777" w:rsidTr="007F1C25">
        <w:tc>
          <w:tcPr>
            <w:tcW w:w="9330" w:type="dxa"/>
            <w:shd w:val="clear" w:color="auto" w:fill="auto"/>
          </w:tcPr>
          <w:tbl>
            <w:tblPr>
              <w:tblStyle w:val="TableGrid"/>
              <w:tblW w:w="5000" w:type="pct"/>
              <w:tblLook w:val="04A0" w:firstRow="1" w:lastRow="0" w:firstColumn="1" w:lastColumn="0" w:noHBand="0" w:noVBand="1"/>
            </w:tblPr>
            <w:tblGrid>
              <w:gridCol w:w="2076"/>
              <w:gridCol w:w="665"/>
              <w:gridCol w:w="495"/>
              <w:gridCol w:w="587"/>
              <w:gridCol w:w="587"/>
              <w:gridCol w:w="587"/>
              <w:gridCol w:w="585"/>
              <w:gridCol w:w="585"/>
              <w:gridCol w:w="587"/>
              <w:gridCol w:w="587"/>
              <w:gridCol w:w="587"/>
              <w:gridCol w:w="587"/>
              <w:gridCol w:w="589"/>
            </w:tblGrid>
            <w:tr w:rsidR="00AE1661" w14:paraId="7BB60947" w14:textId="77777777" w:rsidTr="007F1C25">
              <w:tc>
                <w:tcPr>
                  <w:tcW w:w="1144" w:type="pct"/>
                </w:tcPr>
                <w:p w14:paraId="7FDA23FA" w14:textId="77777777" w:rsidR="00AE1661" w:rsidRDefault="00AE1661" w:rsidP="007F1C25">
                  <w:pPr>
                    <w:spacing w:line="360" w:lineRule="auto"/>
                    <w:rPr>
                      <w:rFonts w:asciiTheme="minorHAnsi" w:eastAsiaTheme="minorHAnsi" w:hAnsiTheme="minorHAnsi" w:cstheme="minorBidi"/>
                    </w:rPr>
                  </w:pPr>
                </w:p>
              </w:tc>
              <w:tc>
                <w:tcPr>
                  <w:tcW w:w="369" w:type="pct"/>
                </w:tcPr>
                <w:p w14:paraId="6EA32C99"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1.1</w:t>
                  </w:r>
                </w:p>
              </w:tc>
              <w:tc>
                <w:tcPr>
                  <w:tcW w:w="228" w:type="pct"/>
                </w:tcPr>
                <w:p w14:paraId="04F2D050"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1.2</w:t>
                  </w:r>
                </w:p>
              </w:tc>
              <w:tc>
                <w:tcPr>
                  <w:tcW w:w="326" w:type="pct"/>
                </w:tcPr>
                <w:p w14:paraId="722E41BC"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1.3</w:t>
                  </w:r>
                </w:p>
              </w:tc>
              <w:tc>
                <w:tcPr>
                  <w:tcW w:w="326" w:type="pct"/>
                </w:tcPr>
                <w:p w14:paraId="739CBDBC"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1.4</w:t>
                  </w:r>
                </w:p>
              </w:tc>
              <w:tc>
                <w:tcPr>
                  <w:tcW w:w="326" w:type="pct"/>
                </w:tcPr>
                <w:p w14:paraId="5F27B9A0"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1.5</w:t>
                  </w:r>
                </w:p>
              </w:tc>
              <w:tc>
                <w:tcPr>
                  <w:tcW w:w="325" w:type="pct"/>
                </w:tcPr>
                <w:p w14:paraId="1209115C"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2.1</w:t>
                  </w:r>
                </w:p>
              </w:tc>
              <w:tc>
                <w:tcPr>
                  <w:tcW w:w="325" w:type="pct"/>
                </w:tcPr>
                <w:p w14:paraId="00EBAEEC"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3.1</w:t>
                  </w:r>
                </w:p>
              </w:tc>
              <w:tc>
                <w:tcPr>
                  <w:tcW w:w="326" w:type="pct"/>
                </w:tcPr>
                <w:p w14:paraId="6CA2458F"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4.1</w:t>
                  </w:r>
                </w:p>
              </w:tc>
              <w:tc>
                <w:tcPr>
                  <w:tcW w:w="326" w:type="pct"/>
                </w:tcPr>
                <w:p w14:paraId="28537723"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5.1</w:t>
                  </w:r>
                </w:p>
              </w:tc>
              <w:tc>
                <w:tcPr>
                  <w:tcW w:w="326" w:type="pct"/>
                </w:tcPr>
                <w:p w14:paraId="250E4638"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6.1</w:t>
                  </w:r>
                </w:p>
              </w:tc>
              <w:tc>
                <w:tcPr>
                  <w:tcW w:w="326" w:type="pct"/>
                </w:tcPr>
                <w:p w14:paraId="2FA89747"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6.2</w:t>
                  </w:r>
                </w:p>
              </w:tc>
              <w:tc>
                <w:tcPr>
                  <w:tcW w:w="328" w:type="pct"/>
                </w:tcPr>
                <w:p w14:paraId="71C05CD3"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7.1</w:t>
                  </w:r>
                </w:p>
              </w:tc>
            </w:tr>
            <w:tr w:rsidR="00AE1661" w14:paraId="4704A945" w14:textId="77777777" w:rsidTr="007F1C25">
              <w:tc>
                <w:tcPr>
                  <w:tcW w:w="1144" w:type="pct"/>
                </w:tcPr>
                <w:p w14:paraId="118EE819" w14:textId="77777777" w:rsidR="00AE1661" w:rsidRPr="00FF5A9F" w:rsidRDefault="00AE1661" w:rsidP="007F1C25">
                  <w:pPr>
                    <w:spacing w:line="360" w:lineRule="auto"/>
                    <w:rPr>
                      <w:rFonts w:asciiTheme="minorHAnsi" w:eastAsiaTheme="minorHAnsi" w:hAnsiTheme="minorHAnsi" w:cstheme="minorBidi"/>
                      <w:b/>
                    </w:rPr>
                  </w:pPr>
                  <w:r w:rsidRPr="00FF5A9F">
                    <w:rPr>
                      <w:rFonts w:asciiTheme="minorHAnsi" w:eastAsiaTheme="minorHAnsi" w:hAnsiTheme="minorHAnsi" w:cstheme="minorBidi"/>
                      <w:b/>
                    </w:rPr>
                    <w:t>Direct methods</w:t>
                  </w:r>
                </w:p>
              </w:tc>
              <w:tc>
                <w:tcPr>
                  <w:tcW w:w="3856" w:type="pct"/>
                  <w:gridSpan w:val="12"/>
                </w:tcPr>
                <w:p w14:paraId="326AD1F0" w14:textId="77777777" w:rsidR="00AE1661" w:rsidRPr="00FF5A9F" w:rsidRDefault="00AE1661" w:rsidP="007F1C25">
                  <w:pPr>
                    <w:spacing w:line="360" w:lineRule="auto"/>
                    <w:rPr>
                      <w:rFonts w:asciiTheme="minorHAnsi" w:eastAsiaTheme="minorHAnsi" w:hAnsiTheme="minorHAnsi" w:cstheme="minorBidi"/>
                      <w:highlight w:val="black"/>
                    </w:rPr>
                  </w:pPr>
                </w:p>
              </w:tc>
            </w:tr>
            <w:tr w:rsidR="00AE1661" w14:paraId="462B9050" w14:textId="77777777" w:rsidTr="007F1C25">
              <w:tc>
                <w:tcPr>
                  <w:tcW w:w="1144" w:type="pct"/>
                </w:tcPr>
                <w:p w14:paraId="18DEA80A" w14:textId="77777777" w:rsidR="00AE1661" w:rsidRDefault="00AE1661" w:rsidP="007F1C25">
                  <w:pPr>
                    <w:spacing w:line="360" w:lineRule="auto"/>
                    <w:rPr>
                      <w:rFonts w:asciiTheme="minorHAnsi" w:eastAsiaTheme="minorHAnsi" w:hAnsiTheme="minorHAnsi" w:cstheme="minorBidi"/>
                    </w:rPr>
                  </w:pPr>
                  <w:proofErr w:type="gramStart"/>
                  <w:r>
                    <w:rPr>
                      <w:rFonts w:asciiTheme="minorHAnsi" w:eastAsiaTheme="minorHAnsi" w:hAnsiTheme="minorHAnsi" w:cstheme="minorBidi"/>
                    </w:rPr>
                    <w:t>Pre-Post Tests</w:t>
                  </w:r>
                  <w:proofErr w:type="gramEnd"/>
                </w:p>
              </w:tc>
              <w:tc>
                <w:tcPr>
                  <w:tcW w:w="369" w:type="pct"/>
                </w:tcPr>
                <w:p w14:paraId="30E157A8" w14:textId="77777777" w:rsidR="00AE1661" w:rsidRDefault="00AE1661" w:rsidP="007F1C25">
                  <w:pPr>
                    <w:spacing w:line="360" w:lineRule="auto"/>
                    <w:jc w:val="center"/>
                    <w:rPr>
                      <w:rFonts w:asciiTheme="minorHAnsi" w:eastAsiaTheme="minorHAnsi" w:hAnsiTheme="minorHAnsi" w:cstheme="minorBidi"/>
                    </w:rPr>
                  </w:pPr>
                  <w:r>
                    <w:rPr>
                      <w:rFonts w:asciiTheme="minorHAnsi" w:eastAsiaTheme="minorHAnsi" w:hAnsiTheme="minorHAnsi" w:cstheme="minorBidi"/>
                    </w:rPr>
                    <w:t>×</w:t>
                  </w:r>
                </w:p>
              </w:tc>
              <w:tc>
                <w:tcPr>
                  <w:tcW w:w="228" w:type="pct"/>
                </w:tcPr>
                <w:p w14:paraId="4FECA192" w14:textId="77777777" w:rsidR="00AE1661" w:rsidRDefault="00AE1661" w:rsidP="007F1C25">
                  <w:pPr>
                    <w:spacing w:line="360" w:lineRule="auto"/>
                    <w:jc w:val="center"/>
                    <w:rPr>
                      <w:rFonts w:asciiTheme="minorHAnsi" w:eastAsiaTheme="minorHAnsi" w:hAnsiTheme="minorHAnsi" w:cstheme="minorBidi"/>
                    </w:rPr>
                  </w:pPr>
                  <w:r w:rsidRPr="002212C7">
                    <w:rPr>
                      <w:rFonts w:asciiTheme="minorHAnsi" w:eastAsiaTheme="minorHAnsi" w:hAnsiTheme="minorHAnsi" w:cstheme="minorBidi"/>
                    </w:rPr>
                    <w:t>×</w:t>
                  </w:r>
                </w:p>
              </w:tc>
              <w:tc>
                <w:tcPr>
                  <w:tcW w:w="326" w:type="pct"/>
                </w:tcPr>
                <w:p w14:paraId="43FF3A33" w14:textId="77777777" w:rsidR="00AE1661" w:rsidRDefault="00AE1661" w:rsidP="007F1C25">
                  <w:pPr>
                    <w:spacing w:line="360" w:lineRule="auto"/>
                    <w:jc w:val="center"/>
                    <w:rPr>
                      <w:rFonts w:asciiTheme="minorHAnsi" w:eastAsiaTheme="minorHAnsi" w:hAnsiTheme="minorHAnsi" w:cstheme="minorBidi"/>
                    </w:rPr>
                  </w:pPr>
                  <w:r w:rsidRPr="002212C7">
                    <w:rPr>
                      <w:rFonts w:asciiTheme="minorHAnsi" w:eastAsiaTheme="minorHAnsi" w:hAnsiTheme="minorHAnsi" w:cstheme="minorBidi"/>
                    </w:rPr>
                    <w:t>×</w:t>
                  </w:r>
                </w:p>
              </w:tc>
              <w:tc>
                <w:tcPr>
                  <w:tcW w:w="326" w:type="pct"/>
                </w:tcPr>
                <w:p w14:paraId="3168A067" w14:textId="77777777" w:rsidR="00AE1661" w:rsidRDefault="00AE1661" w:rsidP="007F1C25">
                  <w:pPr>
                    <w:spacing w:line="360" w:lineRule="auto"/>
                    <w:jc w:val="center"/>
                    <w:rPr>
                      <w:rFonts w:asciiTheme="minorHAnsi" w:eastAsiaTheme="minorHAnsi" w:hAnsiTheme="minorHAnsi" w:cstheme="minorBidi"/>
                    </w:rPr>
                  </w:pPr>
                </w:p>
              </w:tc>
              <w:tc>
                <w:tcPr>
                  <w:tcW w:w="326" w:type="pct"/>
                </w:tcPr>
                <w:p w14:paraId="15DE5C26" w14:textId="77777777" w:rsidR="00AE1661" w:rsidRDefault="00AE1661" w:rsidP="007F1C25">
                  <w:pPr>
                    <w:spacing w:line="360" w:lineRule="auto"/>
                    <w:jc w:val="center"/>
                    <w:rPr>
                      <w:rFonts w:asciiTheme="minorHAnsi" w:eastAsiaTheme="minorHAnsi" w:hAnsiTheme="minorHAnsi" w:cstheme="minorBidi"/>
                    </w:rPr>
                  </w:pPr>
                  <w:r w:rsidRPr="002212C7">
                    <w:rPr>
                      <w:rFonts w:asciiTheme="minorHAnsi" w:eastAsiaTheme="minorHAnsi" w:hAnsiTheme="minorHAnsi" w:cstheme="minorBidi"/>
                    </w:rPr>
                    <w:t>×</w:t>
                  </w:r>
                </w:p>
              </w:tc>
              <w:tc>
                <w:tcPr>
                  <w:tcW w:w="325" w:type="pct"/>
                </w:tcPr>
                <w:p w14:paraId="0E81D149" w14:textId="77777777" w:rsidR="00AE1661" w:rsidRDefault="00AE1661" w:rsidP="007F1C25">
                  <w:pPr>
                    <w:spacing w:line="360" w:lineRule="auto"/>
                    <w:jc w:val="center"/>
                    <w:rPr>
                      <w:rFonts w:asciiTheme="minorHAnsi" w:eastAsiaTheme="minorHAnsi" w:hAnsiTheme="minorHAnsi" w:cstheme="minorBidi"/>
                    </w:rPr>
                  </w:pPr>
                </w:p>
              </w:tc>
              <w:tc>
                <w:tcPr>
                  <w:tcW w:w="325" w:type="pct"/>
                </w:tcPr>
                <w:p w14:paraId="254688D4" w14:textId="77777777" w:rsidR="00AE1661" w:rsidRDefault="00AE1661" w:rsidP="007F1C25">
                  <w:pPr>
                    <w:spacing w:line="360" w:lineRule="auto"/>
                    <w:jc w:val="center"/>
                    <w:rPr>
                      <w:rFonts w:asciiTheme="minorHAnsi" w:eastAsiaTheme="minorHAnsi" w:hAnsiTheme="minorHAnsi" w:cstheme="minorBidi"/>
                    </w:rPr>
                  </w:pPr>
                </w:p>
              </w:tc>
              <w:tc>
                <w:tcPr>
                  <w:tcW w:w="326" w:type="pct"/>
                </w:tcPr>
                <w:p w14:paraId="1DFC0668" w14:textId="77777777" w:rsidR="00AE1661" w:rsidRDefault="00AE1661" w:rsidP="007F1C25">
                  <w:pPr>
                    <w:spacing w:line="360" w:lineRule="auto"/>
                    <w:jc w:val="center"/>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688E9201" w14:textId="77777777" w:rsidR="00AE1661" w:rsidRDefault="00AE1661" w:rsidP="007F1C25">
                  <w:pPr>
                    <w:spacing w:line="360" w:lineRule="auto"/>
                    <w:jc w:val="center"/>
                    <w:rPr>
                      <w:rFonts w:asciiTheme="minorHAnsi" w:eastAsiaTheme="minorHAnsi" w:hAnsiTheme="minorHAnsi" w:cstheme="minorBidi"/>
                    </w:rPr>
                  </w:pPr>
                </w:p>
              </w:tc>
              <w:tc>
                <w:tcPr>
                  <w:tcW w:w="326" w:type="pct"/>
                </w:tcPr>
                <w:p w14:paraId="4084227B" w14:textId="77777777" w:rsidR="00AE1661" w:rsidRDefault="00AE1661" w:rsidP="007F1C25">
                  <w:pPr>
                    <w:spacing w:line="360" w:lineRule="auto"/>
                    <w:jc w:val="center"/>
                    <w:rPr>
                      <w:rFonts w:asciiTheme="minorHAnsi" w:eastAsiaTheme="minorHAnsi" w:hAnsiTheme="minorHAnsi" w:cstheme="minorBidi"/>
                    </w:rPr>
                  </w:pPr>
                </w:p>
              </w:tc>
              <w:tc>
                <w:tcPr>
                  <w:tcW w:w="326" w:type="pct"/>
                </w:tcPr>
                <w:p w14:paraId="282B94AA" w14:textId="77777777" w:rsidR="00AE1661" w:rsidRDefault="00AE1661" w:rsidP="007F1C25">
                  <w:pPr>
                    <w:spacing w:line="360" w:lineRule="auto"/>
                    <w:jc w:val="center"/>
                    <w:rPr>
                      <w:rFonts w:asciiTheme="minorHAnsi" w:eastAsiaTheme="minorHAnsi" w:hAnsiTheme="minorHAnsi" w:cstheme="minorBidi"/>
                    </w:rPr>
                  </w:pPr>
                </w:p>
              </w:tc>
              <w:tc>
                <w:tcPr>
                  <w:tcW w:w="328" w:type="pct"/>
                </w:tcPr>
                <w:p w14:paraId="2AF2F847" w14:textId="77777777" w:rsidR="00AE1661" w:rsidRDefault="00AE1661" w:rsidP="007F1C25">
                  <w:pPr>
                    <w:spacing w:line="360" w:lineRule="auto"/>
                    <w:rPr>
                      <w:rFonts w:asciiTheme="minorHAnsi" w:eastAsiaTheme="minorHAnsi" w:hAnsiTheme="minorHAnsi" w:cstheme="minorBidi"/>
                    </w:rPr>
                  </w:pPr>
                </w:p>
              </w:tc>
            </w:tr>
            <w:tr w:rsidR="00AE1661" w14:paraId="05D1A9EE" w14:textId="77777777" w:rsidTr="007F1C25">
              <w:tc>
                <w:tcPr>
                  <w:tcW w:w="1144" w:type="pct"/>
                </w:tcPr>
                <w:p w14:paraId="104C22B5"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Course embedded questions</w:t>
                  </w:r>
                </w:p>
              </w:tc>
              <w:tc>
                <w:tcPr>
                  <w:tcW w:w="369" w:type="pct"/>
                </w:tcPr>
                <w:p w14:paraId="53DC44D5" w14:textId="77777777" w:rsidR="00AE1661" w:rsidRDefault="00AE1661" w:rsidP="007F1C25">
                  <w:pPr>
                    <w:spacing w:line="360" w:lineRule="auto"/>
                    <w:jc w:val="center"/>
                    <w:rPr>
                      <w:rFonts w:asciiTheme="minorHAnsi" w:eastAsiaTheme="minorHAnsi" w:hAnsiTheme="minorHAnsi" w:cstheme="minorBidi"/>
                    </w:rPr>
                  </w:pPr>
                  <w:r>
                    <w:rPr>
                      <w:rFonts w:asciiTheme="minorHAnsi" w:eastAsiaTheme="minorHAnsi" w:hAnsiTheme="minorHAnsi" w:cstheme="minorBidi"/>
                    </w:rPr>
                    <w:t>×</w:t>
                  </w:r>
                </w:p>
              </w:tc>
              <w:tc>
                <w:tcPr>
                  <w:tcW w:w="228" w:type="pct"/>
                </w:tcPr>
                <w:p w14:paraId="4449795E" w14:textId="77777777" w:rsidR="00AE1661" w:rsidRPr="002212C7" w:rsidRDefault="00AE1661" w:rsidP="007F1C25">
                  <w:pPr>
                    <w:spacing w:line="360" w:lineRule="auto"/>
                    <w:jc w:val="center"/>
                    <w:rPr>
                      <w:rFonts w:asciiTheme="minorHAnsi" w:eastAsiaTheme="minorHAnsi" w:hAnsiTheme="minorHAnsi" w:cstheme="minorBidi"/>
                    </w:rPr>
                  </w:pPr>
                  <w:r w:rsidRPr="002212C7">
                    <w:rPr>
                      <w:rFonts w:asciiTheme="minorHAnsi" w:eastAsiaTheme="minorHAnsi" w:hAnsiTheme="minorHAnsi" w:cstheme="minorBidi"/>
                    </w:rPr>
                    <w:t>×</w:t>
                  </w:r>
                </w:p>
              </w:tc>
              <w:tc>
                <w:tcPr>
                  <w:tcW w:w="326" w:type="pct"/>
                </w:tcPr>
                <w:p w14:paraId="51C1EAC2" w14:textId="77777777" w:rsidR="00AE1661" w:rsidRPr="002212C7" w:rsidRDefault="00AE1661" w:rsidP="007F1C25">
                  <w:pPr>
                    <w:spacing w:line="360" w:lineRule="auto"/>
                    <w:jc w:val="center"/>
                    <w:rPr>
                      <w:rFonts w:asciiTheme="minorHAnsi" w:eastAsiaTheme="minorHAnsi" w:hAnsiTheme="minorHAnsi" w:cstheme="minorBidi"/>
                    </w:rPr>
                  </w:pPr>
                  <w:r w:rsidRPr="002212C7">
                    <w:rPr>
                      <w:rFonts w:asciiTheme="minorHAnsi" w:eastAsiaTheme="minorHAnsi" w:hAnsiTheme="minorHAnsi" w:cstheme="minorBidi"/>
                    </w:rPr>
                    <w:t>×</w:t>
                  </w:r>
                </w:p>
              </w:tc>
              <w:tc>
                <w:tcPr>
                  <w:tcW w:w="326" w:type="pct"/>
                </w:tcPr>
                <w:p w14:paraId="1757E5A0" w14:textId="77777777" w:rsidR="00AE1661" w:rsidRPr="002212C7" w:rsidRDefault="00AE1661" w:rsidP="007F1C25">
                  <w:pPr>
                    <w:spacing w:line="360" w:lineRule="auto"/>
                    <w:jc w:val="center"/>
                    <w:rPr>
                      <w:rFonts w:asciiTheme="minorHAnsi" w:eastAsiaTheme="minorHAnsi" w:hAnsiTheme="minorHAnsi" w:cstheme="minorBidi"/>
                    </w:rPr>
                  </w:pPr>
                </w:p>
              </w:tc>
              <w:tc>
                <w:tcPr>
                  <w:tcW w:w="326" w:type="pct"/>
                </w:tcPr>
                <w:p w14:paraId="2210FA1A" w14:textId="77777777" w:rsidR="00AE1661" w:rsidRPr="002212C7" w:rsidRDefault="00AE1661" w:rsidP="007F1C25">
                  <w:pPr>
                    <w:spacing w:line="360" w:lineRule="auto"/>
                    <w:jc w:val="center"/>
                    <w:rPr>
                      <w:rFonts w:asciiTheme="minorHAnsi" w:eastAsiaTheme="minorHAnsi" w:hAnsiTheme="minorHAnsi" w:cstheme="minorBidi"/>
                    </w:rPr>
                  </w:pPr>
                  <w:r>
                    <w:rPr>
                      <w:rFonts w:asciiTheme="minorHAnsi" w:eastAsiaTheme="minorHAnsi" w:hAnsiTheme="minorHAnsi" w:cstheme="minorBidi"/>
                    </w:rPr>
                    <w:t>x</w:t>
                  </w:r>
                </w:p>
              </w:tc>
              <w:tc>
                <w:tcPr>
                  <w:tcW w:w="325" w:type="pct"/>
                </w:tcPr>
                <w:p w14:paraId="00577C29" w14:textId="77777777" w:rsidR="00AE1661" w:rsidRPr="002212C7" w:rsidRDefault="00AE1661" w:rsidP="007F1C25">
                  <w:pPr>
                    <w:spacing w:line="360" w:lineRule="auto"/>
                    <w:jc w:val="center"/>
                    <w:rPr>
                      <w:rFonts w:asciiTheme="minorHAnsi" w:eastAsiaTheme="minorHAnsi" w:hAnsiTheme="minorHAnsi" w:cstheme="minorBidi"/>
                    </w:rPr>
                  </w:pPr>
                </w:p>
              </w:tc>
              <w:tc>
                <w:tcPr>
                  <w:tcW w:w="325" w:type="pct"/>
                </w:tcPr>
                <w:p w14:paraId="3742D3AA" w14:textId="77777777" w:rsidR="00AE1661" w:rsidRPr="002212C7" w:rsidRDefault="00AE1661" w:rsidP="007F1C25">
                  <w:pPr>
                    <w:spacing w:line="360" w:lineRule="auto"/>
                    <w:jc w:val="center"/>
                    <w:rPr>
                      <w:rFonts w:asciiTheme="minorHAnsi" w:eastAsiaTheme="minorHAnsi" w:hAnsiTheme="minorHAnsi" w:cstheme="minorBidi"/>
                    </w:rPr>
                  </w:pPr>
                </w:p>
              </w:tc>
              <w:tc>
                <w:tcPr>
                  <w:tcW w:w="326" w:type="pct"/>
                </w:tcPr>
                <w:p w14:paraId="19BEDF07" w14:textId="77777777" w:rsidR="00AE1661" w:rsidRDefault="00AE1661" w:rsidP="007F1C25">
                  <w:pPr>
                    <w:spacing w:line="360" w:lineRule="auto"/>
                    <w:jc w:val="center"/>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4A7ECF3B" w14:textId="77777777" w:rsidR="00AE1661" w:rsidRPr="002212C7" w:rsidRDefault="00AE1661" w:rsidP="007F1C25">
                  <w:pPr>
                    <w:spacing w:line="360" w:lineRule="auto"/>
                    <w:jc w:val="center"/>
                    <w:rPr>
                      <w:rFonts w:asciiTheme="minorHAnsi" w:eastAsiaTheme="minorHAnsi" w:hAnsiTheme="minorHAnsi" w:cstheme="minorBidi"/>
                    </w:rPr>
                  </w:pPr>
                </w:p>
              </w:tc>
              <w:tc>
                <w:tcPr>
                  <w:tcW w:w="326" w:type="pct"/>
                </w:tcPr>
                <w:p w14:paraId="7DE0F368" w14:textId="77777777" w:rsidR="00AE1661" w:rsidRPr="002212C7" w:rsidRDefault="00AE1661" w:rsidP="007F1C25">
                  <w:pPr>
                    <w:spacing w:line="360" w:lineRule="auto"/>
                    <w:jc w:val="center"/>
                    <w:rPr>
                      <w:rFonts w:asciiTheme="minorHAnsi" w:eastAsiaTheme="minorHAnsi" w:hAnsiTheme="minorHAnsi" w:cstheme="minorBidi"/>
                    </w:rPr>
                  </w:pPr>
                </w:p>
              </w:tc>
              <w:tc>
                <w:tcPr>
                  <w:tcW w:w="326" w:type="pct"/>
                </w:tcPr>
                <w:p w14:paraId="39E6C8FA" w14:textId="77777777" w:rsidR="00AE1661" w:rsidRPr="002212C7" w:rsidRDefault="00AE1661" w:rsidP="007F1C25">
                  <w:pPr>
                    <w:spacing w:line="360" w:lineRule="auto"/>
                    <w:jc w:val="center"/>
                    <w:rPr>
                      <w:rFonts w:asciiTheme="minorHAnsi" w:eastAsiaTheme="minorHAnsi" w:hAnsiTheme="minorHAnsi" w:cstheme="minorBidi"/>
                    </w:rPr>
                  </w:pPr>
                </w:p>
              </w:tc>
              <w:tc>
                <w:tcPr>
                  <w:tcW w:w="328" w:type="pct"/>
                </w:tcPr>
                <w:p w14:paraId="65B903BF" w14:textId="77777777" w:rsidR="00AE1661" w:rsidRDefault="00AE1661" w:rsidP="007F1C25">
                  <w:pPr>
                    <w:spacing w:line="360" w:lineRule="auto"/>
                    <w:rPr>
                      <w:rFonts w:asciiTheme="minorHAnsi" w:eastAsiaTheme="minorHAnsi" w:hAnsiTheme="minorHAnsi" w:cstheme="minorBidi"/>
                    </w:rPr>
                  </w:pPr>
                </w:p>
              </w:tc>
            </w:tr>
            <w:tr w:rsidR="00AE1661" w14:paraId="6DAF8EB3" w14:textId="77777777" w:rsidTr="007F1C25">
              <w:tc>
                <w:tcPr>
                  <w:tcW w:w="1144" w:type="pct"/>
                </w:tcPr>
                <w:p w14:paraId="5770C662"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Senior S</w:t>
                  </w:r>
                  <w:r w:rsidRPr="004850A5">
                    <w:rPr>
                      <w:rFonts w:asciiTheme="minorHAnsi" w:eastAsiaTheme="minorHAnsi" w:hAnsiTheme="minorHAnsi" w:cstheme="minorBidi"/>
                    </w:rPr>
                    <w:t>urvey</w:t>
                  </w:r>
                </w:p>
              </w:tc>
              <w:tc>
                <w:tcPr>
                  <w:tcW w:w="369" w:type="pct"/>
                </w:tcPr>
                <w:p w14:paraId="1C777CEA"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228" w:type="pct"/>
                </w:tcPr>
                <w:p w14:paraId="2EFFD248"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2732F39E"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68B8B79B"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1168B2E4"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5" w:type="pct"/>
                </w:tcPr>
                <w:p w14:paraId="78A398C9"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5" w:type="pct"/>
                </w:tcPr>
                <w:p w14:paraId="37294D8F"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46912836"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49C08179"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7933E156"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6" w:type="pct"/>
                </w:tcPr>
                <w:p w14:paraId="56588D09" w14:textId="77777777" w:rsidR="00AE1661" w:rsidRDefault="00AE1661" w:rsidP="007F1C25">
                  <w:pPr>
                    <w:spacing w:line="360" w:lineRule="auto"/>
                    <w:rPr>
                      <w:rFonts w:asciiTheme="minorHAnsi" w:eastAsiaTheme="minorHAnsi" w:hAnsiTheme="minorHAnsi" w:cstheme="minorBidi"/>
                    </w:rPr>
                  </w:pPr>
                  <w:r w:rsidRPr="002B0696">
                    <w:rPr>
                      <w:rFonts w:asciiTheme="minorHAnsi" w:eastAsiaTheme="minorHAnsi" w:hAnsiTheme="minorHAnsi" w:cstheme="minorBidi"/>
                    </w:rPr>
                    <w:t>×</w:t>
                  </w:r>
                </w:p>
              </w:tc>
              <w:tc>
                <w:tcPr>
                  <w:tcW w:w="328" w:type="pct"/>
                </w:tcPr>
                <w:p w14:paraId="1E278895"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r>
            <w:tr w:rsidR="00AE1661" w14:paraId="7A652EA3" w14:textId="77777777" w:rsidTr="007F1C25">
              <w:tc>
                <w:tcPr>
                  <w:tcW w:w="1144" w:type="pct"/>
                </w:tcPr>
                <w:p w14:paraId="03024950"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Writing Assignments</w:t>
                  </w:r>
                </w:p>
              </w:tc>
              <w:tc>
                <w:tcPr>
                  <w:tcW w:w="369" w:type="pct"/>
                </w:tcPr>
                <w:p w14:paraId="09C34547"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228" w:type="pct"/>
                </w:tcPr>
                <w:p w14:paraId="234565A7"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38596C42"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599AFE33"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2A16C0FF"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5" w:type="pct"/>
                </w:tcPr>
                <w:p w14:paraId="45F6C1A4"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5" w:type="pct"/>
                </w:tcPr>
                <w:p w14:paraId="266F839A"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1F186850"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066695D7"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288F053D"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6" w:type="pct"/>
                </w:tcPr>
                <w:p w14:paraId="11C8CE7A" w14:textId="77777777" w:rsidR="00AE1661" w:rsidRDefault="00AE1661" w:rsidP="007F1C25">
                  <w:pPr>
                    <w:spacing w:line="360" w:lineRule="auto"/>
                    <w:rPr>
                      <w:rFonts w:asciiTheme="minorHAnsi" w:eastAsiaTheme="minorHAnsi" w:hAnsiTheme="minorHAnsi" w:cstheme="minorBidi"/>
                    </w:rPr>
                  </w:pPr>
                  <w:r w:rsidRPr="007E1895">
                    <w:rPr>
                      <w:rFonts w:asciiTheme="minorHAnsi" w:eastAsiaTheme="minorHAnsi" w:hAnsiTheme="minorHAnsi" w:cstheme="minorBidi"/>
                    </w:rPr>
                    <w:t>×</w:t>
                  </w:r>
                </w:p>
              </w:tc>
              <w:tc>
                <w:tcPr>
                  <w:tcW w:w="328" w:type="pct"/>
                </w:tcPr>
                <w:p w14:paraId="5FA5E593" w14:textId="77777777" w:rsidR="00AE1661" w:rsidRDefault="00AE1661" w:rsidP="007F1C25">
                  <w:pPr>
                    <w:spacing w:line="360" w:lineRule="auto"/>
                    <w:rPr>
                      <w:rFonts w:asciiTheme="minorHAnsi" w:eastAsiaTheme="minorHAnsi" w:hAnsiTheme="minorHAnsi" w:cstheme="minorBidi"/>
                    </w:rPr>
                  </w:pPr>
                </w:p>
              </w:tc>
            </w:tr>
            <w:tr w:rsidR="00AE1661" w14:paraId="037EA389" w14:textId="77777777" w:rsidTr="007F1C25">
              <w:tc>
                <w:tcPr>
                  <w:tcW w:w="1144" w:type="pct"/>
                </w:tcPr>
                <w:p w14:paraId="16BB152F" w14:textId="77777777" w:rsidR="00AE1661" w:rsidRPr="00FF5A9F" w:rsidRDefault="00AE1661" w:rsidP="007F1C25">
                  <w:pPr>
                    <w:spacing w:line="360" w:lineRule="auto"/>
                    <w:rPr>
                      <w:rFonts w:asciiTheme="minorHAnsi" w:eastAsiaTheme="minorHAnsi" w:hAnsiTheme="minorHAnsi" w:cstheme="minorBidi"/>
                      <w:b/>
                    </w:rPr>
                  </w:pPr>
                  <w:r w:rsidRPr="00FF5A9F">
                    <w:rPr>
                      <w:rFonts w:asciiTheme="minorHAnsi" w:eastAsiaTheme="minorHAnsi" w:hAnsiTheme="minorHAnsi" w:cstheme="minorBidi"/>
                      <w:b/>
                    </w:rPr>
                    <w:t>Indirect methods</w:t>
                  </w:r>
                </w:p>
              </w:tc>
              <w:tc>
                <w:tcPr>
                  <w:tcW w:w="3856" w:type="pct"/>
                  <w:gridSpan w:val="12"/>
                </w:tcPr>
                <w:p w14:paraId="22286A31" w14:textId="77777777" w:rsidR="00AE1661" w:rsidRDefault="00AE1661" w:rsidP="007F1C25">
                  <w:pPr>
                    <w:spacing w:line="360" w:lineRule="auto"/>
                    <w:rPr>
                      <w:rFonts w:asciiTheme="minorHAnsi" w:eastAsiaTheme="minorHAnsi" w:hAnsiTheme="minorHAnsi" w:cstheme="minorBidi"/>
                    </w:rPr>
                  </w:pPr>
                </w:p>
              </w:tc>
            </w:tr>
            <w:tr w:rsidR="00AE1661" w14:paraId="470B803F" w14:textId="77777777" w:rsidTr="007F1C25">
              <w:tc>
                <w:tcPr>
                  <w:tcW w:w="1144" w:type="pct"/>
                </w:tcPr>
                <w:p w14:paraId="2C54680E"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Surveys for SL projects</w:t>
                  </w:r>
                </w:p>
              </w:tc>
              <w:tc>
                <w:tcPr>
                  <w:tcW w:w="369" w:type="pct"/>
                </w:tcPr>
                <w:p w14:paraId="3D28BE26"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228" w:type="pct"/>
                </w:tcPr>
                <w:p w14:paraId="5F138235"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0A771342"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152A82F3"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1AEE720E"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5" w:type="pct"/>
                </w:tcPr>
                <w:p w14:paraId="489A4B64"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5" w:type="pct"/>
                </w:tcPr>
                <w:p w14:paraId="624B2008"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7718B18A"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095FE4C9"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3ED8AAFE"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6" w:type="pct"/>
                </w:tcPr>
                <w:p w14:paraId="1924A00D"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c>
                <w:tcPr>
                  <w:tcW w:w="328" w:type="pct"/>
                </w:tcPr>
                <w:p w14:paraId="2D1CDB08" w14:textId="77777777" w:rsidR="00AE1661" w:rsidRDefault="00AE1661" w:rsidP="007F1C25">
                  <w:pPr>
                    <w:spacing w:line="360" w:lineRule="auto"/>
                    <w:rPr>
                      <w:rFonts w:asciiTheme="minorHAnsi" w:eastAsiaTheme="minorHAnsi" w:hAnsiTheme="minorHAnsi" w:cstheme="minorBidi"/>
                    </w:rPr>
                  </w:pPr>
                  <w:r w:rsidRPr="00CC3313">
                    <w:rPr>
                      <w:rFonts w:asciiTheme="minorHAnsi" w:eastAsiaTheme="minorHAnsi" w:hAnsiTheme="minorHAnsi" w:cstheme="minorBidi"/>
                    </w:rPr>
                    <w:t>×</w:t>
                  </w:r>
                </w:p>
              </w:tc>
            </w:tr>
            <w:tr w:rsidR="00AE1661" w14:paraId="0B84E5DB" w14:textId="77777777" w:rsidTr="007F1C25">
              <w:tc>
                <w:tcPr>
                  <w:tcW w:w="1144" w:type="pct"/>
                </w:tcPr>
                <w:p w14:paraId="1F43CF86"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Course embedded assessment</w:t>
                  </w:r>
                </w:p>
              </w:tc>
              <w:tc>
                <w:tcPr>
                  <w:tcW w:w="369" w:type="pct"/>
                </w:tcPr>
                <w:p w14:paraId="077D0AF8" w14:textId="77777777" w:rsidR="00AE1661" w:rsidRPr="00CC3313" w:rsidRDefault="00AE1661" w:rsidP="007F1C25">
                  <w:pPr>
                    <w:spacing w:line="360" w:lineRule="auto"/>
                    <w:rPr>
                      <w:rFonts w:asciiTheme="minorHAnsi" w:eastAsiaTheme="minorHAnsi" w:hAnsiTheme="minorHAnsi" w:cstheme="minorBidi"/>
                    </w:rPr>
                  </w:pPr>
                </w:p>
              </w:tc>
              <w:tc>
                <w:tcPr>
                  <w:tcW w:w="228" w:type="pct"/>
                </w:tcPr>
                <w:p w14:paraId="631A83EA" w14:textId="77777777" w:rsidR="00AE1661" w:rsidRPr="00CC3313" w:rsidRDefault="00AE1661" w:rsidP="007F1C25">
                  <w:pPr>
                    <w:spacing w:line="360" w:lineRule="auto"/>
                    <w:rPr>
                      <w:rFonts w:asciiTheme="minorHAnsi" w:eastAsiaTheme="minorHAnsi" w:hAnsiTheme="minorHAnsi" w:cstheme="minorBidi"/>
                    </w:rPr>
                  </w:pPr>
                </w:p>
              </w:tc>
              <w:tc>
                <w:tcPr>
                  <w:tcW w:w="326" w:type="pct"/>
                </w:tcPr>
                <w:p w14:paraId="0B438E37" w14:textId="77777777" w:rsidR="00AE1661" w:rsidRPr="00CC3313" w:rsidRDefault="00AE1661" w:rsidP="007F1C25">
                  <w:pPr>
                    <w:spacing w:line="360" w:lineRule="auto"/>
                    <w:rPr>
                      <w:rFonts w:asciiTheme="minorHAnsi" w:eastAsiaTheme="minorHAnsi" w:hAnsiTheme="minorHAnsi" w:cstheme="minorBidi"/>
                    </w:rPr>
                  </w:pPr>
                </w:p>
              </w:tc>
              <w:tc>
                <w:tcPr>
                  <w:tcW w:w="326" w:type="pct"/>
                </w:tcPr>
                <w:p w14:paraId="39B37E2A"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35FBF537"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5" w:type="pct"/>
                </w:tcPr>
                <w:p w14:paraId="1DFAFE4C"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5" w:type="pct"/>
                </w:tcPr>
                <w:p w14:paraId="40FA6FBE"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629DA676"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5507DFEC"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2A263F85"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6" w:type="pct"/>
                </w:tcPr>
                <w:p w14:paraId="185FA28B" w14:textId="77777777" w:rsidR="00AE1661" w:rsidRPr="00CC3313"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x</w:t>
                  </w:r>
                </w:p>
              </w:tc>
              <w:tc>
                <w:tcPr>
                  <w:tcW w:w="328" w:type="pct"/>
                </w:tcPr>
                <w:p w14:paraId="27EB5E14" w14:textId="77777777" w:rsidR="00AE1661" w:rsidRPr="00CC3313" w:rsidRDefault="00AE1661" w:rsidP="007F1C25">
                  <w:pPr>
                    <w:spacing w:line="360" w:lineRule="auto"/>
                    <w:rPr>
                      <w:rFonts w:asciiTheme="minorHAnsi" w:eastAsiaTheme="minorHAnsi" w:hAnsiTheme="minorHAnsi" w:cstheme="minorBidi"/>
                    </w:rPr>
                  </w:pPr>
                </w:p>
              </w:tc>
            </w:tr>
            <w:tr w:rsidR="00AE1661" w14:paraId="2B83B00A" w14:textId="77777777" w:rsidTr="007F1C25">
              <w:tc>
                <w:tcPr>
                  <w:tcW w:w="1144" w:type="pct"/>
                </w:tcPr>
                <w:p w14:paraId="0472CC11"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Site supervisor’s evaluations</w:t>
                  </w:r>
                </w:p>
              </w:tc>
              <w:tc>
                <w:tcPr>
                  <w:tcW w:w="369" w:type="pct"/>
                </w:tcPr>
                <w:p w14:paraId="430B62EB" w14:textId="77777777" w:rsidR="00AE1661" w:rsidRDefault="00AE1661" w:rsidP="007F1C25">
                  <w:pPr>
                    <w:spacing w:line="360" w:lineRule="auto"/>
                    <w:rPr>
                      <w:rFonts w:asciiTheme="minorHAnsi" w:eastAsiaTheme="minorHAnsi" w:hAnsiTheme="minorHAnsi" w:cstheme="minorBidi"/>
                    </w:rPr>
                  </w:pPr>
                </w:p>
              </w:tc>
              <w:tc>
                <w:tcPr>
                  <w:tcW w:w="228" w:type="pct"/>
                </w:tcPr>
                <w:p w14:paraId="26DEBACC" w14:textId="77777777" w:rsidR="00AE1661" w:rsidRDefault="00AE1661" w:rsidP="007F1C25">
                  <w:pPr>
                    <w:spacing w:line="360" w:lineRule="auto"/>
                    <w:rPr>
                      <w:rFonts w:asciiTheme="minorHAnsi" w:eastAsiaTheme="minorHAnsi" w:hAnsiTheme="minorHAnsi" w:cstheme="minorBidi"/>
                    </w:rPr>
                  </w:pPr>
                </w:p>
              </w:tc>
              <w:tc>
                <w:tcPr>
                  <w:tcW w:w="326" w:type="pct"/>
                </w:tcPr>
                <w:p w14:paraId="49B0ED64" w14:textId="77777777" w:rsidR="00AE1661" w:rsidRDefault="00AE1661" w:rsidP="007F1C25">
                  <w:pPr>
                    <w:spacing w:line="360" w:lineRule="auto"/>
                    <w:rPr>
                      <w:rFonts w:asciiTheme="minorHAnsi" w:eastAsiaTheme="minorHAnsi" w:hAnsiTheme="minorHAnsi" w:cstheme="minorBidi"/>
                    </w:rPr>
                  </w:pPr>
                </w:p>
              </w:tc>
              <w:tc>
                <w:tcPr>
                  <w:tcW w:w="326" w:type="pct"/>
                </w:tcPr>
                <w:p w14:paraId="238FE188" w14:textId="77777777" w:rsidR="00AE1661" w:rsidRDefault="00AE1661" w:rsidP="007F1C25">
                  <w:pPr>
                    <w:spacing w:line="360" w:lineRule="auto"/>
                    <w:rPr>
                      <w:rFonts w:asciiTheme="minorHAnsi" w:eastAsiaTheme="minorHAnsi" w:hAnsiTheme="minorHAnsi" w:cstheme="minorBidi"/>
                    </w:rPr>
                  </w:pPr>
                </w:p>
              </w:tc>
              <w:tc>
                <w:tcPr>
                  <w:tcW w:w="326" w:type="pct"/>
                </w:tcPr>
                <w:p w14:paraId="61CBEDD4" w14:textId="77777777" w:rsidR="00AE1661" w:rsidRDefault="00AE1661" w:rsidP="007F1C25">
                  <w:pPr>
                    <w:spacing w:line="360" w:lineRule="auto"/>
                    <w:rPr>
                      <w:rFonts w:asciiTheme="minorHAnsi" w:eastAsiaTheme="minorHAnsi" w:hAnsiTheme="minorHAnsi" w:cstheme="minorBidi"/>
                    </w:rPr>
                  </w:pPr>
                </w:p>
              </w:tc>
              <w:tc>
                <w:tcPr>
                  <w:tcW w:w="325" w:type="pct"/>
                </w:tcPr>
                <w:p w14:paraId="676FCC88" w14:textId="77777777" w:rsidR="00AE1661" w:rsidRDefault="00AE1661" w:rsidP="007F1C25">
                  <w:pPr>
                    <w:spacing w:line="360" w:lineRule="auto"/>
                    <w:rPr>
                      <w:rFonts w:asciiTheme="minorHAnsi" w:eastAsiaTheme="minorHAnsi" w:hAnsiTheme="minorHAnsi" w:cstheme="minorBidi"/>
                    </w:rPr>
                  </w:pPr>
                </w:p>
              </w:tc>
              <w:tc>
                <w:tcPr>
                  <w:tcW w:w="325" w:type="pct"/>
                </w:tcPr>
                <w:p w14:paraId="47067A89" w14:textId="77777777" w:rsidR="00AE1661" w:rsidRDefault="00AE1661" w:rsidP="007F1C25">
                  <w:pPr>
                    <w:spacing w:line="360" w:lineRule="auto"/>
                    <w:rPr>
                      <w:rFonts w:asciiTheme="minorHAnsi" w:eastAsiaTheme="minorHAnsi" w:hAnsiTheme="minorHAnsi" w:cstheme="minorBidi"/>
                    </w:rPr>
                  </w:pPr>
                </w:p>
              </w:tc>
              <w:tc>
                <w:tcPr>
                  <w:tcW w:w="326" w:type="pct"/>
                </w:tcPr>
                <w:p w14:paraId="5E97C0A5" w14:textId="77777777" w:rsidR="00AE1661" w:rsidRDefault="00AE1661" w:rsidP="007F1C25">
                  <w:pPr>
                    <w:spacing w:line="360" w:lineRule="auto"/>
                    <w:rPr>
                      <w:rFonts w:asciiTheme="minorHAnsi" w:eastAsiaTheme="minorHAnsi" w:hAnsiTheme="minorHAnsi" w:cstheme="minorBidi"/>
                    </w:rPr>
                  </w:pPr>
                  <w:r w:rsidRPr="00F56320">
                    <w:rPr>
                      <w:rFonts w:asciiTheme="minorHAnsi" w:eastAsiaTheme="minorHAnsi" w:hAnsiTheme="minorHAnsi" w:cstheme="minorBidi"/>
                    </w:rPr>
                    <w:t>×</w:t>
                  </w:r>
                </w:p>
              </w:tc>
              <w:tc>
                <w:tcPr>
                  <w:tcW w:w="326" w:type="pct"/>
                </w:tcPr>
                <w:p w14:paraId="7EC662D6" w14:textId="77777777" w:rsidR="00AE1661" w:rsidRDefault="00AE1661" w:rsidP="007F1C25">
                  <w:pPr>
                    <w:spacing w:line="360" w:lineRule="auto"/>
                    <w:rPr>
                      <w:rFonts w:asciiTheme="minorHAnsi" w:eastAsiaTheme="minorHAnsi" w:hAnsiTheme="minorHAnsi" w:cstheme="minorBidi"/>
                    </w:rPr>
                  </w:pPr>
                  <w:r w:rsidRPr="00F56320">
                    <w:rPr>
                      <w:rFonts w:asciiTheme="minorHAnsi" w:eastAsiaTheme="minorHAnsi" w:hAnsiTheme="minorHAnsi" w:cstheme="minorBidi"/>
                    </w:rPr>
                    <w:t>×</w:t>
                  </w:r>
                </w:p>
              </w:tc>
              <w:tc>
                <w:tcPr>
                  <w:tcW w:w="326" w:type="pct"/>
                </w:tcPr>
                <w:p w14:paraId="1BCAB756" w14:textId="77777777" w:rsidR="00AE1661" w:rsidRDefault="00AE1661" w:rsidP="007F1C25">
                  <w:pPr>
                    <w:spacing w:line="360" w:lineRule="auto"/>
                    <w:rPr>
                      <w:rFonts w:asciiTheme="minorHAnsi" w:eastAsiaTheme="minorHAnsi" w:hAnsiTheme="minorHAnsi" w:cstheme="minorBidi"/>
                    </w:rPr>
                  </w:pPr>
                  <w:r w:rsidRPr="00F56320">
                    <w:rPr>
                      <w:rFonts w:asciiTheme="minorHAnsi" w:eastAsiaTheme="minorHAnsi" w:hAnsiTheme="minorHAnsi" w:cstheme="minorBidi"/>
                    </w:rPr>
                    <w:t>×</w:t>
                  </w:r>
                </w:p>
              </w:tc>
              <w:tc>
                <w:tcPr>
                  <w:tcW w:w="326" w:type="pct"/>
                </w:tcPr>
                <w:p w14:paraId="4AE82101" w14:textId="77777777" w:rsidR="00AE1661" w:rsidRDefault="00AE1661" w:rsidP="007F1C25">
                  <w:pPr>
                    <w:spacing w:line="360" w:lineRule="auto"/>
                    <w:rPr>
                      <w:rFonts w:asciiTheme="minorHAnsi" w:eastAsiaTheme="minorHAnsi" w:hAnsiTheme="minorHAnsi" w:cstheme="minorBidi"/>
                    </w:rPr>
                  </w:pPr>
                  <w:r w:rsidRPr="00F56320">
                    <w:rPr>
                      <w:rFonts w:asciiTheme="minorHAnsi" w:eastAsiaTheme="minorHAnsi" w:hAnsiTheme="minorHAnsi" w:cstheme="minorBidi"/>
                    </w:rPr>
                    <w:t>×</w:t>
                  </w:r>
                </w:p>
              </w:tc>
              <w:tc>
                <w:tcPr>
                  <w:tcW w:w="328" w:type="pct"/>
                </w:tcPr>
                <w:p w14:paraId="4646F722" w14:textId="77777777" w:rsidR="00AE1661" w:rsidRDefault="00AE1661" w:rsidP="007F1C25">
                  <w:pPr>
                    <w:spacing w:line="360" w:lineRule="auto"/>
                    <w:rPr>
                      <w:rFonts w:asciiTheme="minorHAnsi" w:eastAsiaTheme="minorHAnsi" w:hAnsiTheme="minorHAnsi" w:cstheme="minorBidi"/>
                    </w:rPr>
                  </w:pPr>
                  <w:r w:rsidRPr="00F56320">
                    <w:rPr>
                      <w:rFonts w:asciiTheme="minorHAnsi" w:eastAsiaTheme="minorHAnsi" w:hAnsiTheme="minorHAnsi" w:cstheme="minorBidi"/>
                    </w:rPr>
                    <w:t>×</w:t>
                  </w:r>
                </w:p>
              </w:tc>
            </w:tr>
            <w:tr w:rsidR="00AE1661" w14:paraId="22DC3E25" w14:textId="77777777" w:rsidTr="007F1C25">
              <w:tc>
                <w:tcPr>
                  <w:tcW w:w="1144" w:type="pct"/>
                </w:tcPr>
                <w:p w14:paraId="76053D8E" w14:textId="77777777" w:rsidR="00AE1661" w:rsidRDefault="00AE1661" w:rsidP="007F1C25">
                  <w:pPr>
                    <w:spacing w:line="360" w:lineRule="auto"/>
                    <w:rPr>
                      <w:rFonts w:asciiTheme="minorHAnsi" w:eastAsiaTheme="minorHAnsi" w:hAnsiTheme="minorHAnsi" w:cstheme="minorBidi"/>
                    </w:rPr>
                  </w:pPr>
                  <w:r>
                    <w:rPr>
                      <w:rFonts w:asciiTheme="minorHAnsi" w:eastAsiaTheme="minorHAnsi" w:hAnsiTheme="minorHAnsi" w:cstheme="minorBidi"/>
                    </w:rPr>
                    <w:t>Internship supervisor survey</w:t>
                  </w:r>
                </w:p>
              </w:tc>
              <w:tc>
                <w:tcPr>
                  <w:tcW w:w="369" w:type="pct"/>
                </w:tcPr>
                <w:p w14:paraId="42176D31" w14:textId="77777777" w:rsidR="00AE1661" w:rsidRDefault="00AE1661" w:rsidP="007F1C25">
                  <w:pPr>
                    <w:spacing w:line="360" w:lineRule="auto"/>
                    <w:rPr>
                      <w:rFonts w:asciiTheme="minorHAnsi" w:eastAsiaTheme="minorHAnsi" w:hAnsiTheme="minorHAnsi" w:cstheme="minorBidi"/>
                    </w:rPr>
                  </w:pPr>
                </w:p>
              </w:tc>
              <w:tc>
                <w:tcPr>
                  <w:tcW w:w="228" w:type="pct"/>
                </w:tcPr>
                <w:p w14:paraId="17C4CD57" w14:textId="77777777" w:rsidR="00AE1661" w:rsidRDefault="00AE1661" w:rsidP="007F1C25">
                  <w:pPr>
                    <w:spacing w:line="360" w:lineRule="auto"/>
                    <w:rPr>
                      <w:rFonts w:asciiTheme="minorHAnsi" w:eastAsiaTheme="minorHAnsi" w:hAnsiTheme="minorHAnsi" w:cstheme="minorBidi"/>
                    </w:rPr>
                  </w:pPr>
                </w:p>
              </w:tc>
              <w:tc>
                <w:tcPr>
                  <w:tcW w:w="326" w:type="pct"/>
                </w:tcPr>
                <w:p w14:paraId="74064297" w14:textId="77777777" w:rsidR="00AE1661" w:rsidRDefault="00AE1661" w:rsidP="007F1C25">
                  <w:pPr>
                    <w:spacing w:line="360" w:lineRule="auto"/>
                    <w:rPr>
                      <w:rFonts w:asciiTheme="minorHAnsi" w:eastAsiaTheme="minorHAnsi" w:hAnsiTheme="minorHAnsi" w:cstheme="minorBidi"/>
                    </w:rPr>
                  </w:pPr>
                </w:p>
              </w:tc>
              <w:tc>
                <w:tcPr>
                  <w:tcW w:w="326" w:type="pct"/>
                </w:tcPr>
                <w:p w14:paraId="2F359FB4" w14:textId="77777777" w:rsidR="00AE1661" w:rsidRDefault="00AE1661" w:rsidP="007F1C25">
                  <w:pPr>
                    <w:spacing w:line="360" w:lineRule="auto"/>
                    <w:rPr>
                      <w:rFonts w:asciiTheme="minorHAnsi" w:eastAsiaTheme="minorHAnsi" w:hAnsiTheme="minorHAnsi" w:cstheme="minorBidi"/>
                    </w:rPr>
                  </w:pPr>
                </w:p>
              </w:tc>
              <w:tc>
                <w:tcPr>
                  <w:tcW w:w="326" w:type="pct"/>
                </w:tcPr>
                <w:p w14:paraId="373C982E" w14:textId="77777777" w:rsidR="00AE1661" w:rsidRDefault="00AE1661" w:rsidP="007F1C25">
                  <w:pPr>
                    <w:spacing w:line="360" w:lineRule="auto"/>
                    <w:rPr>
                      <w:rFonts w:asciiTheme="minorHAnsi" w:eastAsiaTheme="minorHAnsi" w:hAnsiTheme="minorHAnsi" w:cstheme="minorBidi"/>
                    </w:rPr>
                  </w:pPr>
                </w:p>
              </w:tc>
              <w:tc>
                <w:tcPr>
                  <w:tcW w:w="325" w:type="pct"/>
                </w:tcPr>
                <w:p w14:paraId="2AA6E3BF" w14:textId="77777777" w:rsidR="00AE1661" w:rsidRDefault="00AE1661" w:rsidP="007F1C25">
                  <w:pPr>
                    <w:spacing w:line="360" w:lineRule="auto"/>
                    <w:rPr>
                      <w:rFonts w:asciiTheme="minorHAnsi" w:eastAsiaTheme="minorHAnsi" w:hAnsiTheme="minorHAnsi" w:cstheme="minorBidi"/>
                    </w:rPr>
                  </w:pPr>
                  <w:r w:rsidRPr="00472622">
                    <w:rPr>
                      <w:rFonts w:asciiTheme="minorHAnsi" w:eastAsiaTheme="minorHAnsi" w:hAnsiTheme="minorHAnsi" w:cstheme="minorBidi"/>
                    </w:rPr>
                    <w:t>×</w:t>
                  </w:r>
                </w:p>
              </w:tc>
              <w:tc>
                <w:tcPr>
                  <w:tcW w:w="325" w:type="pct"/>
                </w:tcPr>
                <w:p w14:paraId="5F7BD15B" w14:textId="77777777" w:rsidR="00AE1661" w:rsidRDefault="00AE1661" w:rsidP="007F1C25">
                  <w:pPr>
                    <w:spacing w:line="360" w:lineRule="auto"/>
                    <w:rPr>
                      <w:rFonts w:asciiTheme="minorHAnsi" w:eastAsiaTheme="minorHAnsi" w:hAnsiTheme="minorHAnsi" w:cstheme="minorBidi"/>
                    </w:rPr>
                  </w:pPr>
                  <w:r w:rsidRPr="00472622">
                    <w:rPr>
                      <w:rFonts w:asciiTheme="minorHAnsi" w:eastAsiaTheme="minorHAnsi" w:hAnsiTheme="minorHAnsi" w:cstheme="minorBidi"/>
                    </w:rPr>
                    <w:t>×</w:t>
                  </w:r>
                </w:p>
              </w:tc>
              <w:tc>
                <w:tcPr>
                  <w:tcW w:w="326" w:type="pct"/>
                </w:tcPr>
                <w:p w14:paraId="2C1B6807" w14:textId="77777777" w:rsidR="00AE1661" w:rsidRDefault="00AE1661" w:rsidP="007F1C25">
                  <w:pPr>
                    <w:spacing w:line="360" w:lineRule="auto"/>
                    <w:rPr>
                      <w:rFonts w:asciiTheme="minorHAnsi" w:eastAsiaTheme="minorHAnsi" w:hAnsiTheme="minorHAnsi" w:cstheme="minorBidi"/>
                    </w:rPr>
                  </w:pPr>
                  <w:r w:rsidRPr="00390F51">
                    <w:rPr>
                      <w:rFonts w:asciiTheme="minorHAnsi" w:eastAsiaTheme="minorHAnsi" w:hAnsiTheme="minorHAnsi" w:cstheme="minorBidi"/>
                    </w:rPr>
                    <w:t>×</w:t>
                  </w:r>
                </w:p>
              </w:tc>
              <w:tc>
                <w:tcPr>
                  <w:tcW w:w="326" w:type="pct"/>
                </w:tcPr>
                <w:p w14:paraId="32729176" w14:textId="77777777" w:rsidR="00AE1661" w:rsidRDefault="00AE1661" w:rsidP="007F1C25">
                  <w:pPr>
                    <w:spacing w:line="360" w:lineRule="auto"/>
                    <w:rPr>
                      <w:rFonts w:asciiTheme="minorHAnsi" w:eastAsiaTheme="minorHAnsi" w:hAnsiTheme="minorHAnsi" w:cstheme="minorBidi"/>
                    </w:rPr>
                  </w:pPr>
                  <w:r w:rsidRPr="00390F51">
                    <w:rPr>
                      <w:rFonts w:asciiTheme="minorHAnsi" w:eastAsiaTheme="minorHAnsi" w:hAnsiTheme="minorHAnsi" w:cstheme="minorBidi"/>
                    </w:rPr>
                    <w:t>×</w:t>
                  </w:r>
                </w:p>
              </w:tc>
              <w:tc>
                <w:tcPr>
                  <w:tcW w:w="326" w:type="pct"/>
                </w:tcPr>
                <w:p w14:paraId="70432931" w14:textId="77777777" w:rsidR="00AE1661" w:rsidRDefault="00AE1661" w:rsidP="007F1C25">
                  <w:pPr>
                    <w:spacing w:line="360" w:lineRule="auto"/>
                    <w:rPr>
                      <w:rFonts w:asciiTheme="minorHAnsi" w:eastAsiaTheme="minorHAnsi" w:hAnsiTheme="minorHAnsi" w:cstheme="minorBidi"/>
                    </w:rPr>
                  </w:pPr>
                  <w:r w:rsidRPr="00390F51">
                    <w:rPr>
                      <w:rFonts w:asciiTheme="minorHAnsi" w:eastAsiaTheme="minorHAnsi" w:hAnsiTheme="minorHAnsi" w:cstheme="minorBidi"/>
                    </w:rPr>
                    <w:t>×</w:t>
                  </w:r>
                </w:p>
              </w:tc>
              <w:tc>
                <w:tcPr>
                  <w:tcW w:w="326" w:type="pct"/>
                </w:tcPr>
                <w:p w14:paraId="5B902806" w14:textId="77777777" w:rsidR="00AE1661" w:rsidRDefault="00AE1661" w:rsidP="007F1C25">
                  <w:pPr>
                    <w:spacing w:line="360" w:lineRule="auto"/>
                    <w:rPr>
                      <w:rFonts w:asciiTheme="minorHAnsi" w:eastAsiaTheme="minorHAnsi" w:hAnsiTheme="minorHAnsi" w:cstheme="minorBidi"/>
                    </w:rPr>
                  </w:pPr>
                  <w:r w:rsidRPr="00390F51">
                    <w:rPr>
                      <w:rFonts w:asciiTheme="minorHAnsi" w:eastAsiaTheme="minorHAnsi" w:hAnsiTheme="minorHAnsi" w:cstheme="minorBidi"/>
                    </w:rPr>
                    <w:t>×</w:t>
                  </w:r>
                </w:p>
              </w:tc>
              <w:tc>
                <w:tcPr>
                  <w:tcW w:w="328" w:type="pct"/>
                </w:tcPr>
                <w:p w14:paraId="445C4552" w14:textId="77777777" w:rsidR="00AE1661" w:rsidRDefault="00AE1661" w:rsidP="007F1C25">
                  <w:pPr>
                    <w:spacing w:line="360" w:lineRule="auto"/>
                    <w:rPr>
                      <w:rFonts w:asciiTheme="minorHAnsi" w:eastAsiaTheme="minorHAnsi" w:hAnsiTheme="minorHAnsi" w:cstheme="minorBidi"/>
                    </w:rPr>
                  </w:pPr>
                  <w:r w:rsidRPr="00390F51">
                    <w:rPr>
                      <w:rFonts w:asciiTheme="minorHAnsi" w:eastAsiaTheme="minorHAnsi" w:hAnsiTheme="minorHAnsi" w:cstheme="minorBidi"/>
                    </w:rPr>
                    <w:t>×</w:t>
                  </w:r>
                </w:p>
              </w:tc>
            </w:tr>
          </w:tbl>
          <w:p w14:paraId="7648E5BC" w14:textId="77777777" w:rsidR="00AE1661" w:rsidRPr="005A25E2" w:rsidRDefault="00AE1661" w:rsidP="007F1C25">
            <w:pPr>
              <w:spacing w:after="0" w:line="360" w:lineRule="auto"/>
              <w:rPr>
                <w:rFonts w:asciiTheme="minorHAnsi" w:eastAsiaTheme="minorHAnsi" w:hAnsiTheme="minorHAnsi" w:cstheme="minorBidi"/>
              </w:rPr>
            </w:pPr>
          </w:p>
        </w:tc>
      </w:tr>
    </w:tbl>
    <w:p w14:paraId="73448668" w14:textId="26E542F0" w:rsidR="00AE1661" w:rsidRDefault="00AE1661" w:rsidP="00DF3BFC"/>
    <w:p w14:paraId="4445AE1B" w14:textId="4A2B2FDD" w:rsidR="00AE1661" w:rsidRDefault="00AE1661" w:rsidP="00DF3BFC"/>
    <w:p w14:paraId="75D80846" w14:textId="7BC26135" w:rsidR="0035644D" w:rsidRDefault="0035644D" w:rsidP="00DF3BFC"/>
    <w:p w14:paraId="6B183127" w14:textId="1A228B99" w:rsidR="0035644D" w:rsidRDefault="0035644D" w:rsidP="00DF3BFC"/>
    <w:p w14:paraId="3A522BBF" w14:textId="7D651CF1" w:rsidR="0035644D" w:rsidRDefault="0035644D" w:rsidP="00DF3BFC"/>
    <w:p w14:paraId="2B145299" w14:textId="45B17399" w:rsidR="0035644D" w:rsidRDefault="0035644D" w:rsidP="00DF3BFC"/>
    <w:p w14:paraId="43ACA161" w14:textId="50B7D630" w:rsidR="0035644D" w:rsidRDefault="0035644D" w:rsidP="00DF3BFC"/>
    <w:p w14:paraId="37A0C202" w14:textId="2D3FA703" w:rsidR="0035644D" w:rsidRDefault="0035644D" w:rsidP="00DF3BFC"/>
    <w:p w14:paraId="7DF6E139" w14:textId="032B3E53" w:rsidR="0035644D" w:rsidRDefault="0035644D" w:rsidP="00DF3BFC"/>
    <w:p w14:paraId="2D0297F2" w14:textId="77777777" w:rsidR="0035644D" w:rsidRDefault="0035644D" w:rsidP="00DF3BFC"/>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249"/>
      </w:tblGrid>
      <w:tr w:rsidR="00AE1661" w:rsidRPr="005A25E2" w14:paraId="24F9D4FC" w14:textId="77777777" w:rsidTr="007F1C25">
        <w:trPr>
          <w:trHeight w:val="471"/>
        </w:trPr>
        <w:tc>
          <w:tcPr>
            <w:tcW w:w="9249" w:type="dxa"/>
            <w:shd w:val="clear" w:color="auto" w:fill="DBE5F1" w:themeFill="accent1" w:themeFillTint="33"/>
          </w:tcPr>
          <w:p w14:paraId="5615FF8E" w14:textId="56C0E43E" w:rsidR="00AE1661" w:rsidRPr="00AE1661" w:rsidRDefault="00AE1661" w:rsidP="00AE1661">
            <w:pPr>
              <w:pStyle w:val="Heading2"/>
              <w:numPr>
                <w:ilvl w:val="0"/>
                <w:numId w:val="10"/>
              </w:numPr>
              <w:spacing w:after="0" w:line="360" w:lineRule="auto"/>
            </w:pPr>
            <w:r w:rsidRPr="00AE1661">
              <w:t>Assessment Methods</w:t>
            </w:r>
          </w:p>
        </w:tc>
      </w:tr>
      <w:tr w:rsidR="00AE1661" w:rsidRPr="005A25E2" w14:paraId="2510A94B" w14:textId="77777777" w:rsidTr="007F1C25">
        <w:trPr>
          <w:trHeight w:val="471"/>
        </w:trPr>
        <w:tc>
          <w:tcPr>
            <w:tcW w:w="9249" w:type="dxa"/>
          </w:tcPr>
          <w:p w14:paraId="1F6C9EB1" w14:textId="77777777" w:rsidR="00AE1661" w:rsidRPr="005A25E2" w:rsidRDefault="00AE1661" w:rsidP="007F1C25">
            <w:pPr>
              <w:numPr>
                <w:ilvl w:val="1"/>
                <w:numId w:val="1"/>
              </w:numPr>
              <w:spacing w:after="0" w:line="360" w:lineRule="auto"/>
              <w:rPr>
                <w:rFonts w:asciiTheme="minorHAnsi" w:eastAsiaTheme="minorHAnsi" w:hAnsiTheme="minorHAnsi" w:cstheme="minorBidi"/>
                <w:b/>
              </w:rPr>
            </w:pPr>
            <w:r w:rsidRPr="005A25E2">
              <w:rPr>
                <w:rFonts w:asciiTheme="minorHAnsi" w:eastAsiaTheme="minorHAnsi" w:hAnsiTheme="minorHAnsi" w:cstheme="minorBidi"/>
                <w:b/>
              </w:rPr>
              <w:lastRenderedPageBreak/>
              <w:t xml:space="preserve">Direct Measures </w:t>
            </w:r>
          </w:p>
        </w:tc>
      </w:tr>
      <w:tr w:rsidR="00AE1661" w:rsidRPr="005A25E2" w14:paraId="615AA907" w14:textId="77777777" w:rsidTr="007F1C25">
        <w:trPr>
          <w:trHeight w:val="2841"/>
        </w:trPr>
        <w:tc>
          <w:tcPr>
            <w:tcW w:w="9249" w:type="dxa"/>
          </w:tcPr>
          <w:p w14:paraId="0B3B768B" w14:textId="77777777" w:rsidR="00AE1661"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Pre/Post- tests. Pre-/p</w:t>
            </w:r>
            <w:r w:rsidRPr="006D0E6E">
              <w:rPr>
                <w:rFonts w:asciiTheme="minorHAnsi" w:eastAsiaTheme="minorHAnsi" w:hAnsiTheme="minorHAnsi" w:cstheme="minorBidi"/>
              </w:rPr>
              <w:t>ost</w:t>
            </w:r>
            <w:r>
              <w:rPr>
                <w:rFonts w:asciiTheme="minorHAnsi" w:eastAsiaTheme="minorHAnsi" w:hAnsiTheme="minorHAnsi" w:cstheme="minorBidi"/>
              </w:rPr>
              <w:t>-</w:t>
            </w:r>
            <w:r w:rsidRPr="006D0E6E">
              <w:rPr>
                <w:rFonts w:asciiTheme="minorHAnsi" w:eastAsiaTheme="minorHAnsi" w:hAnsiTheme="minorHAnsi" w:cstheme="minorBidi"/>
              </w:rPr>
              <w:t xml:space="preserve"> </w:t>
            </w:r>
            <w:r>
              <w:rPr>
                <w:rFonts w:asciiTheme="minorHAnsi" w:eastAsiaTheme="minorHAnsi" w:hAnsiTheme="minorHAnsi" w:cstheme="minorBidi"/>
              </w:rPr>
              <w:t>test using questions that cover fundamental and key concepts of microeconomics or macroeconomics may be</w:t>
            </w:r>
            <w:r w:rsidRPr="006D0E6E">
              <w:rPr>
                <w:rFonts w:asciiTheme="minorHAnsi" w:eastAsiaTheme="minorHAnsi" w:hAnsiTheme="minorHAnsi" w:cstheme="minorBidi"/>
              </w:rPr>
              <w:t xml:space="preserve"> piloted in Econ40 </w:t>
            </w:r>
            <w:r>
              <w:rPr>
                <w:rFonts w:asciiTheme="minorHAnsi" w:eastAsiaTheme="minorHAnsi" w:hAnsiTheme="minorHAnsi" w:cstheme="minorBidi"/>
              </w:rPr>
              <w:t xml:space="preserve">or Econ50 </w:t>
            </w:r>
            <w:r w:rsidRPr="006D0E6E">
              <w:rPr>
                <w:rFonts w:asciiTheme="minorHAnsi" w:eastAsiaTheme="minorHAnsi" w:hAnsiTheme="minorHAnsi" w:cstheme="minorBidi"/>
              </w:rPr>
              <w:t>sections</w:t>
            </w:r>
            <w:r>
              <w:rPr>
                <w:rFonts w:asciiTheme="minorHAnsi" w:eastAsiaTheme="minorHAnsi" w:hAnsiTheme="minorHAnsi" w:cstheme="minorBidi"/>
              </w:rPr>
              <w:t xml:space="preserve"> at the beginning and end of the semester. </w:t>
            </w:r>
          </w:p>
          <w:p w14:paraId="033F733D" w14:textId="77777777" w:rsidR="00AE1661"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Course embedded questions. T</w:t>
            </w:r>
            <w:r w:rsidRPr="0093252A">
              <w:rPr>
                <w:rFonts w:asciiTheme="minorHAnsi" w:eastAsiaTheme="minorHAnsi" w:hAnsiTheme="minorHAnsi" w:cstheme="minorBidi"/>
              </w:rPr>
              <w:t>argeted-topics questions embedded in the course final exams.</w:t>
            </w:r>
          </w:p>
          <w:p w14:paraId="34349C3D" w14:textId="77777777" w:rsidR="00AE1661" w:rsidRPr="004850A5"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Senior S</w:t>
            </w:r>
            <w:r w:rsidRPr="004850A5">
              <w:rPr>
                <w:rFonts w:asciiTheme="minorHAnsi" w:eastAsiaTheme="minorHAnsi" w:hAnsiTheme="minorHAnsi" w:cstheme="minorBidi"/>
              </w:rPr>
              <w:t xml:space="preserve">urvey. </w:t>
            </w:r>
            <w:r>
              <w:rPr>
                <w:rFonts w:asciiTheme="minorHAnsi" w:eastAsiaTheme="minorHAnsi" w:hAnsiTheme="minorHAnsi" w:cstheme="minorBidi"/>
              </w:rPr>
              <w:t xml:space="preserve">Survey questions that contain seven assessment goals and economics curriculum were delivered online to recent graduates majoring in economics. </w:t>
            </w:r>
            <w:r w:rsidRPr="004850A5">
              <w:rPr>
                <w:rFonts w:asciiTheme="minorHAnsi" w:eastAsiaTheme="minorHAnsi" w:hAnsiTheme="minorHAnsi" w:cstheme="minorBidi"/>
              </w:rPr>
              <w:t>Data will be</w:t>
            </w:r>
            <w:r>
              <w:rPr>
                <w:rFonts w:asciiTheme="minorHAnsi" w:eastAsiaTheme="minorHAnsi" w:hAnsiTheme="minorHAnsi" w:cstheme="minorBidi"/>
              </w:rPr>
              <w:t xml:space="preserve"> </w:t>
            </w:r>
            <w:r w:rsidRPr="004850A5">
              <w:rPr>
                <w:rFonts w:asciiTheme="minorHAnsi" w:eastAsiaTheme="minorHAnsi" w:hAnsiTheme="minorHAnsi" w:cstheme="minorBidi"/>
              </w:rPr>
              <w:t>analyzed with responses tabulated for discussion by Department faculty.</w:t>
            </w:r>
          </w:p>
        </w:tc>
      </w:tr>
      <w:tr w:rsidR="00AE1661" w:rsidRPr="005A25E2" w14:paraId="75651E97" w14:textId="77777777" w:rsidTr="007F1C25">
        <w:trPr>
          <w:trHeight w:val="1045"/>
        </w:trPr>
        <w:tc>
          <w:tcPr>
            <w:tcW w:w="9249" w:type="dxa"/>
          </w:tcPr>
          <w:p w14:paraId="6E134C5B" w14:textId="77777777" w:rsidR="00AE1661" w:rsidRPr="001A7FF1" w:rsidRDefault="00AE1661" w:rsidP="007F1C25">
            <w:pPr>
              <w:pStyle w:val="ListParagraph"/>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 xml:space="preserve">Writing Assignments. Case study essays, short reports, research papers, reviews, and summary may be assessed using the rubric developed by the instructor or uniform scoring rubric with responses tabulated for discussion by Department faculty.  </w:t>
            </w:r>
          </w:p>
        </w:tc>
      </w:tr>
      <w:tr w:rsidR="00AE1661" w:rsidRPr="005A25E2" w14:paraId="741B3718" w14:textId="77777777" w:rsidTr="007F1C25">
        <w:trPr>
          <w:trHeight w:val="471"/>
        </w:trPr>
        <w:tc>
          <w:tcPr>
            <w:tcW w:w="9249" w:type="dxa"/>
          </w:tcPr>
          <w:p w14:paraId="43537779" w14:textId="77777777" w:rsidR="00AE1661" w:rsidRPr="00F74B09" w:rsidRDefault="00AE1661" w:rsidP="007F1C25">
            <w:pPr>
              <w:pStyle w:val="ListParagraph"/>
              <w:numPr>
                <w:ilvl w:val="1"/>
                <w:numId w:val="1"/>
              </w:numPr>
              <w:spacing w:after="0" w:line="360" w:lineRule="auto"/>
              <w:rPr>
                <w:rFonts w:asciiTheme="minorHAnsi" w:eastAsiaTheme="minorHAnsi" w:hAnsiTheme="minorHAnsi" w:cstheme="minorBidi"/>
                <w:b/>
              </w:rPr>
            </w:pPr>
            <w:r w:rsidRPr="00F74B09">
              <w:rPr>
                <w:rFonts w:asciiTheme="minorHAnsi" w:eastAsiaTheme="minorHAnsi" w:hAnsiTheme="minorHAnsi" w:cstheme="minorBidi"/>
                <w:b/>
              </w:rPr>
              <w:t xml:space="preserve">Indirect Measures  </w:t>
            </w:r>
          </w:p>
        </w:tc>
      </w:tr>
      <w:tr w:rsidR="00AE1661" w:rsidRPr="005A25E2" w14:paraId="09A52BE6" w14:textId="77777777" w:rsidTr="007F1C25">
        <w:trPr>
          <w:trHeight w:val="3025"/>
        </w:trPr>
        <w:tc>
          <w:tcPr>
            <w:tcW w:w="9249" w:type="dxa"/>
          </w:tcPr>
          <w:p w14:paraId="531D8143" w14:textId="77777777" w:rsidR="00AE1661"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 xml:space="preserve">Surveys for </w:t>
            </w:r>
            <w:proofErr w:type="gramStart"/>
            <w:r>
              <w:rPr>
                <w:rFonts w:asciiTheme="minorHAnsi" w:eastAsiaTheme="minorHAnsi" w:hAnsiTheme="minorHAnsi" w:cstheme="minorBidi"/>
              </w:rPr>
              <w:t>service learning</w:t>
            </w:r>
            <w:proofErr w:type="gramEnd"/>
            <w:r>
              <w:rPr>
                <w:rFonts w:asciiTheme="minorHAnsi" w:eastAsiaTheme="minorHAnsi" w:hAnsiTheme="minorHAnsi" w:cstheme="minorBidi"/>
              </w:rPr>
              <w:t xml:space="preserve"> project: p</w:t>
            </w:r>
            <w:r w:rsidRPr="00E74704">
              <w:rPr>
                <w:rFonts w:asciiTheme="minorHAnsi" w:eastAsiaTheme="minorHAnsi" w:hAnsiTheme="minorHAnsi" w:cstheme="minorBidi"/>
              </w:rPr>
              <w:t>re/post surveys</w:t>
            </w:r>
            <w:r>
              <w:rPr>
                <w:rFonts w:asciiTheme="minorHAnsi" w:eastAsiaTheme="minorHAnsi" w:hAnsiTheme="minorHAnsi" w:cstheme="minorBidi"/>
              </w:rPr>
              <w:t xml:space="preserve"> or surveys between treatment and control groups for service l</w:t>
            </w:r>
            <w:r w:rsidRPr="00E74704">
              <w:rPr>
                <w:rFonts w:asciiTheme="minorHAnsi" w:eastAsiaTheme="minorHAnsi" w:hAnsiTheme="minorHAnsi" w:cstheme="minorBidi"/>
              </w:rPr>
              <w:t xml:space="preserve">earning </w:t>
            </w:r>
            <w:r>
              <w:rPr>
                <w:rFonts w:asciiTheme="minorHAnsi" w:eastAsiaTheme="minorHAnsi" w:hAnsiTheme="minorHAnsi" w:cstheme="minorBidi"/>
              </w:rPr>
              <w:t xml:space="preserve">projects. </w:t>
            </w:r>
          </w:p>
          <w:p w14:paraId="2DF4D6C2" w14:textId="77777777" w:rsidR="00AE1661"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 xml:space="preserve">Course-embedded assessment: targeted assessment goals will be assessed based on students’ exams and assignments. </w:t>
            </w:r>
          </w:p>
          <w:p w14:paraId="24DFAE24" w14:textId="77777777" w:rsidR="00AE1661" w:rsidRDefault="00AE1661" w:rsidP="007F1C25">
            <w:pPr>
              <w:numPr>
                <w:ilvl w:val="2"/>
                <w:numId w:val="1"/>
              </w:numPr>
              <w:spacing w:after="0" w:line="360" w:lineRule="auto"/>
              <w:rPr>
                <w:rFonts w:asciiTheme="minorHAnsi" w:eastAsiaTheme="minorHAnsi" w:hAnsiTheme="minorHAnsi" w:cstheme="minorBidi"/>
              </w:rPr>
            </w:pPr>
            <w:r>
              <w:rPr>
                <w:rFonts w:asciiTheme="minorHAnsi" w:eastAsiaTheme="minorHAnsi" w:hAnsiTheme="minorHAnsi" w:cstheme="minorBidi"/>
              </w:rPr>
              <w:t xml:space="preserve">Site supervisors’ </w:t>
            </w:r>
            <w:r w:rsidRPr="00B54CBA">
              <w:rPr>
                <w:rFonts w:asciiTheme="minorHAnsi" w:eastAsiaTheme="minorHAnsi" w:hAnsiTheme="minorHAnsi" w:cstheme="minorBidi"/>
              </w:rPr>
              <w:t xml:space="preserve">evaluations of </w:t>
            </w:r>
            <w:r>
              <w:rPr>
                <w:rFonts w:asciiTheme="minorHAnsi" w:eastAsiaTheme="minorHAnsi" w:hAnsiTheme="minorHAnsi" w:cstheme="minorBidi"/>
              </w:rPr>
              <w:t>students’ service-l</w:t>
            </w:r>
            <w:r w:rsidRPr="00B54CBA">
              <w:rPr>
                <w:rFonts w:asciiTheme="minorHAnsi" w:eastAsiaTheme="minorHAnsi" w:hAnsiTheme="minorHAnsi" w:cstheme="minorBidi"/>
              </w:rPr>
              <w:t xml:space="preserve">earning </w:t>
            </w:r>
            <w:r>
              <w:rPr>
                <w:rFonts w:asciiTheme="minorHAnsi" w:eastAsiaTheme="minorHAnsi" w:hAnsiTheme="minorHAnsi" w:cstheme="minorBidi"/>
              </w:rPr>
              <w:t>activitie</w:t>
            </w:r>
            <w:r w:rsidRPr="00B54CBA">
              <w:rPr>
                <w:rFonts w:asciiTheme="minorHAnsi" w:eastAsiaTheme="minorHAnsi" w:hAnsiTheme="minorHAnsi" w:cstheme="minorBidi"/>
              </w:rPr>
              <w:t>s</w:t>
            </w:r>
            <w:r>
              <w:rPr>
                <w:rFonts w:asciiTheme="minorHAnsi" w:eastAsiaTheme="minorHAnsi" w:hAnsiTheme="minorHAnsi" w:cstheme="minorBidi"/>
              </w:rPr>
              <w:t xml:space="preserve"> from community organizations</w:t>
            </w:r>
            <w:r w:rsidRPr="00B54CBA">
              <w:rPr>
                <w:rFonts w:asciiTheme="minorHAnsi" w:eastAsiaTheme="minorHAnsi" w:hAnsiTheme="minorHAnsi" w:cstheme="minorBidi"/>
              </w:rPr>
              <w:t xml:space="preserve">. </w:t>
            </w:r>
          </w:p>
          <w:p w14:paraId="34285081" w14:textId="77777777" w:rsidR="00AE1661" w:rsidRPr="00F74B09" w:rsidRDefault="00AE1661" w:rsidP="007F1C25">
            <w:pPr>
              <w:numPr>
                <w:ilvl w:val="2"/>
                <w:numId w:val="1"/>
              </w:numPr>
              <w:spacing w:after="0" w:line="360" w:lineRule="auto"/>
              <w:rPr>
                <w:rFonts w:asciiTheme="minorHAnsi" w:eastAsiaTheme="minorHAnsi" w:hAnsiTheme="minorHAnsi" w:cstheme="minorBidi"/>
              </w:rPr>
            </w:pPr>
            <w:r w:rsidRPr="00F74B09">
              <w:rPr>
                <w:rFonts w:asciiTheme="minorHAnsi" w:eastAsiaTheme="minorHAnsi" w:hAnsiTheme="minorHAnsi" w:cstheme="minorBidi"/>
              </w:rPr>
              <w:t>Internship Supervisor Survey. Data will be analyzed with responses tabulated for discussion by Department faculty.</w:t>
            </w:r>
          </w:p>
        </w:tc>
      </w:tr>
      <w:tr w:rsidR="00AE1661" w:rsidRPr="005A25E2" w14:paraId="151FD9A6" w14:textId="77777777" w:rsidTr="007F1C25">
        <w:trPr>
          <w:trHeight w:val="99"/>
        </w:trPr>
        <w:tc>
          <w:tcPr>
            <w:tcW w:w="9249" w:type="dxa"/>
          </w:tcPr>
          <w:p w14:paraId="2091D187" w14:textId="77777777" w:rsidR="00AE1661" w:rsidRPr="00B54CBA" w:rsidRDefault="00AE1661" w:rsidP="007F1C25">
            <w:pPr>
              <w:spacing w:after="0" w:line="360" w:lineRule="auto"/>
              <w:rPr>
                <w:rFonts w:asciiTheme="minorHAnsi" w:eastAsiaTheme="minorHAnsi" w:hAnsiTheme="minorHAnsi" w:cstheme="minorBidi"/>
              </w:rPr>
            </w:pPr>
          </w:p>
        </w:tc>
      </w:tr>
    </w:tbl>
    <w:p w14:paraId="2B49BCCA" w14:textId="578BF5AF" w:rsidR="002D7C83" w:rsidRDefault="002D7C83" w:rsidP="0035644D">
      <w:pPr>
        <w:pStyle w:val="Heading2"/>
        <w:numPr>
          <w:ilvl w:val="0"/>
          <w:numId w:val="0"/>
        </w:numPr>
      </w:pPr>
    </w:p>
    <w:p w14:paraId="2F5D1218" w14:textId="208BDC31" w:rsidR="0035644D" w:rsidRDefault="0035644D" w:rsidP="0035644D"/>
    <w:p w14:paraId="308B037E" w14:textId="6011BB62" w:rsidR="0035644D" w:rsidRDefault="0035644D" w:rsidP="0035644D"/>
    <w:p w14:paraId="234E8ACD" w14:textId="172F990A" w:rsidR="0035644D" w:rsidRDefault="0035644D" w:rsidP="0035644D"/>
    <w:p w14:paraId="49E9811F" w14:textId="1E0B6BD7" w:rsidR="0035644D" w:rsidRDefault="0035644D" w:rsidP="0035644D"/>
    <w:p w14:paraId="3734C7F6" w14:textId="77777777" w:rsidR="0035644D" w:rsidRPr="0035644D" w:rsidRDefault="0035644D" w:rsidP="0035644D"/>
    <w:tbl>
      <w:tblPr>
        <w:tblpPr w:leftFromText="180" w:rightFromText="180" w:vertAnchor="text" w:horzAnchor="margin" w:tblpY="25"/>
        <w:tblW w:w="93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7"/>
      </w:tblGrid>
      <w:tr w:rsidR="0035644D" w:rsidRPr="005A25E2" w14:paraId="7A9B19BC" w14:textId="77777777" w:rsidTr="007F1C25">
        <w:trPr>
          <w:trHeight w:val="530"/>
        </w:trPr>
        <w:tc>
          <w:tcPr>
            <w:tcW w:w="9357" w:type="dxa"/>
            <w:shd w:val="clear" w:color="auto" w:fill="DBE5F1" w:themeFill="accent1" w:themeFillTint="33"/>
          </w:tcPr>
          <w:p w14:paraId="0C88E3E2" w14:textId="77777777" w:rsidR="0035644D" w:rsidRPr="006476F1" w:rsidRDefault="0035644D" w:rsidP="007F1C25">
            <w:pPr>
              <w:pStyle w:val="ListParagraph"/>
              <w:numPr>
                <w:ilvl w:val="0"/>
                <w:numId w:val="1"/>
              </w:numPr>
              <w:rPr>
                <w:rFonts w:asciiTheme="minorHAnsi" w:eastAsiaTheme="minorHAnsi" w:hAnsiTheme="minorHAnsi" w:cstheme="minorBidi"/>
                <w:b/>
              </w:rPr>
            </w:pPr>
            <w:r w:rsidRPr="006476F1">
              <w:rPr>
                <w:rFonts w:asciiTheme="minorHAnsi" w:eastAsiaTheme="minorHAnsi" w:hAnsiTheme="minorHAnsi" w:cstheme="minorBidi"/>
                <w:b/>
              </w:rPr>
              <w:t>Timeline for Implementation of Assessment Methods and Summary Evaluations</w:t>
            </w:r>
          </w:p>
        </w:tc>
      </w:tr>
      <w:tr w:rsidR="0035644D" w:rsidRPr="005A25E2" w14:paraId="7E4C461C" w14:textId="77777777" w:rsidTr="007F1C25">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30"/>
        </w:trPr>
        <w:tc>
          <w:tcPr>
            <w:tcW w:w="9357" w:type="dxa"/>
            <w:shd w:val="clear" w:color="auto" w:fill="auto"/>
          </w:tcPr>
          <w:p w14:paraId="2B3729D3" w14:textId="77777777" w:rsidR="0035644D" w:rsidRPr="005A25E2" w:rsidRDefault="0035644D" w:rsidP="007F1C25">
            <w:pPr>
              <w:rPr>
                <w:rFonts w:asciiTheme="minorHAnsi" w:eastAsiaTheme="minorHAnsi" w:hAnsiTheme="minorHAnsi" w:cstheme="minorBidi"/>
              </w:rPr>
            </w:pPr>
            <w:r>
              <w:rPr>
                <w:rFonts w:asciiTheme="minorHAnsi" w:eastAsiaTheme="minorHAnsi" w:hAnsiTheme="minorHAnsi" w:cstheme="minorBidi"/>
              </w:rPr>
              <w:lastRenderedPageBreak/>
              <w:t>Table VI-1 Assessment Activities &amp; Tentative Timeline</w:t>
            </w:r>
          </w:p>
        </w:tc>
      </w:tr>
      <w:tr w:rsidR="0035644D" w:rsidRPr="005A25E2" w14:paraId="6B9A5BE6" w14:textId="77777777" w:rsidTr="007F1C25">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11777"/>
        </w:trPr>
        <w:tc>
          <w:tcPr>
            <w:tcW w:w="9357" w:type="dxa"/>
            <w:shd w:val="clear" w:color="auto" w:fill="auto"/>
          </w:tcPr>
          <w:tbl>
            <w:tblPr>
              <w:tblW w:w="8968" w:type="dxa"/>
              <w:tblInd w:w="1" w:type="dxa"/>
              <w:tblLook w:val="04A0" w:firstRow="1" w:lastRow="0" w:firstColumn="1" w:lastColumn="0" w:noHBand="0" w:noVBand="1"/>
            </w:tblPr>
            <w:tblGrid>
              <w:gridCol w:w="3758"/>
              <w:gridCol w:w="1042"/>
              <w:gridCol w:w="1042"/>
              <w:gridCol w:w="1042"/>
              <w:gridCol w:w="1042"/>
              <w:gridCol w:w="1042"/>
            </w:tblGrid>
            <w:tr w:rsidR="0035644D" w:rsidRPr="003709C9" w14:paraId="49BF808C" w14:textId="77777777" w:rsidTr="007F1C25">
              <w:trPr>
                <w:trHeight w:val="324"/>
              </w:trPr>
              <w:tc>
                <w:tcPr>
                  <w:tcW w:w="3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A4CB"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3200ED11"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I</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68937F8A"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II</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7D90AD37"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III</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32522040"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IV</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13AC081A"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V</w:t>
                  </w:r>
                </w:p>
              </w:tc>
            </w:tr>
            <w:tr w:rsidR="0035644D" w:rsidRPr="003709C9" w14:paraId="4A231405"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2B3500D" w14:textId="77777777" w:rsidR="0035644D" w:rsidRPr="003709C9" w:rsidRDefault="0035644D" w:rsidP="007F1C25">
                  <w:pPr>
                    <w:framePr w:hSpace="180" w:wrap="around" w:vAnchor="text" w:hAnchor="margin" w:y="25"/>
                    <w:spacing w:after="0" w:line="240" w:lineRule="auto"/>
                    <w:rPr>
                      <w:rFonts w:eastAsia="Times New Roman"/>
                      <w:b/>
                      <w:bCs/>
                      <w:color w:val="000000"/>
                      <w:lang w:eastAsia="zh-CN"/>
                    </w:rPr>
                  </w:pPr>
                  <w:r w:rsidRPr="003709C9">
                    <w:rPr>
                      <w:rFonts w:eastAsia="Times New Roman"/>
                      <w:b/>
                      <w:bCs/>
                      <w:color w:val="000000"/>
                      <w:lang w:eastAsia="zh-CN"/>
                    </w:rPr>
                    <w:t>Objective</w:t>
                  </w:r>
                </w:p>
              </w:tc>
              <w:tc>
                <w:tcPr>
                  <w:tcW w:w="1042" w:type="dxa"/>
                  <w:tcBorders>
                    <w:top w:val="nil"/>
                    <w:left w:val="nil"/>
                    <w:bottom w:val="single" w:sz="4" w:space="0" w:color="auto"/>
                    <w:right w:val="single" w:sz="4" w:space="0" w:color="auto"/>
                  </w:tcBorders>
                  <w:shd w:val="clear" w:color="auto" w:fill="auto"/>
                  <w:noWrap/>
                  <w:vAlign w:val="bottom"/>
                  <w:hideMark/>
                </w:tcPr>
                <w:p w14:paraId="4412F0B8" w14:textId="53918FA9"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sidR="00C42CBE">
                    <w:rPr>
                      <w:rFonts w:eastAsia="Times New Roman"/>
                      <w:color w:val="000000"/>
                      <w:lang w:eastAsia="zh-CN"/>
                    </w:rPr>
                    <w:t>20</w:t>
                  </w:r>
                  <w:r w:rsidRPr="003709C9">
                    <w:rPr>
                      <w:rFonts w:eastAsia="Times New Roman"/>
                      <w:color w:val="000000"/>
                      <w:lang w:eastAsia="zh-CN"/>
                    </w:rPr>
                    <w:t>-2</w:t>
                  </w:r>
                  <w:r w:rsidR="00C42CBE">
                    <w:rPr>
                      <w:rFonts w:eastAsia="Times New Roman"/>
                      <w:color w:val="000000"/>
                      <w:lang w:eastAsia="zh-CN"/>
                    </w:rPr>
                    <w:t>021</w:t>
                  </w:r>
                </w:p>
              </w:tc>
              <w:tc>
                <w:tcPr>
                  <w:tcW w:w="1042" w:type="dxa"/>
                  <w:tcBorders>
                    <w:top w:val="nil"/>
                    <w:left w:val="nil"/>
                    <w:bottom w:val="single" w:sz="4" w:space="0" w:color="auto"/>
                    <w:right w:val="single" w:sz="4" w:space="0" w:color="auto"/>
                  </w:tcBorders>
                  <w:shd w:val="clear" w:color="auto" w:fill="auto"/>
                  <w:noWrap/>
                  <w:vAlign w:val="bottom"/>
                  <w:hideMark/>
                </w:tcPr>
                <w:p w14:paraId="25A98F33" w14:textId="7B44DD30"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sidR="00C42CBE">
                    <w:rPr>
                      <w:rFonts w:eastAsia="Times New Roman"/>
                      <w:color w:val="000000"/>
                      <w:lang w:eastAsia="zh-CN"/>
                    </w:rPr>
                    <w:t>21</w:t>
                  </w:r>
                  <w:r w:rsidRPr="003709C9">
                    <w:rPr>
                      <w:rFonts w:eastAsia="Times New Roman"/>
                      <w:color w:val="000000"/>
                      <w:lang w:eastAsia="zh-CN"/>
                    </w:rPr>
                    <w:t>-20</w:t>
                  </w:r>
                  <w:r w:rsidR="00C42CBE">
                    <w:rPr>
                      <w:rFonts w:eastAsia="Times New Roman"/>
                      <w:color w:val="000000"/>
                      <w:lang w:eastAsia="zh-CN"/>
                    </w:rPr>
                    <w:t>22</w:t>
                  </w:r>
                </w:p>
              </w:tc>
              <w:tc>
                <w:tcPr>
                  <w:tcW w:w="1042" w:type="dxa"/>
                  <w:tcBorders>
                    <w:top w:val="nil"/>
                    <w:left w:val="nil"/>
                    <w:bottom w:val="single" w:sz="4" w:space="0" w:color="auto"/>
                    <w:right w:val="single" w:sz="4" w:space="0" w:color="auto"/>
                  </w:tcBorders>
                  <w:shd w:val="clear" w:color="auto" w:fill="auto"/>
                  <w:noWrap/>
                  <w:vAlign w:val="bottom"/>
                  <w:hideMark/>
                </w:tcPr>
                <w:p w14:paraId="74E74E86" w14:textId="272BACE8"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sidR="00C42CBE">
                    <w:rPr>
                      <w:rFonts w:eastAsia="Times New Roman"/>
                      <w:color w:val="000000"/>
                      <w:lang w:eastAsia="zh-CN"/>
                    </w:rPr>
                    <w:t>22</w:t>
                  </w:r>
                  <w:r w:rsidRPr="003709C9">
                    <w:rPr>
                      <w:rFonts w:eastAsia="Times New Roman"/>
                      <w:color w:val="000000"/>
                      <w:lang w:eastAsia="zh-CN"/>
                    </w:rPr>
                    <w:t>-20</w:t>
                  </w:r>
                  <w:r w:rsidR="00C42CBE">
                    <w:rPr>
                      <w:rFonts w:eastAsia="Times New Roman"/>
                      <w:color w:val="000000"/>
                      <w:lang w:eastAsia="zh-CN"/>
                    </w:rPr>
                    <w:t>23</w:t>
                  </w:r>
                </w:p>
              </w:tc>
              <w:tc>
                <w:tcPr>
                  <w:tcW w:w="1042" w:type="dxa"/>
                  <w:tcBorders>
                    <w:top w:val="nil"/>
                    <w:left w:val="nil"/>
                    <w:bottom w:val="single" w:sz="4" w:space="0" w:color="auto"/>
                    <w:right w:val="single" w:sz="4" w:space="0" w:color="auto"/>
                  </w:tcBorders>
                  <w:shd w:val="clear" w:color="auto" w:fill="auto"/>
                  <w:noWrap/>
                  <w:vAlign w:val="bottom"/>
                  <w:hideMark/>
                </w:tcPr>
                <w:p w14:paraId="68BC50F4" w14:textId="236FE542"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sidR="00C42CBE">
                    <w:rPr>
                      <w:rFonts w:eastAsia="Times New Roman"/>
                      <w:color w:val="000000"/>
                      <w:lang w:eastAsia="zh-CN"/>
                    </w:rPr>
                    <w:t>23</w:t>
                  </w:r>
                  <w:r w:rsidRPr="003709C9">
                    <w:rPr>
                      <w:rFonts w:eastAsia="Times New Roman"/>
                      <w:color w:val="000000"/>
                      <w:lang w:eastAsia="zh-CN"/>
                    </w:rPr>
                    <w:t>-20</w:t>
                  </w:r>
                  <w:r w:rsidR="00C42CBE">
                    <w:rPr>
                      <w:rFonts w:eastAsia="Times New Roman"/>
                      <w:color w:val="000000"/>
                      <w:lang w:eastAsia="zh-CN"/>
                    </w:rPr>
                    <w:t>24</w:t>
                  </w:r>
                </w:p>
              </w:tc>
              <w:tc>
                <w:tcPr>
                  <w:tcW w:w="1042" w:type="dxa"/>
                  <w:tcBorders>
                    <w:top w:val="nil"/>
                    <w:left w:val="nil"/>
                    <w:bottom w:val="single" w:sz="4" w:space="0" w:color="auto"/>
                    <w:right w:val="single" w:sz="4" w:space="0" w:color="auto"/>
                  </w:tcBorders>
                  <w:shd w:val="clear" w:color="auto" w:fill="auto"/>
                  <w:noWrap/>
                  <w:vAlign w:val="bottom"/>
                  <w:hideMark/>
                </w:tcPr>
                <w:p w14:paraId="1B7A9E99" w14:textId="1198166A"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sidR="00C42CBE">
                    <w:rPr>
                      <w:rFonts w:eastAsia="Times New Roman"/>
                      <w:color w:val="000000"/>
                      <w:lang w:eastAsia="zh-CN"/>
                    </w:rPr>
                    <w:t>24</w:t>
                  </w:r>
                  <w:r w:rsidRPr="003709C9">
                    <w:rPr>
                      <w:rFonts w:eastAsia="Times New Roman"/>
                      <w:color w:val="000000"/>
                      <w:lang w:eastAsia="zh-CN"/>
                    </w:rPr>
                    <w:t>-20</w:t>
                  </w:r>
                  <w:r w:rsidR="00C42CBE">
                    <w:rPr>
                      <w:rFonts w:eastAsia="Times New Roman"/>
                      <w:color w:val="000000"/>
                      <w:lang w:eastAsia="zh-CN"/>
                    </w:rPr>
                    <w:t>25</w:t>
                  </w:r>
                </w:p>
              </w:tc>
            </w:tr>
            <w:tr w:rsidR="0035644D" w:rsidRPr="003709C9" w14:paraId="69618E89"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3EC3E5C0"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Economic competence</w:t>
                  </w:r>
                </w:p>
              </w:tc>
              <w:tc>
                <w:tcPr>
                  <w:tcW w:w="1042" w:type="dxa"/>
                  <w:tcBorders>
                    <w:top w:val="nil"/>
                    <w:left w:val="nil"/>
                    <w:bottom w:val="single" w:sz="4" w:space="0" w:color="auto"/>
                    <w:right w:val="single" w:sz="4" w:space="0" w:color="auto"/>
                  </w:tcBorders>
                  <w:shd w:val="clear" w:color="auto" w:fill="auto"/>
                  <w:noWrap/>
                  <w:vAlign w:val="bottom"/>
                  <w:hideMark/>
                </w:tcPr>
                <w:p w14:paraId="7C51B9BC"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664F49F8"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0AD5A5DC"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41489894" w14:textId="2BB1813B"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r w:rsidR="000D00F3">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19122D53" w14:textId="53B77DDD" w:rsidR="0035644D" w:rsidRPr="003709C9" w:rsidRDefault="000D00F3" w:rsidP="007F1C25">
                  <w:pPr>
                    <w:framePr w:hSpace="180" w:wrap="around" w:vAnchor="text" w:hAnchor="margin" w:y="25"/>
                    <w:spacing w:after="0" w:line="240" w:lineRule="auto"/>
                    <w:jc w:val="center"/>
                    <w:rPr>
                      <w:rFonts w:eastAsia="Times New Roman"/>
                      <w:color w:val="000000"/>
                      <w:lang w:eastAsia="zh-CN"/>
                    </w:rPr>
                  </w:pPr>
                  <w:r>
                    <w:rPr>
                      <w:rFonts w:eastAsia="Times New Roman"/>
                      <w:color w:val="000000"/>
                      <w:lang w:eastAsia="zh-CN"/>
                    </w:rPr>
                    <w:t>x</w:t>
                  </w:r>
                  <w:r w:rsidR="0035644D" w:rsidRPr="003709C9">
                    <w:rPr>
                      <w:rFonts w:eastAsia="Times New Roman"/>
                      <w:color w:val="000000"/>
                      <w:lang w:eastAsia="zh-CN"/>
                    </w:rPr>
                    <w:t> </w:t>
                  </w:r>
                </w:p>
              </w:tc>
            </w:tr>
            <w:tr w:rsidR="0035644D" w:rsidRPr="003709C9" w14:paraId="4187863C"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EA5FF40"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Analytic competence</w:t>
                  </w:r>
                </w:p>
              </w:tc>
              <w:tc>
                <w:tcPr>
                  <w:tcW w:w="1042" w:type="dxa"/>
                  <w:tcBorders>
                    <w:top w:val="nil"/>
                    <w:left w:val="nil"/>
                    <w:bottom w:val="single" w:sz="4" w:space="0" w:color="auto"/>
                    <w:right w:val="single" w:sz="4" w:space="0" w:color="auto"/>
                  </w:tcBorders>
                  <w:shd w:val="clear" w:color="auto" w:fill="auto"/>
                  <w:noWrap/>
                  <w:vAlign w:val="bottom"/>
                  <w:hideMark/>
                </w:tcPr>
                <w:p w14:paraId="213E2028"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67645334"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0ED8E655"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320908B2"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1F9F68E3"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r>
            <w:tr w:rsidR="0035644D" w:rsidRPr="003709C9" w14:paraId="3D2DC8CB"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0735875D"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Critical thinking</w:t>
                  </w:r>
                </w:p>
              </w:tc>
              <w:tc>
                <w:tcPr>
                  <w:tcW w:w="1042" w:type="dxa"/>
                  <w:tcBorders>
                    <w:top w:val="nil"/>
                    <w:left w:val="nil"/>
                    <w:bottom w:val="single" w:sz="4" w:space="0" w:color="auto"/>
                    <w:right w:val="single" w:sz="4" w:space="0" w:color="auto"/>
                  </w:tcBorders>
                  <w:shd w:val="clear" w:color="auto" w:fill="auto"/>
                  <w:noWrap/>
                  <w:vAlign w:val="bottom"/>
                  <w:hideMark/>
                </w:tcPr>
                <w:p w14:paraId="2B96ACEA"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4E745457"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Pr>
                      <w:rFonts w:eastAsia="Times New Roman"/>
                      <w:color w:val="000000"/>
                      <w:lang w:eastAsia="zh-CN"/>
                    </w:rPr>
                    <w:t>x</w:t>
                  </w: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5FD46472"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721E5742"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110663C2"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r>
            <w:tr w:rsidR="0035644D" w:rsidRPr="003709C9" w14:paraId="528BBD91"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207CD9E2"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Communication skills</w:t>
                  </w:r>
                </w:p>
              </w:tc>
              <w:tc>
                <w:tcPr>
                  <w:tcW w:w="1042" w:type="dxa"/>
                  <w:tcBorders>
                    <w:top w:val="nil"/>
                    <w:left w:val="nil"/>
                    <w:bottom w:val="single" w:sz="4" w:space="0" w:color="auto"/>
                    <w:right w:val="single" w:sz="4" w:space="0" w:color="auto"/>
                  </w:tcBorders>
                  <w:shd w:val="clear" w:color="auto" w:fill="auto"/>
                  <w:noWrap/>
                  <w:vAlign w:val="bottom"/>
                  <w:hideMark/>
                </w:tcPr>
                <w:p w14:paraId="70BF672D"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79E60C66"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Pr>
                      <w:rFonts w:eastAsia="Times New Roman"/>
                      <w:color w:val="000000"/>
                      <w:lang w:eastAsia="zh-CN"/>
                    </w:rPr>
                    <w:t xml:space="preserve">      x</w:t>
                  </w:r>
                </w:p>
              </w:tc>
              <w:tc>
                <w:tcPr>
                  <w:tcW w:w="1042" w:type="dxa"/>
                  <w:tcBorders>
                    <w:top w:val="nil"/>
                    <w:left w:val="nil"/>
                    <w:bottom w:val="single" w:sz="4" w:space="0" w:color="auto"/>
                    <w:right w:val="single" w:sz="4" w:space="0" w:color="auto"/>
                  </w:tcBorders>
                  <w:shd w:val="clear" w:color="auto" w:fill="auto"/>
                  <w:noWrap/>
                  <w:vAlign w:val="bottom"/>
                  <w:hideMark/>
                </w:tcPr>
                <w:p w14:paraId="0976AA5B"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28721DEE"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3CF30821"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r>
            <w:tr w:rsidR="0035644D" w:rsidRPr="003709C9" w14:paraId="262093B1"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5F44CE0"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Application of economics</w:t>
                  </w:r>
                </w:p>
              </w:tc>
              <w:tc>
                <w:tcPr>
                  <w:tcW w:w="1042" w:type="dxa"/>
                  <w:tcBorders>
                    <w:top w:val="nil"/>
                    <w:left w:val="nil"/>
                    <w:bottom w:val="single" w:sz="4" w:space="0" w:color="auto"/>
                    <w:right w:val="single" w:sz="4" w:space="0" w:color="auto"/>
                  </w:tcBorders>
                  <w:shd w:val="clear" w:color="auto" w:fill="auto"/>
                  <w:noWrap/>
                  <w:vAlign w:val="bottom"/>
                  <w:hideMark/>
                </w:tcPr>
                <w:p w14:paraId="1836081E"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6BE21919"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5BE9C8BE"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32C71A2F"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1B444BE7"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r>
            <w:tr w:rsidR="0035644D" w:rsidRPr="003709C9" w14:paraId="4D5CE94F"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4ACEBEAC"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Social awareness</w:t>
                  </w:r>
                </w:p>
              </w:tc>
              <w:tc>
                <w:tcPr>
                  <w:tcW w:w="1042" w:type="dxa"/>
                  <w:tcBorders>
                    <w:top w:val="nil"/>
                    <w:left w:val="nil"/>
                    <w:bottom w:val="single" w:sz="4" w:space="0" w:color="auto"/>
                    <w:right w:val="single" w:sz="4" w:space="0" w:color="auto"/>
                  </w:tcBorders>
                  <w:shd w:val="clear" w:color="auto" w:fill="auto"/>
                  <w:noWrap/>
                  <w:vAlign w:val="bottom"/>
                  <w:hideMark/>
                </w:tcPr>
                <w:p w14:paraId="7875B05C"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55FBBE7E"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35C7D864"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4EC54E64"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025D38E9"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r>
            <w:tr w:rsidR="0035644D" w:rsidRPr="003709C9" w14:paraId="10C99867" w14:textId="77777777" w:rsidTr="007F1C25">
              <w:trPr>
                <w:trHeight w:val="324"/>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006F4B0E" w14:textId="77777777" w:rsidR="0035644D" w:rsidRPr="003709C9" w:rsidRDefault="0035644D" w:rsidP="007F1C25">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Community economic education</w:t>
                  </w:r>
                </w:p>
              </w:tc>
              <w:tc>
                <w:tcPr>
                  <w:tcW w:w="1042" w:type="dxa"/>
                  <w:tcBorders>
                    <w:top w:val="nil"/>
                    <w:left w:val="nil"/>
                    <w:bottom w:val="single" w:sz="4" w:space="0" w:color="auto"/>
                    <w:right w:val="single" w:sz="4" w:space="0" w:color="auto"/>
                  </w:tcBorders>
                  <w:shd w:val="clear" w:color="auto" w:fill="auto"/>
                  <w:noWrap/>
                  <w:vAlign w:val="bottom"/>
                  <w:hideMark/>
                </w:tcPr>
                <w:p w14:paraId="489F09EA"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184C27D5"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p>
              </w:tc>
              <w:tc>
                <w:tcPr>
                  <w:tcW w:w="1042" w:type="dxa"/>
                  <w:tcBorders>
                    <w:top w:val="nil"/>
                    <w:left w:val="nil"/>
                    <w:bottom w:val="single" w:sz="4" w:space="0" w:color="auto"/>
                    <w:right w:val="single" w:sz="4" w:space="0" w:color="auto"/>
                  </w:tcBorders>
                  <w:shd w:val="clear" w:color="auto" w:fill="auto"/>
                  <w:noWrap/>
                  <w:vAlign w:val="bottom"/>
                  <w:hideMark/>
                </w:tcPr>
                <w:p w14:paraId="3CA0E2CE"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c>
                <w:tcPr>
                  <w:tcW w:w="1042" w:type="dxa"/>
                  <w:tcBorders>
                    <w:top w:val="nil"/>
                    <w:left w:val="nil"/>
                    <w:bottom w:val="single" w:sz="4" w:space="0" w:color="auto"/>
                    <w:right w:val="single" w:sz="4" w:space="0" w:color="auto"/>
                  </w:tcBorders>
                  <w:shd w:val="clear" w:color="auto" w:fill="auto"/>
                  <w:noWrap/>
                  <w:vAlign w:val="bottom"/>
                  <w:hideMark/>
                </w:tcPr>
                <w:p w14:paraId="0329DD2B"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x</w:t>
                  </w:r>
                </w:p>
              </w:tc>
              <w:tc>
                <w:tcPr>
                  <w:tcW w:w="1042" w:type="dxa"/>
                  <w:tcBorders>
                    <w:top w:val="nil"/>
                    <w:left w:val="nil"/>
                    <w:bottom w:val="single" w:sz="4" w:space="0" w:color="auto"/>
                    <w:right w:val="single" w:sz="4" w:space="0" w:color="auto"/>
                  </w:tcBorders>
                  <w:shd w:val="clear" w:color="auto" w:fill="auto"/>
                  <w:noWrap/>
                  <w:vAlign w:val="bottom"/>
                  <w:hideMark/>
                </w:tcPr>
                <w:p w14:paraId="78167669" w14:textId="77777777" w:rsidR="0035644D" w:rsidRPr="003709C9" w:rsidRDefault="0035644D" w:rsidP="007F1C25">
                  <w:pPr>
                    <w:framePr w:hSpace="180" w:wrap="around" w:vAnchor="text" w:hAnchor="margin" w:y="25"/>
                    <w:spacing w:after="0" w:line="240" w:lineRule="auto"/>
                    <w:jc w:val="center"/>
                    <w:rPr>
                      <w:rFonts w:eastAsia="Times New Roman"/>
                      <w:color w:val="000000"/>
                      <w:lang w:eastAsia="zh-CN"/>
                    </w:rPr>
                  </w:pPr>
                  <w:r w:rsidRPr="003709C9">
                    <w:rPr>
                      <w:rFonts w:eastAsia="Times New Roman"/>
                      <w:color w:val="000000"/>
                      <w:lang w:eastAsia="zh-CN"/>
                    </w:rPr>
                    <w:t> </w:t>
                  </w:r>
                </w:p>
              </w:tc>
            </w:tr>
          </w:tbl>
          <w:p w14:paraId="20E8745F" w14:textId="77777777" w:rsidR="0035644D" w:rsidRDefault="0035644D" w:rsidP="007F1C25">
            <w:pPr>
              <w:spacing w:after="0" w:line="240" w:lineRule="auto"/>
              <w:rPr>
                <w:rFonts w:asciiTheme="minorHAnsi" w:eastAsiaTheme="minorHAnsi" w:hAnsiTheme="minorHAnsi" w:cstheme="minorBidi"/>
              </w:rPr>
            </w:pPr>
          </w:p>
          <w:p w14:paraId="10C528E5" w14:textId="77777777" w:rsidR="0035644D" w:rsidRDefault="0035644D" w:rsidP="007F1C25">
            <w:pPr>
              <w:spacing w:after="0" w:line="240" w:lineRule="auto"/>
              <w:rPr>
                <w:rFonts w:asciiTheme="minorHAnsi" w:eastAsiaTheme="minorHAnsi" w:hAnsiTheme="minorHAnsi" w:cstheme="minorBidi"/>
              </w:rPr>
            </w:pPr>
            <w:r>
              <w:rPr>
                <w:rFonts w:asciiTheme="minorHAnsi" w:eastAsiaTheme="minorHAnsi" w:hAnsiTheme="minorHAnsi" w:cstheme="minorBidi"/>
              </w:rPr>
              <w:t>Table VI-2 Assessment Methods &amp; Tentative Timeline</w:t>
            </w:r>
          </w:p>
          <w:tbl>
            <w:tblPr>
              <w:tblW w:w="9017" w:type="dxa"/>
              <w:tblInd w:w="1" w:type="dxa"/>
              <w:tblLook w:val="04A0" w:firstRow="1" w:lastRow="0" w:firstColumn="1" w:lastColumn="0" w:noHBand="0" w:noVBand="1"/>
            </w:tblPr>
            <w:tblGrid>
              <w:gridCol w:w="3847"/>
              <w:gridCol w:w="1034"/>
              <w:gridCol w:w="1034"/>
              <w:gridCol w:w="1034"/>
              <w:gridCol w:w="1034"/>
              <w:gridCol w:w="1034"/>
            </w:tblGrid>
            <w:tr w:rsidR="0035644D" w:rsidRPr="00D06723" w14:paraId="5CDB59B4" w14:textId="77777777" w:rsidTr="007F1C25">
              <w:trPr>
                <w:trHeight w:val="321"/>
              </w:trPr>
              <w:tc>
                <w:tcPr>
                  <w:tcW w:w="3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E9E7F"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9D36F04"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I</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F56B01E"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II</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BAF2334"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III</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58E62D20"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IV</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115DF70D"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V</w:t>
                  </w:r>
                </w:p>
              </w:tc>
            </w:tr>
            <w:tr w:rsidR="00C42CBE" w:rsidRPr="00D06723" w14:paraId="1D4E5748"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60D4021" w14:textId="77777777" w:rsidR="00C42CBE" w:rsidRPr="00D06723" w:rsidRDefault="00C42CBE" w:rsidP="00C42CBE">
                  <w:pPr>
                    <w:framePr w:hSpace="180" w:wrap="around" w:vAnchor="text" w:hAnchor="margin" w:y="25"/>
                    <w:spacing w:after="0" w:line="240" w:lineRule="auto"/>
                    <w:rPr>
                      <w:rFonts w:eastAsia="Times New Roman"/>
                      <w:b/>
                      <w:bCs/>
                      <w:color w:val="000000"/>
                      <w:lang w:eastAsia="zh-CN"/>
                    </w:rPr>
                  </w:pPr>
                  <w:r w:rsidRPr="00D06723">
                    <w:rPr>
                      <w:rFonts w:eastAsia="Times New Roman"/>
                      <w:b/>
                      <w:bCs/>
                      <w:color w:val="000000"/>
                      <w:lang w:eastAsia="zh-CN"/>
                    </w:rPr>
                    <w:t>Assessment methods</w:t>
                  </w:r>
                </w:p>
              </w:tc>
              <w:tc>
                <w:tcPr>
                  <w:tcW w:w="1034" w:type="dxa"/>
                  <w:tcBorders>
                    <w:top w:val="nil"/>
                    <w:left w:val="nil"/>
                    <w:bottom w:val="single" w:sz="4" w:space="0" w:color="auto"/>
                    <w:right w:val="single" w:sz="4" w:space="0" w:color="auto"/>
                  </w:tcBorders>
                  <w:shd w:val="clear" w:color="auto" w:fill="auto"/>
                  <w:noWrap/>
                  <w:vAlign w:val="bottom"/>
                  <w:hideMark/>
                </w:tcPr>
                <w:p w14:paraId="256227DA" w14:textId="3252D342" w:rsidR="00C42CBE" w:rsidRPr="00D06723" w:rsidRDefault="00C42CBE" w:rsidP="00C42CBE">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Pr>
                      <w:rFonts w:eastAsia="Times New Roman"/>
                      <w:color w:val="000000"/>
                      <w:lang w:eastAsia="zh-CN"/>
                    </w:rPr>
                    <w:t>20</w:t>
                  </w:r>
                  <w:r w:rsidRPr="003709C9">
                    <w:rPr>
                      <w:rFonts w:eastAsia="Times New Roman"/>
                      <w:color w:val="000000"/>
                      <w:lang w:eastAsia="zh-CN"/>
                    </w:rPr>
                    <w:t>-2</w:t>
                  </w:r>
                  <w:r>
                    <w:rPr>
                      <w:rFonts w:eastAsia="Times New Roman"/>
                      <w:color w:val="000000"/>
                      <w:lang w:eastAsia="zh-CN"/>
                    </w:rPr>
                    <w:t>021</w:t>
                  </w:r>
                </w:p>
              </w:tc>
              <w:tc>
                <w:tcPr>
                  <w:tcW w:w="1034" w:type="dxa"/>
                  <w:tcBorders>
                    <w:top w:val="nil"/>
                    <w:left w:val="nil"/>
                    <w:bottom w:val="single" w:sz="4" w:space="0" w:color="auto"/>
                    <w:right w:val="single" w:sz="4" w:space="0" w:color="auto"/>
                  </w:tcBorders>
                  <w:shd w:val="clear" w:color="auto" w:fill="auto"/>
                  <w:noWrap/>
                  <w:vAlign w:val="bottom"/>
                  <w:hideMark/>
                </w:tcPr>
                <w:p w14:paraId="419FA552" w14:textId="682EB8E4" w:rsidR="00C42CBE" w:rsidRPr="00D06723" w:rsidRDefault="00C42CBE" w:rsidP="00C42CBE">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Pr>
                      <w:rFonts w:eastAsia="Times New Roman"/>
                      <w:color w:val="000000"/>
                      <w:lang w:eastAsia="zh-CN"/>
                    </w:rPr>
                    <w:t>21</w:t>
                  </w:r>
                  <w:r w:rsidRPr="003709C9">
                    <w:rPr>
                      <w:rFonts w:eastAsia="Times New Roman"/>
                      <w:color w:val="000000"/>
                      <w:lang w:eastAsia="zh-CN"/>
                    </w:rPr>
                    <w:t>-20</w:t>
                  </w:r>
                  <w:r>
                    <w:rPr>
                      <w:rFonts w:eastAsia="Times New Roman"/>
                      <w:color w:val="000000"/>
                      <w:lang w:eastAsia="zh-CN"/>
                    </w:rPr>
                    <w:t>22</w:t>
                  </w:r>
                </w:p>
              </w:tc>
              <w:tc>
                <w:tcPr>
                  <w:tcW w:w="1034" w:type="dxa"/>
                  <w:tcBorders>
                    <w:top w:val="nil"/>
                    <w:left w:val="nil"/>
                    <w:bottom w:val="single" w:sz="4" w:space="0" w:color="auto"/>
                    <w:right w:val="single" w:sz="4" w:space="0" w:color="auto"/>
                  </w:tcBorders>
                  <w:shd w:val="clear" w:color="auto" w:fill="auto"/>
                  <w:noWrap/>
                  <w:vAlign w:val="bottom"/>
                  <w:hideMark/>
                </w:tcPr>
                <w:p w14:paraId="24960D70" w14:textId="08B559A9" w:rsidR="00C42CBE" w:rsidRPr="00D06723" w:rsidRDefault="00C42CBE" w:rsidP="00C42CBE">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Pr>
                      <w:rFonts w:eastAsia="Times New Roman"/>
                      <w:color w:val="000000"/>
                      <w:lang w:eastAsia="zh-CN"/>
                    </w:rPr>
                    <w:t>22</w:t>
                  </w:r>
                  <w:r w:rsidRPr="003709C9">
                    <w:rPr>
                      <w:rFonts w:eastAsia="Times New Roman"/>
                      <w:color w:val="000000"/>
                      <w:lang w:eastAsia="zh-CN"/>
                    </w:rPr>
                    <w:t>-20</w:t>
                  </w:r>
                  <w:r>
                    <w:rPr>
                      <w:rFonts w:eastAsia="Times New Roman"/>
                      <w:color w:val="000000"/>
                      <w:lang w:eastAsia="zh-CN"/>
                    </w:rPr>
                    <w:t>23</w:t>
                  </w:r>
                </w:p>
              </w:tc>
              <w:tc>
                <w:tcPr>
                  <w:tcW w:w="1034" w:type="dxa"/>
                  <w:tcBorders>
                    <w:top w:val="nil"/>
                    <w:left w:val="nil"/>
                    <w:bottom w:val="single" w:sz="4" w:space="0" w:color="auto"/>
                    <w:right w:val="single" w:sz="4" w:space="0" w:color="auto"/>
                  </w:tcBorders>
                  <w:shd w:val="clear" w:color="auto" w:fill="auto"/>
                  <w:noWrap/>
                  <w:vAlign w:val="bottom"/>
                  <w:hideMark/>
                </w:tcPr>
                <w:p w14:paraId="2B8E4294" w14:textId="3A65296E" w:rsidR="00C42CBE" w:rsidRPr="00D06723" w:rsidRDefault="00C42CBE" w:rsidP="00C42CBE">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Pr>
                      <w:rFonts w:eastAsia="Times New Roman"/>
                      <w:color w:val="000000"/>
                      <w:lang w:eastAsia="zh-CN"/>
                    </w:rPr>
                    <w:t>23</w:t>
                  </w:r>
                  <w:r w:rsidRPr="003709C9">
                    <w:rPr>
                      <w:rFonts w:eastAsia="Times New Roman"/>
                      <w:color w:val="000000"/>
                      <w:lang w:eastAsia="zh-CN"/>
                    </w:rPr>
                    <w:t>-20</w:t>
                  </w:r>
                  <w:r>
                    <w:rPr>
                      <w:rFonts w:eastAsia="Times New Roman"/>
                      <w:color w:val="000000"/>
                      <w:lang w:eastAsia="zh-CN"/>
                    </w:rPr>
                    <w:t>24</w:t>
                  </w:r>
                </w:p>
              </w:tc>
              <w:tc>
                <w:tcPr>
                  <w:tcW w:w="1034" w:type="dxa"/>
                  <w:tcBorders>
                    <w:top w:val="nil"/>
                    <w:left w:val="nil"/>
                    <w:bottom w:val="single" w:sz="4" w:space="0" w:color="auto"/>
                    <w:right w:val="single" w:sz="4" w:space="0" w:color="auto"/>
                  </w:tcBorders>
                  <w:shd w:val="clear" w:color="auto" w:fill="auto"/>
                  <w:noWrap/>
                  <w:vAlign w:val="bottom"/>
                  <w:hideMark/>
                </w:tcPr>
                <w:p w14:paraId="0B9CE6C9" w14:textId="6D633051" w:rsidR="00C42CBE" w:rsidRPr="00D06723" w:rsidRDefault="00C42CBE" w:rsidP="00C42CBE">
                  <w:pPr>
                    <w:framePr w:hSpace="180" w:wrap="around" w:vAnchor="text" w:hAnchor="margin" w:y="25"/>
                    <w:spacing w:after="0" w:line="240" w:lineRule="auto"/>
                    <w:rPr>
                      <w:rFonts w:eastAsia="Times New Roman"/>
                      <w:color w:val="000000"/>
                      <w:lang w:eastAsia="zh-CN"/>
                    </w:rPr>
                  </w:pPr>
                  <w:r w:rsidRPr="003709C9">
                    <w:rPr>
                      <w:rFonts w:eastAsia="Times New Roman"/>
                      <w:color w:val="000000"/>
                      <w:lang w:eastAsia="zh-CN"/>
                    </w:rPr>
                    <w:t>20</w:t>
                  </w:r>
                  <w:r>
                    <w:rPr>
                      <w:rFonts w:eastAsia="Times New Roman"/>
                      <w:color w:val="000000"/>
                      <w:lang w:eastAsia="zh-CN"/>
                    </w:rPr>
                    <w:t>24</w:t>
                  </w:r>
                  <w:r w:rsidRPr="003709C9">
                    <w:rPr>
                      <w:rFonts w:eastAsia="Times New Roman"/>
                      <w:color w:val="000000"/>
                      <w:lang w:eastAsia="zh-CN"/>
                    </w:rPr>
                    <w:t>-20</w:t>
                  </w:r>
                  <w:r>
                    <w:rPr>
                      <w:rFonts w:eastAsia="Times New Roman"/>
                      <w:color w:val="000000"/>
                      <w:lang w:eastAsia="zh-CN"/>
                    </w:rPr>
                    <w:t>25</w:t>
                  </w:r>
                </w:p>
              </w:tc>
            </w:tr>
            <w:tr w:rsidR="0035644D" w:rsidRPr="00D06723" w14:paraId="771D3347"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vAlign w:val="center"/>
                  <w:hideMark/>
                </w:tcPr>
                <w:p w14:paraId="617729B7" w14:textId="77777777" w:rsidR="0035644D" w:rsidRPr="00D06723" w:rsidRDefault="0035644D" w:rsidP="007F1C25">
                  <w:pPr>
                    <w:framePr w:hSpace="180" w:wrap="around" w:vAnchor="text" w:hAnchor="margin" w:y="25"/>
                    <w:spacing w:after="0" w:line="240" w:lineRule="auto"/>
                    <w:rPr>
                      <w:rFonts w:eastAsia="Times New Roman"/>
                      <w:b/>
                      <w:bCs/>
                      <w:color w:val="000000"/>
                      <w:lang w:eastAsia="zh-CN"/>
                    </w:rPr>
                  </w:pPr>
                  <w:r w:rsidRPr="00D06723">
                    <w:rPr>
                      <w:rFonts w:eastAsia="Times New Roman"/>
                      <w:b/>
                      <w:bCs/>
                      <w:color w:val="000000"/>
                      <w:lang w:eastAsia="zh-CN"/>
                    </w:rPr>
                    <w:t>Direct methods</w:t>
                  </w:r>
                </w:p>
              </w:tc>
              <w:tc>
                <w:tcPr>
                  <w:tcW w:w="1034" w:type="dxa"/>
                  <w:tcBorders>
                    <w:top w:val="nil"/>
                    <w:left w:val="nil"/>
                    <w:bottom w:val="single" w:sz="4" w:space="0" w:color="auto"/>
                    <w:right w:val="single" w:sz="4" w:space="0" w:color="auto"/>
                  </w:tcBorders>
                  <w:shd w:val="clear" w:color="auto" w:fill="auto"/>
                  <w:noWrap/>
                  <w:vAlign w:val="bottom"/>
                  <w:hideMark/>
                </w:tcPr>
                <w:p w14:paraId="3388330A"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B1ACD2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1E3CB4FF"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19F86917"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69E451A6"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r>
            <w:tr w:rsidR="0035644D" w:rsidRPr="00D06723" w14:paraId="1DD43BFC"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645332A"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proofErr w:type="gramStart"/>
                  <w:r w:rsidRPr="00D06723">
                    <w:rPr>
                      <w:rFonts w:eastAsia="Times New Roman"/>
                      <w:color w:val="000000"/>
                      <w:lang w:eastAsia="zh-CN"/>
                    </w:rPr>
                    <w:t>Pre-Post Tests</w:t>
                  </w:r>
                  <w:proofErr w:type="gramEnd"/>
                </w:p>
              </w:tc>
              <w:tc>
                <w:tcPr>
                  <w:tcW w:w="1034" w:type="dxa"/>
                  <w:tcBorders>
                    <w:top w:val="nil"/>
                    <w:left w:val="nil"/>
                    <w:bottom w:val="single" w:sz="4" w:space="0" w:color="auto"/>
                    <w:right w:val="single" w:sz="4" w:space="0" w:color="auto"/>
                  </w:tcBorders>
                  <w:shd w:val="clear" w:color="auto" w:fill="auto"/>
                  <w:noWrap/>
                  <w:vAlign w:val="bottom"/>
                  <w:hideMark/>
                </w:tcPr>
                <w:p w14:paraId="17C89C37"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61DA82D"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3AC970AF"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5CF4B51A" w14:textId="41646CED" w:rsidR="0035644D" w:rsidRPr="00D06723" w:rsidRDefault="000D00F3" w:rsidP="007F1C25">
                  <w:pPr>
                    <w:framePr w:hSpace="180" w:wrap="around" w:vAnchor="text" w:hAnchor="margin" w:y="25"/>
                    <w:spacing w:after="0" w:line="240" w:lineRule="auto"/>
                    <w:jc w:val="center"/>
                    <w:rPr>
                      <w:rFonts w:eastAsia="Times New Roman"/>
                      <w:color w:val="000000"/>
                      <w:lang w:eastAsia="zh-CN"/>
                    </w:rPr>
                  </w:pPr>
                  <w:r>
                    <w:rPr>
                      <w:rFonts w:eastAsia="Times New Roman"/>
                      <w:color w:val="000000"/>
                      <w:lang w:eastAsia="zh-CN"/>
                    </w:rPr>
                    <w:t>x</w:t>
                  </w:r>
                  <w:r w:rsidR="0035644D"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32D483E2" w14:textId="44B395F7" w:rsidR="0035644D" w:rsidRPr="00D06723" w:rsidRDefault="000D00F3" w:rsidP="007F1C25">
                  <w:pPr>
                    <w:framePr w:hSpace="180" w:wrap="around" w:vAnchor="text" w:hAnchor="margin" w:y="25"/>
                    <w:spacing w:after="0" w:line="240" w:lineRule="auto"/>
                    <w:jc w:val="center"/>
                    <w:rPr>
                      <w:rFonts w:eastAsia="Times New Roman"/>
                      <w:color w:val="000000"/>
                      <w:lang w:eastAsia="zh-CN"/>
                    </w:rPr>
                  </w:pPr>
                  <w:r>
                    <w:rPr>
                      <w:rFonts w:eastAsia="Times New Roman"/>
                      <w:color w:val="000000"/>
                      <w:lang w:eastAsia="zh-CN"/>
                    </w:rPr>
                    <w:t>x</w:t>
                  </w:r>
                  <w:r w:rsidR="0035644D" w:rsidRPr="00D06723">
                    <w:rPr>
                      <w:rFonts w:eastAsia="Times New Roman"/>
                      <w:color w:val="000000"/>
                      <w:lang w:eastAsia="zh-CN"/>
                    </w:rPr>
                    <w:t> </w:t>
                  </w:r>
                </w:p>
              </w:tc>
            </w:tr>
            <w:tr w:rsidR="0035644D" w:rsidRPr="00D06723" w14:paraId="33B920A2"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720E05F0"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Course embedded</w:t>
                  </w:r>
                </w:p>
              </w:tc>
              <w:tc>
                <w:tcPr>
                  <w:tcW w:w="1034" w:type="dxa"/>
                  <w:tcBorders>
                    <w:top w:val="nil"/>
                    <w:left w:val="nil"/>
                    <w:bottom w:val="single" w:sz="4" w:space="0" w:color="auto"/>
                    <w:right w:val="single" w:sz="4" w:space="0" w:color="auto"/>
                  </w:tcBorders>
                  <w:shd w:val="clear" w:color="auto" w:fill="auto"/>
                  <w:noWrap/>
                  <w:vAlign w:val="bottom"/>
                  <w:hideMark/>
                </w:tcPr>
                <w:p w14:paraId="1F06CEC3" w14:textId="14FAAE1C"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c>
                <w:tcPr>
                  <w:tcW w:w="1034" w:type="dxa"/>
                  <w:tcBorders>
                    <w:top w:val="nil"/>
                    <w:left w:val="nil"/>
                    <w:bottom w:val="single" w:sz="4" w:space="0" w:color="auto"/>
                    <w:right w:val="single" w:sz="4" w:space="0" w:color="auto"/>
                  </w:tcBorders>
                  <w:shd w:val="clear" w:color="auto" w:fill="auto"/>
                  <w:noWrap/>
                  <w:vAlign w:val="bottom"/>
                  <w:hideMark/>
                </w:tcPr>
                <w:p w14:paraId="6336CB01" w14:textId="388D04B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r w:rsidR="000D00F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4816E018" w14:textId="6FF6228A"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r w:rsidR="000D00F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309FE6CA"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165A6B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r>
            <w:tr w:rsidR="0035644D" w:rsidRPr="00D06723" w14:paraId="5E053EC2"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025A724"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Alumni Survey</w:t>
                  </w:r>
                </w:p>
              </w:tc>
              <w:tc>
                <w:tcPr>
                  <w:tcW w:w="1034" w:type="dxa"/>
                  <w:tcBorders>
                    <w:top w:val="nil"/>
                    <w:left w:val="nil"/>
                    <w:bottom w:val="single" w:sz="4" w:space="0" w:color="auto"/>
                    <w:right w:val="single" w:sz="4" w:space="0" w:color="auto"/>
                  </w:tcBorders>
                  <w:shd w:val="clear" w:color="auto" w:fill="auto"/>
                  <w:noWrap/>
                  <w:vAlign w:val="bottom"/>
                  <w:hideMark/>
                </w:tcPr>
                <w:p w14:paraId="1F89EF94"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9B8B45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0DEA601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73744171"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4DFF8103"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r>
            <w:tr w:rsidR="0035644D" w:rsidRPr="00D06723" w14:paraId="420C14BD"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0A457D2F"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Writing Assignments</w:t>
                  </w:r>
                </w:p>
              </w:tc>
              <w:tc>
                <w:tcPr>
                  <w:tcW w:w="1034" w:type="dxa"/>
                  <w:tcBorders>
                    <w:top w:val="nil"/>
                    <w:left w:val="nil"/>
                    <w:bottom w:val="single" w:sz="4" w:space="0" w:color="auto"/>
                    <w:right w:val="single" w:sz="4" w:space="0" w:color="auto"/>
                  </w:tcBorders>
                  <w:shd w:val="clear" w:color="auto" w:fill="auto"/>
                  <w:noWrap/>
                  <w:vAlign w:val="bottom"/>
                  <w:hideMark/>
                </w:tcPr>
                <w:p w14:paraId="26E02C59"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112159F"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r>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2DD42C96"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3FBF365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c>
                <w:tcPr>
                  <w:tcW w:w="1034" w:type="dxa"/>
                  <w:tcBorders>
                    <w:top w:val="nil"/>
                    <w:left w:val="nil"/>
                    <w:bottom w:val="single" w:sz="4" w:space="0" w:color="auto"/>
                    <w:right w:val="single" w:sz="4" w:space="0" w:color="auto"/>
                  </w:tcBorders>
                  <w:shd w:val="clear" w:color="auto" w:fill="auto"/>
                  <w:noWrap/>
                  <w:vAlign w:val="bottom"/>
                  <w:hideMark/>
                </w:tcPr>
                <w:p w14:paraId="259436EE"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r>
                    <w:rPr>
                      <w:rFonts w:eastAsia="Times New Roman"/>
                      <w:color w:val="000000"/>
                      <w:lang w:eastAsia="zh-CN"/>
                    </w:rPr>
                    <w:t>x</w:t>
                  </w:r>
                </w:p>
              </w:tc>
            </w:tr>
            <w:tr w:rsidR="0035644D" w:rsidRPr="00D06723" w14:paraId="6CEF7DA3"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vAlign w:val="center"/>
                  <w:hideMark/>
                </w:tcPr>
                <w:p w14:paraId="64846D0D" w14:textId="77777777" w:rsidR="0035644D" w:rsidRPr="00D06723" w:rsidRDefault="0035644D" w:rsidP="007F1C25">
                  <w:pPr>
                    <w:framePr w:hSpace="180" w:wrap="around" w:vAnchor="text" w:hAnchor="margin" w:y="25"/>
                    <w:spacing w:after="0" w:line="240" w:lineRule="auto"/>
                    <w:rPr>
                      <w:rFonts w:eastAsia="Times New Roman"/>
                      <w:b/>
                      <w:bCs/>
                      <w:color w:val="000000"/>
                      <w:lang w:eastAsia="zh-CN"/>
                    </w:rPr>
                  </w:pPr>
                  <w:r w:rsidRPr="00D06723">
                    <w:rPr>
                      <w:rFonts w:eastAsia="Times New Roman"/>
                      <w:b/>
                      <w:bCs/>
                      <w:color w:val="000000"/>
                      <w:lang w:eastAsia="zh-CN"/>
                    </w:rPr>
                    <w:t>Indirect methods</w:t>
                  </w:r>
                </w:p>
              </w:tc>
              <w:tc>
                <w:tcPr>
                  <w:tcW w:w="1034" w:type="dxa"/>
                  <w:tcBorders>
                    <w:top w:val="nil"/>
                    <w:left w:val="nil"/>
                    <w:bottom w:val="single" w:sz="4" w:space="0" w:color="auto"/>
                    <w:right w:val="single" w:sz="4" w:space="0" w:color="auto"/>
                  </w:tcBorders>
                  <w:shd w:val="clear" w:color="auto" w:fill="auto"/>
                  <w:noWrap/>
                  <w:vAlign w:val="bottom"/>
                  <w:hideMark/>
                </w:tcPr>
                <w:p w14:paraId="4758761F"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27B85A68"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667104C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18D0F43A"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233615CF"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r>
            <w:tr w:rsidR="0035644D" w:rsidRPr="00D06723" w14:paraId="7FEFAC7F"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3AB3D572"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Surveys for SL projects</w:t>
                  </w:r>
                </w:p>
              </w:tc>
              <w:tc>
                <w:tcPr>
                  <w:tcW w:w="1034" w:type="dxa"/>
                  <w:tcBorders>
                    <w:top w:val="nil"/>
                    <w:left w:val="nil"/>
                    <w:bottom w:val="single" w:sz="4" w:space="0" w:color="auto"/>
                    <w:right w:val="single" w:sz="4" w:space="0" w:color="auto"/>
                  </w:tcBorders>
                  <w:shd w:val="clear" w:color="auto" w:fill="auto"/>
                  <w:noWrap/>
                  <w:vAlign w:val="bottom"/>
                  <w:hideMark/>
                </w:tcPr>
                <w:p w14:paraId="20103A60"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299C450D"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6B11C4D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23B919AA"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0F1A530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r>
            <w:tr w:rsidR="0035644D" w:rsidRPr="00D06723" w14:paraId="79FC61C7"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tcPr>
                <w:p w14:paraId="28B9817E"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Pr>
                      <w:rFonts w:eastAsia="Times New Roman"/>
                      <w:color w:val="000000"/>
                      <w:lang w:eastAsia="zh-CN"/>
                    </w:rPr>
                    <w:t>Course-embedded assessment</w:t>
                  </w:r>
                </w:p>
              </w:tc>
              <w:tc>
                <w:tcPr>
                  <w:tcW w:w="1034" w:type="dxa"/>
                  <w:tcBorders>
                    <w:top w:val="nil"/>
                    <w:left w:val="nil"/>
                    <w:bottom w:val="single" w:sz="4" w:space="0" w:color="auto"/>
                    <w:right w:val="single" w:sz="4" w:space="0" w:color="auto"/>
                  </w:tcBorders>
                  <w:shd w:val="clear" w:color="auto" w:fill="auto"/>
                  <w:noWrap/>
                  <w:vAlign w:val="bottom"/>
                </w:tcPr>
                <w:p w14:paraId="6FA99444"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c>
                <w:tcPr>
                  <w:tcW w:w="1034" w:type="dxa"/>
                  <w:tcBorders>
                    <w:top w:val="nil"/>
                    <w:left w:val="nil"/>
                    <w:bottom w:val="single" w:sz="4" w:space="0" w:color="auto"/>
                    <w:right w:val="single" w:sz="4" w:space="0" w:color="auto"/>
                  </w:tcBorders>
                  <w:shd w:val="clear" w:color="auto" w:fill="auto"/>
                  <w:noWrap/>
                  <w:vAlign w:val="bottom"/>
                </w:tcPr>
                <w:p w14:paraId="57A9D835"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tcPr>
                <w:p w14:paraId="29D84B7D"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c>
                <w:tcPr>
                  <w:tcW w:w="1034" w:type="dxa"/>
                  <w:tcBorders>
                    <w:top w:val="nil"/>
                    <w:left w:val="nil"/>
                    <w:bottom w:val="single" w:sz="4" w:space="0" w:color="auto"/>
                    <w:right w:val="single" w:sz="4" w:space="0" w:color="auto"/>
                  </w:tcBorders>
                  <w:shd w:val="clear" w:color="auto" w:fill="auto"/>
                  <w:noWrap/>
                  <w:vAlign w:val="bottom"/>
                </w:tcPr>
                <w:p w14:paraId="69D4B2E7"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c>
                <w:tcPr>
                  <w:tcW w:w="1034" w:type="dxa"/>
                  <w:tcBorders>
                    <w:top w:val="nil"/>
                    <w:left w:val="nil"/>
                    <w:bottom w:val="single" w:sz="4" w:space="0" w:color="auto"/>
                    <w:right w:val="single" w:sz="4" w:space="0" w:color="auto"/>
                  </w:tcBorders>
                  <w:shd w:val="clear" w:color="auto" w:fill="auto"/>
                  <w:noWrap/>
                  <w:vAlign w:val="bottom"/>
                </w:tcPr>
                <w:p w14:paraId="1FE04679"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p>
              </w:tc>
            </w:tr>
            <w:tr w:rsidR="0035644D" w:rsidRPr="00D06723" w14:paraId="3B23CB46"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23FF69E"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Site supervisor’s evaluations</w:t>
                  </w:r>
                </w:p>
              </w:tc>
              <w:tc>
                <w:tcPr>
                  <w:tcW w:w="1034" w:type="dxa"/>
                  <w:tcBorders>
                    <w:top w:val="nil"/>
                    <w:left w:val="nil"/>
                    <w:bottom w:val="single" w:sz="4" w:space="0" w:color="auto"/>
                    <w:right w:val="single" w:sz="4" w:space="0" w:color="auto"/>
                  </w:tcBorders>
                  <w:shd w:val="clear" w:color="auto" w:fill="auto"/>
                  <w:noWrap/>
                  <w:vAlign w:val="bottom"/>
                  <w:hideMark/>
                </w:tcPr>
                <w:p w14:paraId="4AE4F7D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4D0406C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2E8427A7"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1EF21014"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475FA40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r>
            <w:tr w:rsidR="0035644D" w:rsidRPr="00D06723" w14:paraId="1E98DC28" w14:textId="77777777" w:rsidTr="007F1C25">
              <w:trPr>
                <w:trHeight w:val="321"/>
              </w:trPr>
              <w:tc>
                <w:tcPr>
                  <w:tcW w:w="3847" w:type="dxa"/>
                  <w:tcBorders>
                    <w:top w:val="nil"/>
                    <w:left w:val="single" w:sz="4" w:space="0" w:color="auto"/>
                    <w:bottom w:val="single" w:sz="4" w:space="0" w:color="auto"/>
                    <w:right w:val="single" w:sz="4" w:space="0" w:color="auto"/>
                  </w:tcBorders>
                  <w:shd w:val="clear" w:color="auto" w:fill="auto"/>
                  <w:noWrap/>
                  <w:vAlign w:val="bottom"/>
                  <w:hideMark/>
                </w:tcPr>
                <w:p w14:paraId="673A2182" w14:textId="77777777" w:rsidR="0035644D" w:rsidRPr="00D06723" w:rsidRDefault="0035644D" w:rsidP="007F1C25">
                  <w:pPr>
                    <w:framePr w:hSpace="180" w:wrap="around" w:vAnchor="text" w:hAnchor="margin" w:y="25"/>
                    <w:spacing w:after="0" w:line="240" w:lineRule="auto"/>
                    <w:rPr>
                      <w:rFonts w:eastAsia="Times New Roman"/>
                      <w:color w:val="000000"/>
                      <w:lang w:eastAsia="zh-CN"/>
                    </w:rPr>
                  </w:pPr>
                  <w:r w:rsidRPr="00D06723">
                    <w:rPr>
                      <w:rFonts w:eastAsia="Times New Roman"/>
                      <w:color w:val="000000"/>
                      <w:lang w:eastAsia="zh-CN"/>
                    </w:rPr>
                    <w:t>Internship supervisor survey</w:t>
                  </w:r>
                </w:p>
              </w:tc>
              <w:tc>
                <w:tcPr>
                  <w:tcW w:w="1034" w:type="dxa"/>
                  <w:tcBorders>
                    <w:top w:val="nil"/>
                    <w:left w:val="nil"/>
                    <w:bottom w:val="single" w:sz="4" w:space="0" w:color="auto"/>
                    <w:right w:val="single" w:sz="4" w:space="0" w:color="auto"/>
                  </w:tcBorders>
                  <w:shd w:val="clear" w:color="auto" w:fill="auto"/>
                  <w:noWrap/>
                  <w:vAlign w:val="bottom"/>
                  <w:hideMark/>
                </w:tcPr>
                <w:p w14:paraId="3C245357"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589E05A6"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414B915D"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 </w:t>
                  </w:r>
                </w:p>
              </w:tc>
              <w:tc>
                <w:tcPr>
                  <w:tcW w:w="1034" w:type="dxa"/>
                  <w:tcBorders>
                    <w:top w:val="nil"/>
                    <w:left w:val="nil"/>
                    <w:bottom w:val="single" w:sz="4" w:space="0" w:color="auto"/>
                    <w:right w:val="single" w:sz="4" w:space="0" w:color="auto"/>
                  </w:tcBorders>
                  <w:shd w:val="clear" w:color="auto" w:fill="auto"/>
                  <w:noWrap/>
                  <w:vAlign w:val="bottom"/>
                  <w:hideMark/>
                </w:tcPr>
                <w:p w14:paraId="0B147162"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c>
                <w:tcPr>
                  <w:tcW w:w="1034" w:type="dxa"/>
                  <w:tcBorders>
                    <w:top w:val="nil"/>
                    <w:left w:val="nil"/>
                    <w:bottom w:val="single" w:sz="4" w:space="0" w:color="auto"/>
                    <w:right w:val="single" w:sz="4" w:space="0" w:color="auto"/>
                  </w:tcBorders>
                  <w:shd w:val="clear" w:color="auto" w:fill="auto"/>
                  <w:noWrap/>
                  <w:vAlign w:val="bottom"/>
                  <w:hideMark/>
                </w:tcPr>
                <w:p w14:paraId="2A4E72DA" w14:textId="77777777" w:rsidR="0035644D" w:rsidRPr="00D06723" w:rsidRDefault="0035644D" w:rsidP="007F1C25">
                  <w:pPr>
                    <w:framePr w:hSpace="180" w:wrap="around" w:vAnchor="text" w:hAnchor="margin" w:y="25"/>
                    <w:spacing w:after="0" w:line="240" w:lineRule="auto"/>
                    <w:jc w:val="center"/>
                    <w:rPr>
                      <w:rFonts w:eastAsia="Times New Roman"/>
                      <w:color w:val="000000"/>
                      <w:lang w:eastAsia="zh-CN"/>
                    </w:rPr>
                  </w:pPr>
                  <w:r w:rsidRPr="00D06723">
                    <w:rPr>
                      <w:rFonts w:eastAsia="Times New Roman"/>
                      <w:color w:val="000000"/>
                      <w:lang w:eastAsia="zh-CN"/>
                    </w:rPr>
                    <w:t>x</w:t>
                  </w:r>
                </w:p>
              </w:tc>
            </w:tr>
          </w:tbl>
          <w:p w14:paraId="69429E87" w14:textId="77777777" w:rsidR="0035644D" w:rsidRDefault="0035644D" w:rsidP="007F1C25">
            <w:pPr>
              <w:rPr>
                <w:rFonts w:asciiTheme="minorHAnsi" w:eastAsiaTheme="minorHAnsi" w:hAnsiTheme="minorHAnsi" w:cstheme="minorBidi"/>
              </w:rPr>
            </w:pPr>
          </w:p>
          <w:p w14:paraId="3BC8A37E" w14:textId="77777777" w:rsidR="0035644D" w:rsidRDefault="0035644D" w:rsidP="007F1C25">
            <w:pPr>
              <w:rPr>
                <w:rFonts w:asciiTheme="minorHAnsi" w:eastAsiaTheme="minorHAnsi" w:hAnsiTheme="minorHAnsi" w:cstheme="minorBidi"/>
              </w:rPr>
            </w:pPr>
          </w:p>
          <w:p w14:paraId="1B34FBAE" w14:textId="77777777" w:rsidR="0035644D" w:rsidRDefault="0035644D" w:rsidP="007F1C25">
            <w:pPr>
              <w:rPr>
                <w:rFonts w:asciiTheme="minorHAnsi" w:eastAsiaTheme="minorHAnsi" w:hAnsiTheme="minorHAnsi" w:cstheme="minorBidi"/>
              </w:rPr>
            </w:pPr>
          </w:p>
          <w:p w14:paraId="5AA8130F" w14:textId="77777777" w:rsidR="0035644D" w:rsidRDefault="0035644D" w:rsidP="007F1C25">
            <w:pPr>
              <w:rPr>
                <w:rFonts w:asciiTheme="minorHAnsi" w:eastAsiaTheme="minorHAnsi" w:hAnsiTheme="minorHAnsi" w:cstheme="minorBidi"/>
              </w:rPr>
            </w:pPr>
          </w:p>
          <w:p w14:paraId="7CEFFFE9" w14:textId="77777777" w:rsidR="0035644D" w:rsidRDefault="0035644D" w:rsidP="007F1C25">
            <w:pPr>
              <w:rPr>
                <w:rFonts w:asciiTheme="minorHAnsi" w:eastAsiaTheme="minorHAnsi" w:hAnsiTheme="minorHAnsi" w:cstheme="minorBidi"/>
              </w:rPr>
            </w:pPr>
          </w:p>
          <w:p w14:paraId="1E398934" w14:textId="77777777" w:rsidR="0035644D" w:rsidRDefault="0035644D" w:rsidP="007F1C25">
            <w:pPr>
              <w:rPr>
                <w:rFonts w:asciiTheme="minorHAnsi" w:eastAsiaTheme="minorHAnsi" w:hAnsiTheme="minorHAnsi" w:cstheme="minorBidi"/>
              </w:rPr>
            </w:pPr>
          </w:p>
          <w:p w14:paraId="20515799" w14:textId="77777777" w:rsidR="0035644D" w:rsidRPr="005A25E2" w:rsidRDefault="0035644D" w:rsidP="007F1C25">
            <w:pPr>
              <w:rPr>
                <w:rFonts w:asciiTheme="minorHAnsi" w:eastAsiaTheme="minorHAnsi" w:hAnsiTheme="minorHAnsi" w:cstheme="minorBidi"/>
              </w:rPr>
            </w:pPr>
          </w:p>
        </w:tc>
      </w:tr>
    </w:tbl>
    <w:p w14:paraId="2E8A5919" w14:textId="77777777" w:rsidR="0035644D" w:rsidRPr="0035644D" w:rsidRDefault="0035644D" w:rsidP="0035644D"/>
    <w:p w14:paraId="4992259D"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1FFAA3F7" w14:textId="77777777" w:rsidTr="00E81248">
        <w:tc>
          <w:tcPr>
            <w:tcW w:w="9576" w:type="dxa"/>
            <w:shd w:val="clear" w:color="auto" w:fill="DBE5F1" w:themeFill="accent1" w:themeFillTint="33"/>
          </w:tcPr>
          <w:p w14:paraId="06B9C657" w14:textId="1CFBA45F" w:rsidR="00371FAD" w:rsidRPr="00371FAD" w:rsidRDefault="00371FAD" w:rsidP="00AE1661">
            <w:pPr>
              <w:pStyle w:val="Heading2"/>
            </w:pPr>
            <w:r>
              <w:t xml:space="preserve">Closing the Loop </w:t>
            </w:r>
          </w:p>
        </w:tc>
      </w:tr>
      <w:tr w:rsidR="00371FAD" w:rsidRPr="005A25E2" w14:paraId="237D15C0" w14:textId="77777777" w:rsidTr="00E81248">
        <w:tc>
          <w:tcPr>
            <w:tcW w:w="9576" w:type="dxa"/>
            <w:shd w:val="clear" w:color="auto" w:fill="244061" w:themeFill="accent1" w:themeFillShade="80"/>
          </w:tcPr>
          <w:p w14:paraId="6D710296"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6454188" w14:textId="77777777" w:rsidTr="00E81248">
        <w:tc>
          <w:tcPr>
            <w:tcW w:w="9576" w:type="dxa"/>
            <w:shd w:val="clear" w:color="auto" w:fill="DBE5F1" w:themeFill="accent1" w:themeFillTint="33"/>
          </w:tcPr>
          <w:p w14:paraId="10B837E7"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6E3C342B" w14:textId="77777777" w:rsidTr="00E81248">
        <w:trPr>
          <w:trHeight w:val="713"/>
        </w:trPr>
        <w:tc>
          <w:tcPr>
            <w:tcW w:w="9576" w:type="dxa"/>
          </w:tcPr>
          <w:p w14:paraId="29EFC31E" w14:textId="4677DA91"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6E1D1F07" w14:textId="42CD136A" w:rsidR="00150B16" w:rsidRPr="00394CC7" w:rsidRDefault="00A171DE" w:rsidP="00A171DE">
            <w:pPr>
              <w:rPr>
                <w:rFonts w:asciiTheme="minorHAnsi" w:eastAsiaTheme="minorHAnsi" w:hAnsiTheme="minorHAnsi" w:cstheme="minorBidi"/>
              </w:rPr>
            </w:pPr>
            <w:r>
              <w:rPr>
                <w:rFonts w:ascii="Arial" w:hAnsi="Arial" w:cs="Arial"/>
                <w:color w:val="222222"/>
                <w:shd w:val="clear" w:color="auto" w:fill="FFFFFF"/>
              </w:rPr>
              <w:t xml:space="preserve">The Economics Department, in conjunction with its mission statement and with the mission statement of Fresno State, implements assessment as part of an iterative process. This process involves continuously evaluating student learning outcomes using course imbedded assignments, </w:t>
            </w:r>
            <w:proofErr w:type="gramStart"/>
            <w:r>
              <w:rPr>
                <w:rFonts w:ascii="Arial" w:hAnsi="Arial" w:cs="Arial"/>
                <w:color w:val="222222"/>
                <w:shd w:val="clear" w:color="auto" w:fill="FFFFFF"/>
              </w:rPr>
              <w:t>reviewing</w:t>
            </w:r>
            <w:proofErr w:type="gramEnd"/>
            <w:r>
              <w:rPr>
                <w:rFonts w:ascii="Arial" w:hAnsi="Arial" w:cs="Arial"/>
                <w:color w:val="222222"/>
                <w:shd w:val="clear" w:color="auto" w:fill="FFFFFF"/>
              </w:rPr>
              <w:t xml:space="preserve"> and discussing the data generated, and making necessary and appropriate changes to the assessment measures and curriculum as warranted by the results. The department discusses all assessment scores and patterns regarding strengths and weaknesses of our majors in department meetings. Proposed changes to assignments or to the curriculum are also discussed by the entire department prior to submitting any course or curriculum change proposals to the College and University Curriculum Committees.</w:t>
            </w:r>
          </w:p>
        </w:tc>
      </w:tr>
    </w:tbl>
    <w:p w14:paraId="16AA53BA" w14:textId="77777777"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DF56" w14:textId="77777777" w:rsidR="00EF4786" w:rsidRDefault="00EF4786" w:rsidP="00DF2971">
      <w:pPr>
        <w:spacing w:after="0" w:line="240" w:lineRule="auto"/>
      </w:pPr>
      <w:r>
        <w:separator/>
      </w:r>
    </w:p>
  </w:endnote>
  <w:endnote w:type="continuationSeparator" w:id="0">
    <w:p w14:paraId="29ABDA89" w14:textId="77777777" w:rsidR="00EF4786" w:rsidRDefault="00EF4786"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E81D" w14:textId="2EDFCF18" w:rsidR="00DF2971" w:rsidRDefault="00DF2971" w:rsidP="00DF2971">
    <w:pPr>
      <w:pStyle w:val="Footer"/>
      <w:jc w:val="center"/>
    </w:pPr>
    <w:r>
      <w:fldChar w:fldCharType="begin"/>
    </w:r>
    <w:r>
      <w:instrText xml:space="preserve"> DATE \@ "M/d/yyyy" </w:instrText>
    </w:r>
    <w:r>
      <w:fldChar w:fldCharType="separate"/>
    </w:r>
    <w:r w:rsidR="00A35499">
      <w:rPr>
        <w:noProof/>
      </w:rPr>
      <w:t>1/23/2023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4B93" w14:textId="77777777" w:rsidR="00EF4786" w:rsidRDefault="00EF4786" w:rsidP="00DF2971">
      <w:pPr>
        <w:spacing w:after="0" w:line="240" w:lineRule="auto"/>
      </w:pPr>
      <w:r>
        <w:separator/>
      </w:r>
    </w:p>
  </w:footnote>
  <w:footnote w:type="continuationSeparator" w:id="0">
    <w:p w14:paraId="178B97D1" w14:textId="77777777" w:rsidR="00EF4786" w:rsidRDefault="00EF4786"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6309739">
    <w:abstractNumId w:val="4"/>
  </w:num>
  <w:num w:numId="2" w16cid:durableId="83040954">
    <w:abstractNumId w:val="7"/>
  </w:num>
  <w:num w:numId="3" w16cid:durableId="885219764">
    <w:abstractNumId w:val="6"/>
  </w:num>
  <w:num w:numId="4" w16cid:durableId="1029332637">
    <w:abstractNumId w:val="1"/>
  </w:num>
  <w:num w:numId="5" w16cid:durableId="477189867">
    <w:abstractNumId w:val="2"/>
  </w:num>
  <w:num w:numId="6" w16cid:durableId="2109235548">
    <w:abstractNumId w:val="3"/>
  </w:num>
  <w:num w:numId="7" w16cid:durableId="242226509">
    <w:abstractNumId w:val="0"/>
  </w:num>
  <w:num w:numId="8" w16cid:durableId="1515336745">
    <w:abstractNumId w:val="5"/>
  </w:num>
  <w:num w:numId="9" w16cid:durableId="157506677">
    <w:abstractNumId w:val="4"/>
    <w:lvlOverride w:ilvl="0">
      <w:startOverride w:val="7"/>
    </w:lvlOverride>
  </w:num>
  <w:num w:numId="10" w16cid:durableId="1044864818">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D00F3"/>
    <w:rsid w:val="00150B16"/>
    <w:rsid w:val="001D2CA4"/>
    <w:rsid w:val="001F1EBC"/>
    <w:rsid w:val="00237260"/>
    <w:rsid w:val="00244CF7"/>
    <w:rsid w:val="002547B2"/>
    <w:rsid w:val="002C49A9"/>
    <w:rsid w:val="002D2691"/>
    <w:rsid w:val="002D7C83"/>
    <w:rsid w:val="00335806"/>
    <w:rsid w:val="0035644D"/>
    <w:rsid w:val="0035701E"/>
    <w:rsid w:val="00371FAD"/>
    <w:rsid w:val="00394CC7"/>
    <w:rsid w:val="00461A79"/>
    <w:rsid w:val="00470884"/>
    <w:rsid w:val="00521E4E"/>
    <w:rsid w:val="00576E5B"/>
    <w:rsid w:val="005B4355"/>
    <w:rsid w:val="005D42D1"/>
    <w:rsid w:val="00630DD5"/>
    <w:rsid w:val="006470A8"/>
    <w:rsid w:val="006A28BD"/>
    <w:rsid w:val="006B4D6B"/>
    <w:rsid w:val="006C66D8"/>
    <w:rsid w:val="00704463"/>
    <w:rsid w:val="0072416A"/>
    <w:rsid w:val="00725370"/>
    <w:rsid w:val="007A2F55"/>
    <w:rsid w:val="00824FB1"/>
    <w:rsid w:val="00855543"/>
    <w:rsid w:val="00877270"/>
    <w:rsid w:val="008960A5"/>
    <w:rsid w:val="008D6BB9"/>
    <w:rsid w:val="00922335"/>
    <w:rsid w:val="009801C1"/>
    <w:rsid w:val="00991BB0"/>
    <w:rsid w:val="009E4FF5"/>
    <w:rsid w:val="009E74A9"/>
    <w:rsid w:val="00A15BFE"/>
    <w:rsid w:val="00A171DE"/>
    <w:rsid w:val="00A35499"/>
    <w:rsid w:val="00AB3CC6"/>
    <w:rsid w:val="00AC1082"/>
    <w:rsid w:val="00AE1661"/>
    <w:rsid w:val="00AF3F18"/>
    <w:rsid w:val="00B2392E"/>
    <w:rsid w:val="00B31BF1"/>
    <w:rsid w:val="00B614ED"/>
    <w:rsid w:val="00B97004"/>
    <w:rsid w:val="00BC5F79"/>
    <w:rsid w:val="00BE0EB4"/>
    <w:rsid w:val="00BE1A16"/>
    <w:rsid w:val="00C42CBE"/>
    <w:rsid w:val="00CD2312"/>
    <w:rsid w:val="00D02833"/>
    <w:rsid w:val="00D04006"/>
    <w:rsid w:val="00D14D6F"/>
    <w:rsid w:val="00D70604"/>
    <w:rsid w:val="00D9333B"/>
    <w:rsid w:val="00DD2542"/>
    <w:rsid w:val="00DF2971"/>
    <w:rsid w:val="00DF3BFC"/>
    <w:rsid w:val="00E14658"/>
    <w:rsid w:val="00E65237"/>
    <w:rsid w:val="00ED1456"/>
    <w:rsid w:val="00EF4786"/>
    <w:rsid w:val="00F13DC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DF87"/>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D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2023-01-20T23:54:00Z</cp:lastPrinted>
  <dcterms:created xsi:type="dcterms:W3CDTF">2023-01-23T23:58:00Z</dcterms:created>
  <dcterms:modified xsi:type="dcterms:W3CDTF">2023-01-23T23:58:00Z</dcterms:modified>
</cp:coreProperties>
</file>