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7F" w:rsidRDefault="0039547F">
      <w:bookmarkStart w:id="0" w:name="_gjdgxs" w:colFirst="0" w:colLast="0"/>
      <w:bookmarkStart w:id="1" w:name="_GoBack"/>
      <w:bookmarkEnd w:id="0"/>
      <w:bookmarkEnd w:id="1"/>
    </w:p>
    <w:tbl>
      <w:tblPr>
        <w:tblStyle w:val="a"/>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39547F">
        <w:tc>
          <w:tcPr>
            <w:tcW w:w="9314" w:type="dxa"/>
            <w:shd w:val="clear" w:color="auto" w:fill="DBE5F1"/>
          </w:tcPr>
          <w:p w:rsidR="0039547F" w:rsidRDefault="00F9403E">
            <w:pPr>
              <w:jc w:val="center"/>
              <w:rPr>
                <w:b/>
              </w:rPr>
            </w:pPr>
            <w:r>
              <w:rPr>
                <w:b/>
              </w:rPr>
              <w:t>California State University, Fresno</w:t>
            </w:r>
          </w:p>
          <w:p w:rsidR="0039547F" w:rsidRDefault="00F9403E">
            <w:pPr>
              <w:jc w:val="center"/>
              <w:rPr>
                <w:b/>
              </w:rPr>
            </w:pPr>
            <w:r>
              <w:rPr>
                <w:b/>
              </w:rPr>
              <w:t>College of Arts and Humanities</w:t>
            </w:r>
          </w:p>
          <w:p w:rsidR="0039547F" w:rsidRDefault="00F9403E">
            <w:pPr>
              <w:jc w:val="center"/>
              <w:rPr>
                <w:b/>
              </w:rPr>
            </w:pPr>
            <w:r>
              <w:rPr>
                <w:b/>
              </w:rPr>
              <w:t>Integrated Design, B.A.</w:t>
            </w:r>
          </w:p>
          <w:p w:rsidR="0039547F" w:rsidRDefault="00F9403E">
            <w:pPr>
              <w:jc w:val="center"/>
              <w:rPr>
                <w:b/>
              </w:rPr>
            </w:pPr>
            <w:r>
              <w:rPr>
                <w:b/>
              </w:rPr>
              <w:t xml:space="preserve">Interior Design Program Coordinator: Holly Sowles </w:t>
            </w:r>
            <w:r>
              <w:rPr>
                <w:b/>
              </w:rPr>
              <w:br/>
              <w:t>Graphic Design Area Coordinator: Laura Huisinga</w:t>
            </w:r>
          </w:p>
        </w:tc>
      </w:tr>
      <w:tr w:rsidR="0039547F">
        <w:tc>
          <w:tcPr>
            <w:tcW w:w="9314" w:type="dxa"/>
            <w:shd w:val="clear" w:color="auto" w:fill="244061"/>
          </w:tcPr>
          <w:p w:rsidR="0039547F" w:rsidRDefault="00F9403E">
            <w:pPr>
              <w:rPr>
                <w:b/>
              </w:rPr>
            </w:pPr>
            <w:r>
              <w:rPr>
                <w:b/>
              </w:rPr>
              <w:t>Student Outcomes Assessment Plan (SOAP)</w:t>
            </w:r>
          </w:p>
        </w:tc>
      </w:tr>
      <w:tr w:rsidR="0039547F">
        <w:tc>
          <w:tcPr>
            <w:tcW w:w="9314" w:type="dxa"/>
            <w:shd w:val="clear" w:color="auto" w:fill="DBE5F1"/>
          </w:tcPr>
          <w:p w:rsidR="0039547F" w:rsidRDefault="00F9403E">
            <w:pPr>
              <w:pStyle w:val="Heading2"/>
              <w:numPr>
                <w:ilvl w:val="0"/>
                <w:numId w:val="1"/>
              </w:numPr>
              <w:outlineLvl w:val="1"/>
            </w:pPr>
            <w:r>
              <w:t>Mission Statement</w:t>
            </w:r>
          </w:p>
        </w:tc>
      </w:tr>
      <w:tr w:rsidR="0039547F">
        <w:trPr>
          <w:trHeight w:val="700"/>
        </w:trPr>
        <w:tc>
          <w:tcPr>
            <w:tcW w:w="9314" w:type="dxa"/>
          </w:tcPr>
          <w:p w:rsidR="0039547F" w:rsidRDefault="00F9403E">
            <w:pPr>
              <w:spacing w:before="240" w:after="120"/>
            </w:pPr>
            <w:r>
              <w:t>The Department of Art and Design provides the skills and understanding, humanistic values and cultural awareness that form the foundation of knowledge in the visual arts. The department offers programs in fine and applied areas of visual art and design tha</w:t>
            </w:r>
            <w:r>
              <w:t>t engage students in inquiry and discovery. These programs help prepare students to be artists, historians of art, designers, educators, and informed and thoughtful citizens in the community and in a global society.</w:t>
            </w:r>
          </w:p>
          <w:p w:rsidR="0039547F" w:rsidRDefault="00F9403E">
            <w:r>
              <w:t>To accomplish this mission, the departme</w:t>
            </w:r>
            <w:r>
              <w:t>nt sets several goals for itself. First, it teaches mastery of the tools, techniques, and concepts necessary to produce art and design work. Secondly, the department teaches an understanding of the history of art and the appreciation of diverse cultures. T</w:t>
            </w:r>
            <w:r>
              <w:t>hird, the department teaches methods of inquiry and critical thinking that engage students with contemporary ideas in art and design and foster understanding of what is significant and worthy of effort in a humanities-centered program in art and design. Fo</w:t>
            </w:r>
            <w:r>
              <w:t xml:space="preserve">urth, the department offers programs in education and exhibition that help illuminate and develop the experience of art and design in the community. </w:t>
            </w:r>
          </w:p>
        </w:tc>
      </w:tr>
    </w:tbl>
    <w:p w:rsidR="0039547F" w:rsidRDefault="0039547F"/>
    <w:p w:rsidR="0039547F" w:rsidRDefault="00F9403E">
      <w:pPr>
        <w:pStyle w:val="Heading2"/>
        <w:numPr>
          <w:ilvl w:val="0"/>
          <w:numId w:val="1"/>
        </w:numPr>
      </w:pPr>
      <w:r>
        <w:t xml:space="preserve">Institutional Learning Outcomes, Program Goals, and SLO’s </w:t>
      </w:r>
    </w:p>
    <w:p w:rsidR="0039547F" w:rsidRDefault="00F9403E">
      <w:pPr>
        <w:numPr>
          <w:ilvl w:val="1"/>
          <w:numId w:val="1"/>
        </w:numPr>
        <w:pBdr>
          <w:top w:val="nil"/>
          <w:left w:val="nil"/>
          <w:bottom w:val="nil"/>
          <w:right w:val="nil"/>
          <w:between w:val="nil"/>
        </w:pBdr>
        <w:spacing w:after="0"/>
        <w:rPr>
          <w:color w:val="000000"/>
        </w:rPr>
      </w:pPr>
      <w:r>
        <w:rPr>
          <w:color w:val="000000"/>
        </w:rPr>
        <w:t>Institutional Learning Outcomes. Fresno State</w:t>
      </w:r>
      <w:r>
        <w:rPr>
          <w:color w:val="000000"/>
        </w:rPr>
        <w:t xml:space="preserve"> ILO’s are posted on the following webpage: </w:t>
      </w:r>
      <w:hyperlink r:id="rId7">
        <w:r>
          <w:rPr>
            <w:color w:val="0000FF"/>
            <w:u w:val="single"/>
          </w:rPr>
          <w:t>http://fresnostate.edu/academics/oie/assessment/fresno-state-assessment.html</w:t>
        </w:r>
      </w:hyperlink>
      <w:r>
        <w:rPr>
          <w:color w:val="0000FF"/>
        </w:rPr>
        <w:t xml:space="preserve"> </w:t>
      </w:r>
    </w:p>
    <w:p w:rsidR="0039547F" w:rsidRDefault="00F9403E">
      <w:pPr>
        <w:pBdr>
          <w:top w:val="nil"/>
          <w:left w:val="nil"/>
          <w:bottom w:val="nil"/>
          <w:right w:val="nil"/>
          <w:between w:val="nil"/>
        </w:pBdr>
        <w:spacing w:after="0"/>
        <w:ind w:left="720" w:hanging="720"/>
        <w:rPr>
          <w:color w:val="000000"/>
        </w:rPr>
      </w:pPr>
      <w:r>
        <w:rPr>
          <w:color w:val="000000"/>
        </w:rPr>
        <w:t>1. Acquiring Specialized Knowledge</w:t>
      </w:r>
    </w:p>
    <w:p w:rsidR="0039547F" w:rsidRDefault="00F9403E">
      <w:pPr>
        <w:pBdr>
          <w:top w:val="nil"/>
          <w:left w:val="nil"/>
          <w:bottom w:val="nil"/>
          <w:right w:val="nil"/>
          <w:between w:val="nil"/>
        </w:pBdr>
        <w:spacing w:after="0"/>
        <w:ind w:left="720" w:hanging="720"/>
        <w:rPr>
          <w:color w:val="000000"/>
        </w:rPr>
      </w:pPr>
      <w:r>
        <w:rPr>
          <w:color w:val="000000"/>
        </w:rPr>
        <w:t>2. Applying Knowledge</w:t>
      </w:r>
    </w:p>
    <w:p w:rsidR="0039547F" w:rsidRDefault="0039547F">
      <w:pPr>
        <w:pBdr>
          <w:top w:val="nil"/>
          <w:left w:val="nil"/>
          <w:bottom w:val="nil"/>
          <w:right w:val="nil"/>
          <w:between w:val="nil"/>
        </w:pBdr>
        <w:spacing w:after="0"/>
        <w:ind w:left="720" w:hanging="720"/>
        <w:rPr>
          <w:color w:val="000000"/>
        </w:rPr>
      </w:pPr>
    </w:p>
    <w:p w:rsidR="0039547F" w:rsidRDefault="00F9403E">
      <w:pPr>
        <w:numPr>
          <w:ilvl w:val="1"/>
          <w:numId w:val="1"/>
        </w:numPr>
        <w:pBdr>
          <w:top w:val="nil"/>
          <w:left w:val="nil"/>
          <w:bottom w:val="nil"/>
          <w:right w:val="nil"/>
          <w:between w:val="nil"/>
        </w:pBdr>
        <w:spacing w:after="0"/>
      </w:pPr>
      <w:r>
        <w:rPr>
          <w:color w:val="000000"/>
        </w:rPr>
        <w:t>Program Learning Outcomes (Also known as Goals) and related SLO’s</w:t>
      </w:r>
    </w:p>
    <w:p w:rsidR="0039547F" w:rsidRDefault="00F9403E">
      <w:pPr>
        <w:pBdr>
          <w:top w:val="nil"/>
          <w:left w:val="nil"/>
          <w:bottom w:val="nil"/>
          <w:right w:val="nil"/>
          <w:between w:val="nil"/>
        </w:pBdr>
        <w:spacing w:after="0"/>
        <w:ind w:left="720" w:hanging="720"/>
        <w:rPr>
          <w:color w:val="000000"/>
        </w:rPr>
      </w:pPr>
      <w:r>
        <w:rPr>
          <w:color w:val="000000"/>
        </w:rPr>
        <w:t>Program Learning Outcomes or GOALS are the specific knowledge and skills that the department/program will develop or strengthen in students. These PLO’s or Goals may b</w:t>
      </w:r>
      <w:r>
        <w:rPr>
          <w:color w:val="000000"/>
        </w:rPr>
        <w:t xml:space="preserve">e broader than SLO’s but must be </w:t>
      </w:r>
      <w:r>
        <w:t>measurable</w:t>
      </w:r>
      <w:r>
        <w:rPr>
          <w:color w:val="000000"/>
        </w:rPr>
        <w:t xml:space="preserve"> and each PLO must have at least one SLO to which is directly linked/aligned. </w:t>
      </w:r>
    </w:p>
    <w:p w:rsidR="0039547F" w:rsidRDefault="0039547F">
      <w:pPr>
        <w:pBdr>
          <w:top w:val="nil"/>
          <w:left w:val="nil"/>
          <w:bottom w:val="nil"/>
          <w:right w:val="nil"/>
          <w:between w:val="nil"/>
        </w:pBdr>
        <w:spacing w:after="0"/>
        <w:ind w:left="720" w:hanging="720"/>
        <w:rPr>
          <w:color w:val="000000"/>
        </w:rPr>
      </w:pPr>
    </w:p>
    <w:p w:rsidR="0039547F" w:rsidRDefault="00F9403E">
      <w:pPr>
        <w:pBdr>
          <w:top w:val="nil"/>
          <w:left w:val="nil"/>
          <w:bottom w:val="nil"/>
          <w:right w:val="nil"/>
          <w:between w:val="nil"/>
        </w:pBdr>
        <w:ind w:left="720" w:hanging="720"/>
        <w:rPr>
          <w:color w:val="000000"/>
        </w:rPr>
      </w:pPr>
      <w:r>
        <w:rPr>
          <w:color w:val="000000"/>
        </w:rPr>
        <w:t xml:space="preserve">GOAL 1:  Students will acquire a working knowledge of </w:t>
      </w:r>
      <w:r>
        <w:t xml:space="preserve">user-centered experience design. </w:t>
      </w:r>
      <w:r>
        <w:rPr>
          <w:color w:val="000000"/>
        </w:rPr>
        <w:t xml:space="preserve"> </w:t>
      </w:r>
    </w:p>
    <w:p w:rsidR="0039547F" w:rsidRDefault="00F9403E">
      <w:pPr>
        <w:ind w:left="1440"/>
      </w:pPr>
      <w:r>
        <w:t>SLO 1.a.  Students will identify, define, an</w:t>
      </w:r>
      <w:r>
        <w:t>d apply theories of Graphic, Interior, and User Experience Design.</w:t>
      </w:r>
    </w:p>
    <w:p w:rsidR="0039547F" w:rsidRDefault="00F9403E">
      <w:pPr>
        <w:pBdr>
          <w:top w:val="nil"/>
          <w:left w:val="nil"/>
          <w:bottom w:val="nil"/>
          <w:right w:val="nil"/>
          <w:between w:val="nil"/>
        </w:pBdr>
        <w:spacing w:after="0"/>
        <w:ind w:left="1440" w:hanging="720"/>
        <w:rPr>
          <w:color w:val="000000"/>
        </w:rPr>
      </w:pPr>
      <w:r>
        <w:rPr>
          <w:color w:val="000000"/>
        </w:rPr>
        <w:t xml:space="preserve">SLO 1.b.  </w:t>
      </w:r>
      <w:r>
        <w:t xml:space="preserve">Students will be able to pull principles and theories from traditional and contemporary  Graphic and Interior Design history and apply it to user-centered Experience Design. </w:t>
      </w:r>
    </w:p>
    <w:p w:rsidR="0039547F" w:rsidRDefault="0039547F">
      <w:pPr>
        <w:pBdr>
          <w:top w:val="nil"/>
          <w:left w:val="nil"/>
          <w:bottom w:val="nil"/>
          <w:right w:val="nil"/>
          <w:between w:val="nil"/>
        </w:pBdr>
        <w:spacing w:after="0"/>
        <w:ind w:left="1440" w:hanging="720"/>
        <w:rPr>
          <w:color w:val="000000"/>
        </w:rPr>
      </w:pPr>
    </w:p>
    <w:p w:rsidR="0039547F" w:rsidRDefault="00F9403E">
      <w:pPr>
        <w:pBdr>
          <w:top w:val="nil"/>
          <w:left w:val="nil"/>
          <w:bottom w:val="nil"/>
          <w:right w:val="nil"/>
          <w:between w:val="nil"/>
        </w:pBdr>
        <w:spacing w:after="0"/>
        <w:ind w:left="720" w:hanging="720"/>
        <w:rPr>
          <w:color w:val="000000"/>
        </w:rPr>
      </w:pPr>
      <w:r>
        <w:rPr>
          <w:color w:val="000000"/>
        </w:rPr>
        <w:lastRenderedPageBreak/>
        <w:t xml:space="preserve">GOAL 2:   Students will understand the historical factors (including the </w:t>
      </w:r>
      <w:r>
        <w:t>cultural</w:t>
      </w:r>
      <w:r>
        <w:rPr>
          <w:color w:val="000000"/>
        </w:rPr>
        <w:t xml:space="preserve">, political, economic and other factors) that shaped the development of </w:t>
      </w:r>
      <w:r>
        <w:t>architectural, interior, graphics, and experiential design</w:t>
      </w:r>
      <w:r>
        <w:rPr>
          <w:color w:val="000000"/>
        </w:rPr>
        <w:t>.</w:t>
      </w:r>
    </w:p>
    <w:p w:rsidR="0039547F" w:rsidRDefault="0039547F">
      <w:pPr>
        <w:pBdr>
          <w:top w:val="nil"/>
          <w:left w:val="nil"/>
          <w:bottom w:val="nil"/>
          <w:right w:val="nil"/>
          <w:between w:val="nil"/>
        </w:pBdr>
        <w:spacing w:after="0"/>
        <w:ind w:left="720" w:hanging="720"/>
        <w:rPr>
          <w:color w:val="000000"/>
        </w:rPr>
      </w:pPr>
    </w:p>
    <w:p w:rsidR="0039547F" w:rsidRDefault="00F9403E">
      <w:pPr>
        <w:pBdr>
          <w:top w:val="nil"/>
          <w:left w:val="nil"/>
          <w:bottom w:val="nil"/>
          <w:right w:val="nil"/>
          <w:between w:val="nil"/>
        </w:pBdr>
        <w:spacing w:after="0"/>
        <w:ind w:left="1440" w:hanging="720"/>
        <w:rPr>
          <w:color w:val="000000"/>
        </w:rPr>
      </w:pPr>
      <w:r>
        <w:rPr>
          <w:color w:val="000000"/>
        </w:rPr>
        <w:t>SLO 2.a.  Students will explain the meanin</w:t>
      </w:r>
      <w:r>
        <w:rPr>
          <w:color w:val="000000"/>
        </w:rPr>
        <w:t xml:space="preserve">g and function of both </w:t>
      </w:r>
      <w:r>
        <w:t xml:space="preserve">exterior, interior design and semiotic philosophies </w:t>
      </w:r>
      <w:r>
        <w:rPr>
          <w:color w:val="000000"/>
        </w:rPr>
        <w:t>within their historical context.</w:t>
      </w:r>
    </w:p>
    <w:p w:rsidR="0039547F" w:rsidRDefault="0039547F">
      <w:pPr>
        <w:pBdr>
          <w:top w:val="nil"/>
          <w:left w:val="nil"/>
          <w:bottom w:val="nil"/>
          <w:right w:val="nil"/>
          <w:between w:val="nil"/>
        </w:pBdr>
        <w:spacing w:after="0"/>
        <w:ind w:left="720" w:hanging="720"/>
        <w:rPr>
          <w:color w:val="000000"/>
        </w:rPr>
      </w:pPr>
    </w:p>
    <w:p w:rsidR="0039547F" w:rsidRDefault="00F9403E">
      <w:pPr>
        <w:pBdr>
          <w:top w:val="nil"/>
          <w:left w:val="nil"/>
          <w:bottom w:val="nil"/>
          <w:right w:val="nil"/>
          <w:between w:val="nil"/>
        </w:pBdr>
        <w:spacing w:after="0"/>
        <w:ind w:left="1440" w:hanging="720"/>
        <w:rPr>
          <w:color w:val="000000"/>
        </w:rPr>
      </w:pPr>
      <w:r>
        <w:rPr>
          <w:color w:val="000000"/>
        </w:rPr>
        <w:t xml:space="preserve">SLO 2.b.  Students will analyze and critique differences between individual </w:t>
      </w:r>
      <w:r>
        <w:t>design outcomes</w:t>
      </w:r>
      <w:r>
        <w:rPr>
          <w:color w:val="000000"/>
        </w:rPr>
        <w:t xml:space="preserve"> </w:t>
      </w:r>
      <w:r>
        <w:t xml:space="preserve">as they compare within a </w:t>
      </w:r>
      <w:r>
        <w:rPr>
          <w:color w:val="000000"/>
        </w:rPr>
        <w:t xml:space="preserve">historical </w:t>
      </w:r>
      <w:r>
        <w:t>context</w:t>
      </w:r>
      <w:r>
        <w:rPr>
          <w:color w:val="000000"/>
        </w:rPr>
        <w:t>.</w:t>
      </w:r>
    </w:p>
    <w:p w:rsidR="0039547F" w:rsidRDefault="0039547F">
      <w:pPr>
        <w:pBdr>
          <w:top w:val="nil"/>
          <w:left w:val="nil"/>
          <w:bottom w:val="nil"/>
          <w:right w:val="nil"/>
          <w:between w:val="nil"/>
        </w:pBdr>
        <w:spacing w:after="0"/>
        <w:ind w:left="1440" w:hanging="720"/>
        <w:rPr>
          <w:color w:val="000000"/>
        </w:rPr>
      </w:pPr>
    </w:p>
    <w:p w:rsidR="0039547F" w:rsidRDefault="00F9403E">
      <w:pPr>
        <w:pBdr>
          <w:top w:val="nil"/>
          <w:left w:val="nil"/>
          <w:bottom w:val="nil"/>
          <w:right w:val="nil"/>
          <w:between w:val="nil"/>
        </w:pBdr>
        <w:spacing w:after="0"/>
        <w:ind w:left="720" w:hanging="720"/>
        <w:rPr>
          <w:color w:val="000000"/>
        </w:rPr>
      </w:pPr>
      <w:r>
        <w:rPr>
          <w:color w:val="000000"/>
        </w:rPr>
        <w:t xml:space="preserve">GOAL 3:  </w:t>
      </w:r>
      <w:r>
        <w:rPr>
          <w:color w:val="000000"/>
        </w:rPr>
        <w:t>Students will analyze the use of formal elements and design principles.</w:t>
      </w:r>
    </w:p>
    <w:p w:rsidR="0039547F" w:rsidRDefault="0039547F">
      <w:pPr>
        <w:pBdr>
          <w:top w:val="nil"/>
          <w:left w:val="nil"/>
          <w:bottom w:val="nil"/>
          <w:right w:val="nil"/>
          <w:between w:val="nil"/>
        </w:pBdr>
        <w:spacing w:after="0"/>
        <w:ind w:left="720" w:hanging="720"/>
        <w:rPr>
          <w:color w:val="000000"/>
        </w:rPr>
      </w:pPr>
    </w:p>
    <w:p w:rsidR="0039547F" w:rsidRDefault="00F9403E">
      <w:pPr>
        <w:pBdr>
          <w:top w:val="nil"/>
          <w:left w:val="nil"/>
          <w:bottom w:val="nil"/>
          <w:right w:val="nil"/>
          <w:between w:val="nil"/>
        </w:pBdr>
        <w:spacing w:after="0"/>
        <w:ind w:left="1440" w:hanging="720"/>
        <w:rPr>
          <w:color w:val="000000"/>
        </w:rPr>
      </w:pPr>
      <w:r>
        <w:rPr>
          <w:color w:val="000000"/>
        </w:rPr>
        <w:t>SLO 3.a. Students will recognize the formal elements (such as space, color, line, and texture) and explain how they are used in</w:t>
      </w:r>
      <w:r>
        <w:t xml:space="preserve"> </w:t>
      </w:r>
      <w:r>
        <w:rPr>
          <w:color w:val="000000"/>
        </w:rPr>
        <w:t xml:space="preserve">individual </w:t>
      </w:r>
      <w:r>
        <w:t>design outcomes</w:t>
      </w:r>
      <w:r>
        <w:rPr>
          <w:color w:val="000000"/>
        </w:rPr>
        <w:t>.</w:t>
      </w:r>
    </w:p>
    <w:p w:rsidR="0039547F" w:rsidRDefault="0039547F">
      <w:pPr>
        <w:pBdr>
          <w:top w:val="nil"/>
          <w:left w:val="nil"/>
          <w:bottom w:val="nil"/>
          <w:right w:val="nil"/>
          <w:between w:val="nil"/>
        </w:pBdr>
        <w:spacing w:after="0"/>
        <w:ind w:left="1440" w:hanging="720"/>
        <w:rPr>
          <w:color w:val="000000"/>
        </w:rPr>
      </w:pPr>
    </w:p>
    <w:p w:rsidR="0039547F" w:rsidRDefault="00F9403E">
      <w:pPr>
        <w:pBdr>
          <w:top w:val="nil"/>
          <w:left w:val="nil"/>
          <w:bottom w:val="nil"/>
          <w:right w:val="nil"/>
          <w:between w:val="nil"/>
        </w:pBdr>
        <w:ind w:left="1440" w:hanging="720"/>
        <w:rPr>
          <w:color w:val="000000"/>
        </w:rPr>
      </w:pPr>
      <w:r>
        <w:rPr>
          <w:color w:val="000000"/>
        </w:rPr>
        <w:t xml:space="preserve">SLO 3.b.  Students will recognize and explain how formal elements vary by </w:t>
      </w:r>
      <w:r>
        <w:t>designer</w:t>
      </w:r>
      <w:r>
        <w:rPr>
          <w:color w:val="000000"/>
        </w:rPr>
        <w:t>, period, and/or geograph</w:t>
      </w:r>
      <w:r>
        <w:t>ical region</w:t>
      </w:r>
      <w:r>
        <w:rPr>
          <w:color w:val="000000"/>
        </w:rPr>
        <w:t>.</w:t>
      </w:r>
    </w:p>
    <w:p w:rsidR="0039547F" w:rsidRDefault="00F9403E">
      <w:pPr>
        <w:spacing w:after="0" w:line="240" w:lineRule="auto"/>
        <w:ind w:left="1530" w:hanging="810"/>
      </w:pPr>
      <w:r>
        <w:t>SLO 3.c.  Students will respond in writing to aesthetic experiences, considering how formal elements and design principles come together</w:t>
      </w:r>
      <w:r>
        <w:t xml:space="preserve"> in design outcome to form a whole, and the impact these elements and principles have on the viewer.</w:t>
      </w:r>
    </w:p>
    <w:p w:rsidR="0039547F" w:rsidRDefault="0039547F">
      <w:pPr>
        <w:spacing w:after="0" w:line="240" w:lineRule="auto"/>
        <w:ind w:left="1440"/>
        <w:rPr>
          <w:rFonts w:ascii="Times New Roman" w:eastAsia="Times New Roman" w:hAnsi="Times New Roman" w:cs="Times New Roman"/>
          <w:sz w:val="24"/>
          <w:szCs w:val="24"/>
        </w:rPr>
      </w:pPr>
    </w:p>
    <w:p w:rsidR="0039547F" w:rsidRDefault="00F9403E">
      <w:pPr>
        <w:pBdr>
          <w:top w:val="nil"/>
          <w:left w:val="nil"/>
          <w:bottom w:val="nil"/>
          <w:right w:val="nil"/>
          <w:between w:val="nil"/>
        </w:pBdr>
        <w:spacing w:after="0"/>
        <w:ind w:left="720" w:hanging="720"/>
        <w:rPr>
          <w:color w:val="000000"/>
        </w:rPr>
      </w:pPr>
      <w:r>
        <w:rPr>
          <w:color w:val="000000"/>
        </w:rPr>
        <w:t xml:space="preserve">GOAL 4:  Students will gain proficiency in the methods and theories of </w:t>
      </w:r>
      <w:r>
        <w:t>design</w:t>
      </w:r>
      <w:r>
        <w:rPr>
          <w:color w:val="000000"/>
        </w:rPr>
        <w:t xml:space="preserve"> history and </w:t>
      </w:r>
      <w:r>
        <w:t>usability</w:t>
      </w:r>
      <w:r>
        <w:rPr>
          <w:color w:val="000000"/>
        </w:rPr>
        <w:t>.</w:t>
      </w:r>
    </w:p>
    <w:p w:rsidR="0039547F" w:rsidRDefault="0039547F">
      <w:pPr>
        <w:pBdr>
          <w:top w:val="nil"/>
          <w:left w:val="nil"/>
          <w:bottom w:val="nil"/>
          <w:right w:val="nil"/>
          <w:between w:val="nil"/>
        </w:pBdr>
        <w:spacing w:after="0"/>
        <w:ind w:left="720" w:hanging="720"/>
        <w:rPr>
          <w:color w:val="000000"/>
        </w:rPr>
      </w:pPr>
    </w:p>
    <w:p w:rsidR="0039547F" w:rsidRDefault="00F9403E">
      <w:pPr>
        <w:pBdr>
          <w:top w:val="nil"/>
          <w:left w:val="nil"/>
          <w:bottom w:val="nil"/>
          <w:right w:val="nil"/>
          <w:between w:val="nil"/>
        </w:pBdr>
        <w:spacing w:after="0"/>
        <w:ind w:left="1440" w:hanging="720"/>
        <w:rPr>
          <w:color w:val="000000"/>
        </w:rPr>
      </w:pPr>
      <w:r>
        <w:rPr>
          <w:color w:val="000000"/>
        </w:rPr>
        <w:t>SLO 4.a.  Students will demonstrate an understanding of the strengths and limitations of various methods of</w:t>
      </w:r>
      <w:r>
        <w:t xml:space="preserve"> critical design thinking,</w:t>
      </w:r>
      <w:r>
        <w:rPr>
          <w:color w:val="000000"/>
        </w:rPr>
        <w:t xml:space="preserve"> </w:t>
      </w:r>
      <w:r>
        <w:t>and usability research.</w:t>
      </w:r>
      <w:r>
        <w:rPr>
          <w:color w:val="000000"/>
        </w:rPr>
        <w:t xml:space="preserve"> </w:t>
      </w:r>
    </w:p>
    <w:p w:rsidR="0039547F" w:rsidRDefault="0039547F">
      <w:pPr>
        <w:pBdr>
          <w:top w:val="nil"/>
          <w:left w:val="nil"/>
          <w:bottom w:val="nil"/>
          <w:right w:val="nil"/>
          <w:between w:val="nil"/>
        </w:pBdr>
        <w:spacing w:after="0"/>
        <w:ind w:left="1080" w:hanging="720"/>
        <w:rPr>
          <w:color w:val="000000"/>
        </w:rPr>
      </w:pPr>
    </w:p>
    <w:p w:rsidR="0039547F" w:rsidRDefault="00F9403E">
      <w:pPr>
        <w:pBdr>
          <w:top w:val="nil"/>
          <w:left w:val="nil"/>
          <w:bottom w:val="nil"/>
          <w:right w:val="nil"/>
          <w:between w:val="nil"/>
        </w:pBdr>
        <w:ind w:left="1440" w:hanging="720"/>
      </w:pPr>
      <w:r>
        <w:rPr>
          <w:color w:val="000000"/>
        </w:rPr>
        <w:t xml:space="preserve">SLO 4.b.  Students will demonstrate a critical understanding of the strengths and limitations of various theoretical approaches to </w:t>
      </w:r>
      <w:r>
        <w:t>design</w:t>
      </w:r>
      <w:r>
        <w:rPr>
          <w:color w:val="000000"/>
        </w:rPr>
        <w:t xml:space="preserve"> research methodology. </w:t>
      </w:r>
    </w:p>
    <w:p w:rsidR="0039547F" w:rsidRDefault="00F9403E">
      <w:pPr>
        <w:pBdr>
          <w:top w:val="nil"/>
          <w:left w:val="nil"/>
          <w:bottom w:val="nil"/>
          <w:right w:val="nil"/>
          <w:between w:val="nil"/>
        </w:pBdr>
        <w:spacing w:after="0"/>
        <w:ind w:left="720" w:hanging="720"/>
        <w:rPr>
          <w:b/>
        </w:rPr>
      </w:pPr>
      <w:r>
        <w:br w:type="page"/>
      </w:r>
    </w:p>
    <w:p w:rsidR="0039547F" w:rsidRDefault="0039547F">
      <w:pPr>
        <w:pBdr>
          <w:top w:val="nil"/>
          <w:left w:val="nil"/>
          <w:bottom w:val="nil"/>
          <w:right w:val="nil"/>
          <w:between w:val="nil"/>
        </w:pBdr>
        <w:spacing w:after="0"/>
        <w:ind w:left="720" w:hanging="720"/>
        <w:rPr>
          <w:b/>
        </w:rPr>
      </w:pPr>
    </w:p>
    <w:p w:rsidR="0039547F" w:rsidRDefault="0039547F">
      <w:pPr>
        <w:pBdr>
          <w:top w:val="nil"/>
          <w:left w:val="nil"/>
          <w:bottom w:val="nil"/>
          <w:right w:val="nil"/>
          <w:between w:val="nil"/>
        </w:pBdr>
        <w:ind w:left="720" w:hanging="720"/>
        <w:rPr>
          <w:color w:val="000000"/>
        </w:rPr>
      </w:pPr>
    </w:p>
    <w:p w:rsidR="0039547F" w:rsidRDefault="00F9403E">
      <w:pPr>
        <w:pStyle w:val="Heading2"/>
        <w:numPr>
          <w:ilvl w:val="0"/>
          <w:numId w:val="1"/>
        </w:numPr>
      </w:pPr>
      <w:r>
        <w:t>Curriculum Map: Courses in which SLO’s are addressed and evaluated</w:t>
      </w:r>
    </w:p>
    <w:tbl>
      <w:tblPr>
        <w:tblStyle w:val="a0"/>
        <w:tblW w:w="9477"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
        <w:gridCol w:w="840"/>
        <w:gridCol w:w="957"/>
        <w:gridCol w:w="957"/>
        <w:gridCol w:w="957"/>
        <w:gridCol w:w="957"/>
        <w:gridCol w:w="957"/>
        <w:gridCol w:w="957"/>
        <w:gridCol w:w="957"/>
        <w:gridCol w:w="957"/>
      </w:tblGrid>
      <w:tr w:rsidR="0039547F">
        <w:tc>
          <w:tcPr>
            <w:tcW w:w="981" w:type="dxa"/>
          </w:tcPr>
          <w:p w:rsidR="0039547F" w:rsidRDefault="0039547F"/>
        </w:tc>
        <w:tc>
          <w:tcPr>
            <w:tcW w:w="840" w:type="dxa"/>
          </w:tcPr>
          <w:p w:rsidR="0039547F" w:rsidRDefault="00F9403E">
            <w:r>
              <w:t>SLO1a</w:t>
            </w:r>
          </w:p>
        </w:tc>
        <w:tc>
          <w:tcPr>
            <w:tcW w:w="957" w:type="dxa"/>
          </w:tcPr>
          <w:p w:rsidR="0039547F" w:rsidRDefault="00F9403E">
            <w:r>
              <w:t>SLO1b</w:t>
            </w:r>
          </w:p>
        </w:tc>
        <w:tc>
          <w:tcPr>
            <w:tcW w:w="957" w:type="dxa"/>
          </w:tcPr>
          <w:p w:rsidR="0039547F" w:rsidRDefault="00F9403E">
            <w:r>
              <w:t>SLO2a</w:t>
            </w:r>
          </w:p>
        </w:tc>
        <w:tc>
          <w:tcPr>
            <w:tcW w:w="957" w:type="dxa"/>
          </w:tcPr>
          <w:p w:rsidR="0039547F" w:rsidRDefault="00F9403E">
            <w:r>
              <w:t>SLO2b</w:t>
            </w:r>
          </w:p>
        </w:tc>
        <w:tc>
          <w:tcPr>
            <w:tcW w:w="957" w:type="dxa"/>
          </w:tcPr>
          <w:p w:rsidR="0039547F" w:rsidRDefault="00F9403E">
            <w:r>
              <w:t>SLO3a</w:t>
            </w:r>
          </w:p>
        </w:tc>
        <w:tc>
          <w:tcPr>
            <w:tcW w:w="957" w:type="dxa"/>
          </w:tcPr>
          <w:p w:rsidR="0039547F" w:rsidRDefault="00F9403E">
            <w:r>
              <w:t>SLO3b</w:t>
            </w:r>
          </w:p>
        </w:tc>
        <w:tc>
          <w:tcPr>
            <w:tcW w:w="957" w:type="dxa"/>
          </w:tcPr>
          <w:p w:rsidR="0039547F" w:rsidRDefault="00F9403E">
            <w:r>
              <w:t>SLO3c</w:t>
            </w:r>
          </w:p>
        </w:tc>
        <w:tc>
          <w:tcPr>
            <w:tcW w:w="957" w:type="dxa"/>
          </w:tcPr>
          <w:p w:rsidR="0039547F" w:rsidRDefault="00F9403E">
            <w:r>
              <w:t>SLO4a</w:t>
            </w:r>
          </w:p>
        </w:tc>
        <w:tc>
          <w:tcPr>
            <w:tcW w:w="957" w:type="dxa"/>
          </w:tcPr>
          <w:p w:rsidR="0039547F" w:rsidRDefault="00F9403E">
            <w:r>
              <w:t>SLO4b</w:t>
            </w:r>
          </w:p>
        </w:tc>
      </w:tr>
      <w:tr w:rsidR="0039547F">
        <w:tc>
          <w:tcPr>
            <w:tcW w:w="981" w:type="dxa"/>
          </w:tcPr>
          <w:p w:rsidR="0039547F" w:rsidRDefault="00F9403E">
            <w:pPr>
              <w:spacing w:line="276"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GD35</w:t>
            </w:r>
          </w:p>
          <w:p w:rsidR="0039547F" w:rsidRDefault="00F9403E">
            <w:pPr>
              <w:spacing w:line="276" w:lineRule="auto"/>
              <w:ind w:left="630"/>
            </w:pPr>
            <w:r>
              <w:rPr>
                <w:rFonts w:ascii="Times New Roman" w:eastAsia="Times New Roman" w:hAnsi="Times New Roman" w:cs="Times New Roman"/>
                <w:color w:val="000000"/>
                <w:sz w:val="24"/>
                <w:szCs w:val="24"/>
              </w:rPr>
              <w:t>or ID70</w:t>
            </w:r>
          </w:p>
        </w:tc>
        <w:tc>
          <w:tcPr>
            <w:tcW w:w="840"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r>
      <w:tr w:rsidR="0039547F">
        <w:tc>
          <w:tcPr>
            <w:tcW w:w="981" w:type="dxa"/>
          </w:tcPr>
          <w:p w:rsidR="0039547F" w:rsidRDefault="00F9403E">
            <w:pPr>
              <w:spacing w:line="276"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GD </w:t>
            </w:r>
            <w:r>
              <w:rPr>
                <w:rFonts w:ascii="Times New Roman" w:eastAsia="Times New Roman" w:hAnsi="Times New Roman" w:cs="Times New Roman"/>
                <w:color w:val="000000"/>
                <w:sz w:val="24"/>
                <w:szCs w:val="24"/>
                <w:highlight w:val="white"/>
              </w:rPr>
              <w:t>37</w:t>
            </w:r>
          </w:p>
          <w:p w:rsidR="0039547F" w:rsidRDefault="00F9403E">
            <w:pPr>
              <w:spacing w:line="276"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 </w:t>
            </w:r>
          </w:p>
          <w:p w:rsidR="0039547F" w:rsidRDefault="00F9403E">
            <w:pPr>
              <w:spacing w:line="276" w:lineRule="auto"/>
              <w:ind w:left="630"/>
            </w:pPr>
            <w:r>
              <w:rPr>
                <w:rFonts w:ascii="Times New Roman" w:eastAsia="Times New Roman" w:hAnsi="Times New Roman" w:cs="Times New Roman"/>
                <w:color w:val="000000"/>
                <w:sz w:val="24"/>
                <w:szCs w:val="24"/>
              </w:rPr>
              <w:t>ID 77</w:t>
            </w:r>
          </w:p>
        </w:tc>
        <w:tc>
          <w:tcPr>
            <w:tcW w:w="840"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r>
      <w:tr w:rsidR="0039547F">
        <w:tc>
          <w:tcPr>
            <w:tcW w:w="981" w:type="dxa"/>
          </w:tcPr>
          <w:p w:rsidR="0039547F" w:rsidRDefault="00F9403E">
            <w:pPr>
              <w:spacing w:line="276" w:lineRule="auto"/>
              <w:ind w:left="630"/>
            </w:pPr>
            <w:r>
              <w:rPr>
                <w:rFonts w:ascii="Times New Roman" w:eastAsia="Times New Roman" w:hAnsi="Times New Roman" w:cs="Times New Roman"/>
                <w:color w:val="000000"/>
              </w:rPr>
              <w:t xml:space="preserve">GD </w:t>
            </w:r>
            <w:r>
              <w:rPr>
                <w:rFonts w:ascii="Times New Roman" w:eastAsia="Times New Roman" w:hAnsi="Times New Roman" w:cs="Times New Roman"/>
                <w:color w:val="000000"/>
                <w:sz w:val="24"/>
                <w:szCs w:val="24"/>
                <w:highlight w:val="white"/>
              </w:rPr>
              <w:t>41</w:t>
            </w:r>
          </w:p>
        </w:tc>
        <w:tc>
          <w:tcPr>
            <w:tcW w:w="840"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c>
          <w:tcPr>
            <w:tcW w:w="957" w:type="dxa"/>
          </w:tcPr>
          <w:p w:rsidR="0039547F" w:rsidRDefault="00F9403E">
            <w:r>
              <w:t>I</w:t>
            </w:r>
          </w:p>
        </w:tc>
      </w:tr>
      <w:tr w:rsidR="0039547F">
        <w:tc>
          <w:tcPr>
            <w:tcW w:w="981" w:type="dxa"/>
          </w:tcPr>
          <w:p w:rsidR="0039547F" w:rsidRDefault="00F9403E">
            <w:pPr>
              <w:spacing w:line="276" w:lineRule="auto"/>
              <w:ind w:left="630"/>
              <w:rPr>
                <w:rFonts w:ascii="Times New Roman" w:eastAsia="Times New Roman" w:hAnsi="Times New Roman" w:cs="Times New Roman"/>
                <w:color w:val="000000"/>
              </w:rPr>
            </w:pPr>
            <w:r>
              <w:rPr>
                <w:rFonts w:ascii="Times New Roman" w:eastAsia="Times New Roman" w:hAnsi="Times New Roman" w:cs="Times New Roman"/>
                <w:color w:val="000000"/>
              </w:rPr>
              <w:t xml:space="preserve">ID 71 </w:t>
            </w:r>
          </w:p>
          <w:p w:rsidR="0039547F" w:rsidRDefault="00F9403E">
            <w:pPr>
              <w:spacing w:line="276" w:lineRule="auto"/>
              <w:ind w:left="630"/>
              <w:rPr>
                <w:rFonts w:ascii="Times New Roman" w:eastAsia="Times New Roman" w:hAnsi="Times New Roman" w:cs="Times New Roman"/>
                <w:color w:val="000000"/>
              </w:rPr>
            </w:pPr>
            <w:r>
              <w:rPr>
                <w:rFonts w:ascii="Times New Roman" w:eastAsia="Times New Roman" w:hAnsi="Times New Roman" w:cs="Times New Roman"/>
                <w:color w:val="000000"/>
              </w:rPr>
              <w:t xml:space="preserve">or </w:t>
            </w:r>
          </w:p>
          <w:p w:rsidR="0039547F" w:rsidRDefault="00F9403E">
            <w:pPr>
              <w:spacing w:line="276" w:lineRule="auto"/>
              <w:ind w:left="630"/>
            </w:pPr>
            <w:r>
              <w:rPr>
                <w:rFonts w:ascii="Times New Roman" w:eastAsia="Times New Roman" w:hAnsi="Times New Roman" w:cs="Times New Roman"/>
                <w:color w:val="000000"/>
              </w:rPr>
              <w:t xml:space="preserve">GD </w:t>
            </w:r>
            <w:r>
              <w:rPr>
                <w:rFonts w:ascii="Times New Roman" w:eastAsia="Times New Roman" w:hAnsi="Times New Roman" w:cs="Times New Roman"/>
                <w:color w:val="000000"/>
                <w:sz w:val="24"/>
                <w:szCs w:val="24"/>
                <w:highlight w:val="white"/>
              </w:rPr>
              <w:t>42</w:t>
            </w:r>
          </w:p>
        </w:tc>
        <w:tc>
          <w:tcPr>
            <w:tcW w:w="840"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r>
      <w:tr w:rsidR="0039547F">
        <w:tc>
          <w:tcPr>
            <w:tcW w:w="981" w:type="dxa"/>
          </w:tcPr>
          <w:p w:rsidR="0039547F" w:rsidRDefault="00F9403E">
            <w:pPr>
              <w:spacing w:line="276" w:lineRule="auto"/>
              <w:ind w:left="630"/>
            </w:pPr>
            <w:r>
              <w:rPr>
                <w:rFonts w:ascii="Times New Roman" w:eastAsia="Times New Roman" w:hAnsi="Times New Roman" w:cs="Times New Roman"/>
                <w:color w:val="000000"/>
              </w:rPr>
              <w:t xml:space="preserve">ID </w:t>
            </w:r>
            <w:r>
              <w:rPr>
                <w:rFonts w:ascii="Times New Roman" w:eastAsia="Times New Roman" w:hAnsi="Times New Roman" w:cs="Times New Roman"/>
                <w:color w:val="000000"/>
              </w:rPr>
              <w:lastRenderedPageBreak/>
              <w:t>111</w:t>
            </w:r>
          </w:p>
        </w:tc>
        <w:tc>
          <w:tcPr>
            <w:tcW w:w="840" w:type="dxa"/>
          </w:tcPr>
          <w:p w:rsidR="0039547F" w:rsidRDefault="00F9403E">
            <w:r>
              <w:lastRenderedPageBreak/>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r>
      <w:tr w:rsidR="0039547F">
        <w:tc>
          <w:tcPr>
            <w:tcW w:w="981" w:type="dxa"/>
          </w:tcPr>
          <w:p w:rsidR="0039547F" w:rsidRDefault="00F9403E">
            <w:pPr>
              <w:spacing w:line="276" w:lineRule="auto"/>
              <w:ind w:left="630"/>
            </w:pPr>
            <w:r>
              <w:rPr>
                <w:rFonts w:ascii="Times New Roman" w:eastAsia="Times New Roman" w:hAnsi="Times New Roman" w:cs="Times New Roman"/>
                <w:color w:val="000000"/>
              </w:rPr>
              <w:t xml:space="preserve">Art 116 </w:t>
            </w:r>
          </w:p>
        </w:tc>
        <w:tc>
          <w:tcPr>
            <w:tcW w:w="840"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r>
      <w:tr w:rsidR="0039547F">
        <w:tc>
          <w:tcPr>
            <w:tcW w:w="981" w:type="dxa"/>
          </w:tcPr>
          <w:p w:rsidR="0039547F" w:rsidRDefault="00F9403E">
            <w:pPr>
              <w:spacing w:line="276" w:lineRule="auto"/>
              <w:ind w:left="630"/>
            </w:pPr>
            <w:r>
              <w:rPr>
                <w:rFonts w:ascii="Times New Roman" w:eastAsia="Times New Roman" w:hAnsi="Times New Roman" w:cs="Times New Roman"/>
                <w:color w:val="000000"/>
              </w:rPr>
              <w:t xml:space="preserve">ID 116 </w:t>
            </w:r>
          </w:p>
        </w:tc>
        <w:tc>
          <w:tcPr>
            <w:tcW w:w="840"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r>
      <w:tr w:rsidR="0039547F">
        <w:tc>
          <w:tcPr>
            <w:tcW w:w="981" w:type="dxa"/>
          </w:tcPr>
          <w:p w:rsidR="0039547F" w:rsidRDefault="00F9403E">
            <w:pPr>
              <w:spacing w:line="276" w:lineRule="auto"/>
              <w:ind w:left="630"/>
            </w:pPr>
            <w:r>
              <w:rPr>
                <w:rFonts w:ascii="Times New Roman" w:eastAsia="Times New Roman" w:hAnsi="Times New Roman" w:cs="Times New Roman"/>
                <w:color w:val="000000"/>
              </w:rPr>
              <w:t>Art 136</w:t>
            </w:r>
          </w:p>
        </w:tc>
        <w:tc>
          <w:tcPr>
            <w:tcW w:w="840"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r>
      <w:tr w:rsidR="0039547F">
        <w:tc>
          <w:tcPr>
            <w:tcW w:w="981" w:type="dxa"/>
          </w:tcPr>
          <w:p w:rsidR="0039547F" w:rsidRDefault="00F9403E">
            <w:pPr>
              <w:spacing w:line="276" w:lineRule="auto"/>
              <w:ind w:left="630"/>
            </w:pPr>
            <w:r>
              <w:rPr>
                <w:rFonts w:ascii="Times New Roman" w:eastAsia="Times New Roman" w:hAnsi="Times New Roman" w:cs="Times New Roman"/>
                <w:color w:val="000000"/>
              </w:rPr>
              <w:t>ID 120</w:t>
            </w:r>
          </w:p>
        </w:tc>
        <w:tc>
          <w:tcPr>
            <w:tcW w:w="840"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c>
          <w:tcPr>
            <w:tcW w:w="957" w:type="dxa"/>
          </w:tcPr>
          <w:p w:rsidR="0039547F" w:rsidRDefault="00F9403E">
            <w:r>
              <w:t>D</w:t>
            </w:r>
          </w:p>
        </w:tc>
      </w:tr>
      <w:tr w:rsidR="0039547F">
        <w:tc>
          <w:tcPr>
            <w:tcW w:w="981" w:type="dxa"/>
          </w:tcPr>
          <w:p w:rsidR="0039547F" w:rsidRDefault="00F9403E">
            <w:pPr>
              <w:spacing w:line="276" w:lineRule="auto"/>
              <w:ind w:left="630"/>
            </w:pPr>
            <w:r>
              <w:rPr>
                <w:rFonts w:ascii="Times New Roman" w:eastAsia="Times New Roman" w:hAnsi="Times New Roman" w:cs="Times New Roman"/>
                <w:color w:val="000000"/>
                <w:sz w:val="24"/>
                <w:szCs w:val="24"/>
              </w:rPr>
              <w:t>ID 137</w:t>
            </w:r>
          </w:p>
        </w:tc>
        <w:tc>
          <w:tcPr>
            <w:tcW w:w="840"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r>
      <w:tr w:rsidR="0039547F">
        <w:tc>
          <w:tcPr>
            <w:tcW w:w="981" w:type="dxa"/>
          </w:tcPr>
          <w:p w:rsidR="0039547F" w:rsidRDefault="00F9403E">
            <w:pPr>
              <w:spacing w:line="276" w:lineRule="auto"/>
              <w:ind w:left="630"/>
              <w:rPr>
                <w:rFonts w:ascii="Times New Roman" w:eastAsia="Times New Roman" w:hAnsi="Times New Roman" w:cs="Times New Roman"/>
                <w:color w:val="000000"/>
              </w:rPr>
            </w:pPr>
            <w:r>
              <w:rPr>
                <w:rFonts w:ascii="Times New Roman" w:eastAsia="Times New Roman" w:hAnsi="Times New Roman" w:cs="Times New Roman"/>
                <w:color w:val="000000"/>
              </w:rPr>
              <w:t>ID155</w:t>
            </w:r>
          </w:p>
          <w:p w:rsidR="0039547F" w:rsidRDefault="00F9403E">
            <w:pPr>
              <w:spacing w:line="276" w:lineRule="auto"/>
              <w:ind w:left="630"/>
              <w:rPr>
                <w:rFonts w:ascii="Times New Roman" w:eastAsia="Times New Roman" w:hAnsi="Times New Roman" w:cs="Times New Roman"/>
                <w:color w:val="000000"/>
              </w:rPr>
            </w:pPr>
            <w:r>
              <w:rPr>
                <w:rFonts w:ascii="Times New Roman" w:eastAsia="Times New Roman" w:hAnsi="Times New Roman" w:cs="Times New Roman"/>
                <w:color w:val="000000"/>
              </w:rPr>
              <w:t xml:space="preserve"> or</w:t>
            </w:r>
          </w:p>
          <w:p w:rsidR="0039547F" w:rsidRDefault="00F9403E">
            <w:pPr>
              <w:spacing w:line="276" w:lineRule="auto"/>
              <w:ind w:left="630"/>
            </w:pPr>
            <w:r>
              <w:rPr>
                <w:rFonts w:ascii="Times New Roman" w:eastAsia="Times New Roman" w:hAnsi="Times New Roman" w:cs="Times New Roman"/>
                <w:color w:val="000000"/>
              </w:rPr>
              <w:t xml:space="preserve"> GD1</w:t>
            </w:r>
            <w:r>
              <w:rPr>
                <w:rFonts w:ascii="Times New Roman" w:eastAsia="Times New Roman" w:hAnsi="Times New Roman" w:cs="Times New Roman"/>
                <w:color w:val="000000"/>
              </w:rPr>
              <w:lastRenderedPageBreak/>
              <w:t>80</w:t>
            </w:r>
          </w:p>
        </w:tc>
        <w:tc>
          <w:tcPr>
            <w:tcW w:w="840" w:type="dxa"/>
          </w:tcPr>
          <w:p w:rsidR="0039547F" w:rsidRDefault="00F9403E">
            <w:r>
              <w:lastRenderedPageBreak/>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c>
          <w:tcPr>
            <w:tcW w:w="957" w:type="dxa"/>
          </w:tcPr>
          <w:p w:rsidR="0039547F" w:rsidRDefault="00F9403E">
            <w:r>
              <w:t>M</w:t>
            </w:r>
          </w:p>
        </w:tc>
      </w:tr>
      <w:tr w:rsidR="0039547F">
        <w:tc>
          <w:tcPr>
            <w:tcW w:w="981" w:type="dxa"/>
          </w:tcPr>
          <w:p w:rsidR="0039547F" w:rsidRDefault="0039547F"/>
        </w:tc>
        <w:tc>
          <w:tcPr>
            <w:tcW w:w="840" w:type="dxa"/>
          </w:tcPr>
          <w:p w:rsidR="0039547F" w:rsidRDefault="0039547F"/>
        </w:tc>
        <w:tc>
          <w:tcPr>
            <w:tcW w:w="957" w:type="dxa"/>
          </w:tcPr>
          <w:p w:rsidR="0039547F" w:rsidRDefault="0039547F"/>
        </w:tc>
        <w:tc>
          <w:tcPr>
            <w:tcW w:w="957" w:type="dxa"/>
          </w:tcPr>
          <w:p w:rsidR="0039547F" w:rsidRDefault="0039547F"/>
        </w:tc>
        <w:tc>
          <w:tcPr>
            <w:tcW w:w="957" w:type="dxa"/>
          </w:tcPr>
          <w:p w:rsidR="0039547F" w:rsidRDefault="0039547F"/>
        </w:tc>
        <w:tc>
          <w:tcPr>
            <w:tcW w:w="957" w:type="dxa"/>
          </w:tcPr>
          <w:p w:rsidR="0039547F" w:rsidRDefault="0039547F"/>
        </w:tc>
        <w:tc>
          <w:tcPr>
            <w:tcW w:w="957" w:type="dxa"/>
          </w:tcPr>
          <w:p w:rsidR="0039547F" w:rsidRDefault="0039547F"/>
        </w:tc>
        <w:tc>
          <w:tcPr>
            <w:tcW w:w="957" w:type="dxa"/>
          </w:tcPr>
          <w:p w:rsidR="0039547F" w:rsidRDefault="0039547F"/>
        </w:tc>
        <w:tc>
          <w:tcPr>
            <w:tcW w:w="957" w:type="dxa"/>
          </w:tcPr>
          <w:p w:rsidR="0039547F" w:rsidRDefault="0039547F"/>
        </w:tc>
        <w:tc>
          <w:tcPr>
            <w:tcW w:w="957" w:type="dxa"/>
          </w:tcPr>
          <w:p w:rsidR="0039547F" w:rsidRDefault="0039547F"/>
        </w:tc>
      </w:tr>
    </w:tbl>
    <w:p w:rsidR="0039547F" w:rsidRDefault="0039547F"/>
    <w:p w:rsidR="0039547F" w:rsidRDefault="00F9403E">
      <w:r>
        <w:t>For courses in the major, using the abbreviations below, indicate which outcomes are introduced, which are developed, and which are mastered in that particular course.</w:t>
      </w: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2349"/>
        <w:gridCol w:w="2347"/>
        <w:gridCol w:w="2355"/>
        <w:gridCol w:w="2309"/>
      </w:tblGrid>
      <w:tr w:rsidR="0039547F">
        <w:trPr>
          <w:trHeight w:val="540"/>
        </w:trPr>
        <w:tc>
          <w:tcPr>
            <w:tcW w:w="2349" w:type="dxa"/>
          </w:tcPr>
          <w:p w:rsidR="0039547F" w:rsidRDefault="00F9403E">
            <w:pPr>
              <w:jc w:val="center"/>
            </w:pPr>
            <w:r>
              <w:rPr>
                <w:b/>
              </w:rPr>
              <w:t>I = Introduced</w:t>
            </w:r>
          </w:p>
        </w:tc>
        <w:tc>
          <w:tcPr>
            <w:tcW w:w="2347" w:type="dxa"/>
          </w:tcPr>
          <w:p w:rsidR="0039547F" w:rsidRDefault="00F9403E">
            <w:pPr>
              <w:jc w:val="center"/>
            </w:pPr>
            <w:r>
              <w:rPr>
                <w:b/>
              </w:rPr>
              <w:t>D = Developed</w:t>
            </w:r>
          </w:p>
        </w:tc>
        <w:tc>
          <w:tcPr>
            <w:tcW w:w="2355" w:type="dxa"/>
          </w:tcPr>
          <w:p w:rsidR="0039547F" w:rsidRDefault="00F9403E">
            <w:pPr>
              <w:rPr>
                <w:b/>
              </w:rPr>
            </w:pPr>
            <w:r>
              <w:rPr>
                <w:b/>
              </w:rPr>
              <w:t>M=Mastered</w:t>
            </w:r>
          </w:p>
        </w:tc>
        <w:tc>
          <w:tcPr>
            <w:tcW w:w="2309" w:type="dxa"/>
          </w:tcPr>
          <w:p w:rsidR="0039547F" w:rsidRDefault="0039547F"/>
        </w:tc>
      </w:tr>
    </w:tbl>
    <w:p w:rsidR="0039547F" w:rsidRDefault="0039547F"/>
    <w:p w:rsidR="0039547F" w:rsidRDefault="0039547F"/>
    <w:p w:rsidR="0039547F" w:rsidRDefault="00F9403E">
      <w:pPr>
        <w:pStyle w:val="Heading2"/>
        <w:numPr>
          <w:ilvl w:val="0"/>
          <w:numId w:val="1"/>
        </w:numPr>
      </w:pPr>
      <w:r>
        <w:t>SLO’s Mapped to Assessment Measures and Methods [e]</w:t>
      </w:r>
    </w:p>
    <w:tbl>
      <w:tblPr>
        <w:tblStyle w:val="a2"/>
        <w:tblW w:w="881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1117"/>
        <w:gridCol w:w="787"/>
        <w:gridCol w:w="937"/>
        <w:gridCol w:w="1373"/>
        <w:gridCol w:w="1282"/>
        <w:gridCol w:w="1032"/>
        <w:gridCol w:w="1015"/>
      </w:tblGrid>
      <w:tr w:rsidR="0039547F">
        <w:tc>
          <w:tcPr>
            <w:tcW w:w="1272" w:type="dxa"/>
          </w:tcPr>
          <w:p w:rsidR="0039547F" w:rsidRDefault="00F9403E">
            <w:r>
              <w:t xml:space="preserve">Assessment Measure     </w:t>
            </w:r>
          </w:p>
        </w:tc>
        <w:tc>
          <w:tcPr>
            <w:tcW w:w="1117" w:type="dxa"/>
          </w:tcPr>
          <w:p w:rsidR="0039547F" w:rsidRDefault="00F9403E">
            <w:r>
              <w:t>In-Class Exams Questions</w:t>
            </w:r>
          </w:p>
        </w:tc>
        <w:tc>
          <w:tcPr>
            <w:tcW w:w="787" w:type="dxa"/>
          </w:tcPr>
          <w:p w:rsidR="0039547F" w:rsidRDefault="00F9403E">
            <w:r>
              <w:t>Take-Home Exams</w:t>
            </w:r>
          </w:p>
        </w:tc>
        <w:tc>
          <w:tcPr>
            <w:tcW w:w="937" w:type="dxa"/>
          </w:tcPr>
          <w:p w:rsidR="0039547F" w:rsidRDefault="00F9403E">
            <w:r>
              <w:t>Formal Analysis Essays</w:t>
            </w:r>
          </w:p>
        </w:tc>
        <w:tc>
          <w:tcPr>
            <w:tcW w:w="1373" w:type="dxa"/>
          </w:tcPr>
          <w:p w:rsidR="0039547F" w:rsidRDefault="00F9403E">
            <w:r>
              <w:t>Iconographic Analysis Essays</w:t>
            </w:r>
          </w:p>
          <w:p w:rsidR="0039547F" w:rsidRDefault="0039547F"/>
        </w:tc>
        <w:tc>
          <w:tcPr>
            <w:tcW w:w="1282" w:type="dxa"/>
          </w:tcPr>
          <w:p w:rsidR="0039547F" w:rsidRDefault="00F9403E">
            <w:r>
              <w:t>Interpretive Essays</w:t>
            </w:r>
          </w:p>
        </w:tc>
        <w:tc>
          <w:tcPr>
            <w:tcW w:w="1032" w:type="dxa"/>
          </w:tcPr>
          <w:p w:rsidR="0039547F" w:rsidRDefault="00F9403E">
            <w:r>
              <w:t>Research Essays</w:t>
            </w:r>
          </w:p>
        </w:tc>
        <w:tc>
          <w:tcPr>
            <w:tcW w:w="1015" w:type="dxa"/>
          </w:tcPr>
          <w:p w:rsidR="0039547F" w:rsidRDefault="00F9403E">
            <w:r>
              <w:t>Exit Surveys</w:t>
            </w:r>
          </w:p>
        </w:tc>
      </w:tr>
      <w:tr w:rsidR="0039547F">
        <w:tc>
          <w:tcPr>
            <w:tcW w:w="1272" w:type="dxa"/>
          </w:tcPr>
          <w:p w:rsidR="0039547F" w:rsidRDefault="00F9403E">
            <w:r>
              <w:t xml:space="preserve">Evaluation Method </w:t>
            </w:r>
          </w:p>
          <w:p w:rsidR="0039547F" w:rsidRDefault="0039547F"/>
        </w:tc>
        <w:tc>
          <w:tcPr>
            <w:tcW w:w="1117" w:type="dxa"/>
          </w:tcPr>
          <w:p w:rsidR="0039547F" w:rsidRDefault="00F9403E">
            <w:r>
              <w:t>Rubric</w:t>
            </w:r>
          </w:p>
        </w:tc>
        <w:tc>
          <w:tcPr>
            <w:tcW w:w="787" w:type="dxa"/>
          </w:tcPr>
          <w:p w:rsidR="0039547F" w:rsidRDefault="00F9403E">
            <w:r>
              <w:t>Rubric</w:t>
            </w:r>
          </w:p>
        </w:tc>
        <w:tc>
          <w:tcPr>
            <w:tcW w:w="937" w:type="dxa"/>
          </w:tcPr>
          <w:p w:rsidR="0039547F" w:rsidRDefault="00F9403E">
            <w:r>
              <w:t>Rubric</w:t>
            </w:r>
          </w:p>
        </w:tc>
        <w:tc>
          <w:tcPr>
            <w:tcW w:w="1373" w:type="dxa"/>
          </w:tcPr>
          <w:p w:rsidR="0039547F" w:rsidRDefault="00F9403E">
            <w:r>
              <w:t>Rubric</w:t>
            </w:r>
          </w:p>
        </w:tc>
        <w:tc>
          <w:tcPr>
            <w:tcW w:w="1282" w:type="dxa"/>
          </w:tcPr>
          <w:p w:rsidR="0039547F" w:rsidRDefault="00F9403E">
            <w:r>
              <w:t>Rubric</w:t>
            </w:r>
          </w:p>
        </w:tc>
        <w:tc>
          <w:tcPr>
            <w:tcW w:w="1032" w:type="dxa"/>
          </w:tcPr>
          <w:p w:rsidR="0039547F" w:rsidRDefault="00F9403E">
            <w:r>
              <w:t>Rubric</w:t>
            </w:r>
          </w:p>
        </w:tc>
        <w:tc>
          <w:tcPr>
            <w:tcW w:w="1015" w:type="dxa"/>
          </w:tcPr>
          <w:p w:rsidR="0039547F" w:rsidRDefault="00F9403E">
            <w:r>
              <w:t>Scores/ Ratings</w:t>
            </w:r>
          </w:p>
        </w:tc>
      </w:tr>
      <w:tr w:rsidR="0039547F">
        <w:trPr>
          <w:trHeight w:val="320"/>
        </w:trPr>
        <w:tc>
          <w:tcPr>
            <w:tcW w:w="1272" w:type="dxa"/>
          </w:tcPr>
          <w:p w:rsidR="0039547F" w:rsidRDefault="00F9403E">
            <w:r>
              <w:t>SLO 1a</w:t>
            </w:r>
          </w:p>
          <w:p w:rsidR="0039547F" w:rsidRDefault="0039547F"/>
        </w:tc>
        <w:tc>
          <w:tcPr>
            <w:tcW w:w="1117" w:type="dxa"/>
          </w:tcPr>
          <w:p w:rsidR="0039547F" w:rsidRDefault="00F9403E">
            <w:r>
              <w:t>X</w:t>
            </w:r>
          </w:p>
        </w:tc>
        <w:tc>
          <w:tcPr>
            <w:tcW w:w="787" w:type="dxa"/>
          </w:tcPr>
          <w:p w:rsidR="0039547F" w:rsidRDefault="0039547F"/>
        </w:tc>
        <w:tc>
          <w:tcPr>
            <w:tcW w:w="937" w:type="dxa"/>
          </w:tcPr>
          <w:p w:rsidR="0039547F" w:rsidRDefault="0039547F"/>
        </w:tc>
        <w:tc>
          <w:tcPr>
            <w:tcW w:w="1373" w:type="dxa"/>
          </w:tcPr>
          <w:p w:rsidR="0039547F" w:rsidRDefault="0039547F"/>
        </w:tc>
        <w:tc>
          <w:tcPr>
            <w:tcW w:w="1282" w:type="dxa"/>
          </w:tcPr>
          <w:p w:rsidR="0039547F" w:rsidRDefault="00F9403E">
            <w:r>
              <w:t>X</w:t>
            </w:r>
          </w:p>
        </w:tc>
        <w:tc>
          <w:tcPr>
            <w:tcW w:w="1032" w:type="dxa"/>
          </w:tcPr>
          <w:p w:rsidR="0039547F" w:rsidRDefault="0039547F"/>
        </w:tc>
        <w:tc>
          <w:tcPr>
            <w:tcW w:w="1015" w:type="dxa"/>
          </w:tcPr>
          <w:p w:rsidR="0039547F" w:rsidRDefault="00F9403E">
            <w:r>
              <w:t>X</w:t>
            </w:r>
          </w:p>
        </w:tc>
      </w:tr>
      <w:tr w:rsidR="0039547F">
        <w:tc>
          <w:tcPr>
            <w:tcW w:w="1272" w:type="dxa"/>
          </w:tcPr>
          <w:p w:rsidR="0039547F" w:rsidRDefault="00F9403E">
            <w:r>
              <w:t>SLO 1b</w:t>
            </w:r>
          </w:p>
          <w:p w:rsidR="0039547F" w:rsidRDefault="0039547F"/>
        </w:tc>
        <w:tc>
          <w:tcPr>
            <w:tcW w:w="1117" w:type="dxa"/>
          </w:tcPr>
          <w:p w:rsidR="0039547F" w:rsidRDefault="00F9403E">
            <w:r>
              <w:t>X</w:t>
            </w:r>
          </w:p>
        </w:tc>
        <w:tc>
          <w:tcPr>
            <w:tcW w:w="787" w:type="dxa"/>
          </w:tcPr>
          <w:p w:rsidR="0039547F" w:rsidRDefault="0039547F"/>
        </w:tc>
        <w:tc>
          <w:tcPr>
            <w:tcW w:w="937" w:type="dxa"/>
          </w:tcPr>
          <w:p w:rsidR="0039547F" w:rsidRDefault="0039547F"/>
        </w:tc>
        <w:tc>
          <w:tcPr>
            <w:tcW w:w="1373" w:type="dxa"/>
          </w:tcPr>
          <w:p w:rsidR="0039547F" w:rsidRDefault="0039547F"/>
        </w:tc>
        <w:tc>
          <w:tcPr>
            <w:tcW w:w="1282" w:type="dxa"/>
          </w:tcPr>
          <w:p w:rsidR="0039547F" w:rsidRDefault="0039547F"/>
        </w:tc>
        <w:tc>
          <w:tcPr>
            <w:tcW w:w="1032" w:type="dxa"/>
          </w:tcPr>
          <w:p w:rsidR="0039547F" w:rsidRDefault="0039547F"/>
        </w:tc>
        <w:tc>
          <w:tcPr>
            <w:tcW w:w="1015" w:type="dxa"/>
          </w:tcPr>
          <w:p w:rsidR="0039547F" w:rsidRDefault="00F9403E">
            <w:r>
              <w:t>X</w:t>
            </w:r>
          </w:p>
        </w:tc>
      </w:tr>
      <w:tr w:rsidR="0039547F">
        <w:tc>
          <w:tcPr>
            <w:tcW w:w="1272" w:type="dxa"/>
          </w:tcPr>
          <w:p w:rsidR="0039547F" w:rsidRDefault="00F9403E">
            <w:r>
              <w:t>SLO 1c</w:t>
            </w:r>
          </w:p>
          <w:p w:rsidR="0039547F" w:rsidRDefault="0039547F"/>
        </w:tc>
        <w:tc>
          <w:tcPr>
            <w:tcW w:w="1117" w:type="dxa"/>
          </w:tcPr>
          <w:p w:rsidR="0039547F" w:rsidRDefault="00F9403E">
            <w:r>
              <w:t>X</w:t>
            </w:r>
          </w:p>
        </w:tc>
        <w:tc>
          <w:tcPr>
            <w:tcW w:w="787" w:type="dxa"/>
          </w:tcPr>
          <w:p w:rsidR="0039547F" w:rsidRDefault="0039547F"/>
        </w:tc>
        <w:tc>
          <w:tcPr>
            <w:tcW w:w="937" w:type="dxa"/>
          </w:tcPr>
          <w:p w:rsidR="0039547F" w:rsidRDefault="0039547F"/>
        </w:tc>
        <w:tc>
          <w:tcPr>
            <w:tcW w:w="1373" w:type="dxa"/>
          </w:tcPr>
          <w:p w:rsidR="0039547F" w:rsidRDefault="0039547F"/>
        </w:tc>
        <w:tc>
          <w:tcPr>
            <w:tcW w:w="1282" w:type="dxa"/>
          </w:tcPr>
          <w:p w:rsidR="0039547F" w:rsidRDefault="00F9403E">
            <w:r>
              <w:t>X</w:t>
            </w:r>
          </w:p>
        </w:tc>
        <w:tc>
          <w:tcPr>
            <w:tcW w:w="1032" w:type="dxa"/>
          </w:tcPr>
          <w:p w:rsidR="0039547F" w:rsidRDefault="0039547F"/>
        </w:tc>
        <w:tc>
          <w:tcPr>
            <w:tcW w:w="1015" w:type="dxa"/>
          </w:tcPr>
          <w:p w:rsidR="0039547F" w:rsidRDefault="00F9403E">
            <w:r>
              <w:t>X</w:t>
            </w:r>
          </w:p>
        </w:tc>
      </w:tr>
      <w:tr w:rsidR="0039547F">
        <w:tc>
          <w:tcPr>
            <w:tcW w:w="1272" w:type="dxa"/>
          </w:tcPr>
          <w:p w:rsidR="0039547F" w:rsidRDefault="00F9403E">
            <w:r>
              <w:t>SLO 2a</w:t>
            </w:r>
          </w:p>
          <w:p w:rsidR="0039547F" w:rsidRDefault="0039547F"/>
        </w:tc>
        <w:tc>
          <w:tcPr>
            <w:tcW w:w="1117" w:type="dxa"/>
          </w:tcPr>
          <w:p w:rsidR="0039547F" w:rsidRDefault="00F9403E">
            <w:r>
              <w:t>X</w:t>
            </w:r>
          </w:p>
        </w:tc>
        <w:tc>
          <w:tcPr>
            <w:tcW w:w="787" w:type="dxa"/>
          </w:tcPr>
          <w:p w:rsidR="0039547F" w:rsidRDefault="0039547F"/>
        </w:tc>
        <w:tc>
          <w:tcPr>
            <w:tcW w:w="937" w:type="dxa"/>
          </w:tcPr>
          <w:p w:rsidR="0039547F" w:rsidRDefault="0039547F"/>
        </w:tc>
        <w:tc>
          <w:tcPr>
            <w:tcW w:w="1373" w:type="dxa"/>
          </w:tcPr>
          <w:p w:rsidR="0039547F" w:rsidRDefault="0039547F"/>
        </w:tc>
        <w:tc>
          <w:tcPr>
            <w:tcW w:w="1282" w:type="dxa"/>
          </w:tcPr>
          <w:p w:rsidR="0039547F" w:rsidRDefault="00F9403E">
            <w:r>
              <w:t>X</w:t>
            </w:r>
          </w:p>
        </w:tc>
        <w:tc>
          <w:tcPr>
            <w:tcW w:w="1032" w:type="dxa"/>
          </w:tcPr>
          <w:p w:rsidR="0039547F" w:rsidRDefault="00F9403E">
            <w:r>
              <w:t>X</w:t>
            </w:r>
          </w:p>
        </w:tc>
        <w:tc>
          <w:tcPr>
            <w:tcW w:w="1015" w:type="dxa"/>
          </w:tcPr>
          <w:p w:rsidR="0039547F" w:rsidRDefault="00F9403E">
            <w:r>
              <w:t>X</w:t>
            </w:r>
          </w:p>
        </w:tc>
      </w:tr>
      <w:tr w:rsidR="0039547F">
        <w:tc>
          <w:tcPr>
            <w:tcW w:w="1272" w:type="dxa"/>
          </w:tcPr>
          <w:p w:rsidR="0039547F" w:rsidRDefault="00F9403E">
            <w:r>
              <w:t>SLO 2b</w:t>
            </w:r>
          </w:p>
          <w:p w:rsidR="0039547F" w:rsidRDefault="0039547F"/>
        </w:tc>
        <w:tc>
          <w:tcPr>
            <w:tcW w:w="1117" w:type="dxa"/>
          </w:tcPr>
          <w:p w:rsidR="0039547F" w:rsidRDefault="00F9403E">
            <w:r>
              <w:t>X</w:t>
            </w:r>
          </w:p>
        </w:tc>
        <w:tc>
          <w:tcPr>
            <w:tcW w:w="787" w:type="dxa"/>
          </w:tcPr>
          <w:p w:rsidR="0039547F" w:rsidRDefault="00F9403E">
            <w:r>
              <w:t>X</w:t>
            </w:r>
          </w:p>
        </w:tc>
        <w:tc>
          <w:tcPr>
            <w:tcW w:w="937" w:type="dxa"/>
          </w:tcPr>
          <w:p w:rsidR="0039547F" w:rsidRDefault="0039547F"/>
        </w:tc>
        <w:tc>
          <w:tcPr>
            <w:tcW w:w="1373" w:type="dxa"/>
          </w:tcPr>
          <w:p w:rsidR="0039547F" w:rsidRDefault="00F9403E">
            <w:r>
              <w:t>X</w:t>
            </w:r>
          </w:p>
        </w:tc>
        <w:tc>
          <w:tcPr>
            <w:tcW w:w="1282" w:type="dxa"/>
          </w:tcPr>
          <w:p w:rsidR="0039547F" w:rsidRDefault="0039547F"/>
        </w:tc>
        <w:tc>
          <w:tcPr>
            <w:tcW w:w="1032" w:type="dxa"/>
          </w:tcPr>
          <w:p w:rsidR="0039547F" w:rsidRDefault="0039547F"/>
        </w:tc>
        <w:tc>
          <w:tcPr>
            <w:tcW w:w="1015" w:type="dxa"/>
          </w:tcPr>
          <w:p w:rsidR="0039547F" w:rsidRDefault="00F9403E">
            <w:r>
              <w:t>X</w:t>
            </w:r>
          </w:p>
        </w:tc>
      </w:tr>
      <w:tr w:rsidR="0039547F">
        <w:tc>
          <w:tcPr>
            <w:tcW w:w="1272" w:type="dxa"/>
          </w:tcPr>
          <w:p w:rsidR="0039547F" w:rsidRDefault="00F9403E">
            <w:r>
              <w:t>SLO 3a</w:t>
            </w:r>
          </w:p>
          <w:p w:rsidR="0039547F" w:rsidRDefault="0039547F"/>
        </w:tc>
        <w:tc>
          <w:tcPr>
            <w:tcW w:w="1117" w:type="dxa"/>
          </w:tcPr>
          <w:p w:rsidR="0039547F" w:rsidRDefault="00F9403E">
            <w:r>
              <w:t>X</w:t>
            </w:r>
          </w:p>
        </w:tc>
        <w:tc>
          <w:tcPr>
            <w:tcW w:w="787" w:type="dxa"/>
          </w:tcPr>
          <w:p w:rsidR="0039547F" w:rsidRDefault="0039547F"/>
        </w:tc>
        <w:tc>
          <w:tcPr>
            <w:tcW w:w="937" w:type="dxa"/>
          </w:tcPr>
          <w:p w:rsidR="0039547F" w:rsidRDefault="00F9403E">
            <w:r>
              <w:t>X</w:t>
            </w:r>
          </w:p>
        </w:tc>
        <w:tc>
          <w:tcPr>
            <w:tcW w:w="1373" w:type="dxa"/>
          </w:tcPr>
          <w:p w:rsidR="0039547F" w:rsidRDefault="0039547F"/>
        </w:tc>
        <w:tc>
          <w:tcPr>
            <w:tcW w:w="1282" w:type="dxa"/>
          </w:tcPr>
          <w:p w:rsidR="0039547F" w:rsidRDefault="00F9403E">
            <w:r>
              <w:t>X</w:t>
            </w:r>
          </w:p>
        </w:tc>
        <w:tc>
          <w:tcPr>
            <w:tcW w:w="1032" w:type="dxa"/>
          </w:tcPr>
          <w:p w:rsidR="0039547F" w:rsidRDefault="00F9403E">
            <w:r>
              <w:t>X</w:t>
            </w:r>
          </w:p>
        </w:tc>
        <w:tc>
          <w:tcPr>
            <w:tcW w:w="1015" w:type="dxa"/>
          </w:tcPr>
          <w:p w:rsidR="0039547F" w:rsidRDefault="00F9403E">
            <w:r>
              <w:t>X</w:t>
            </w:r>
          </w:p>
        </w:tc>
      </w:tr>
      <w:tr w:rsidR="0039547F">
        <w:tc>
          <w:tcPr>
            <w:tcW w:w="1272" w:type="dxa"/>
          </w:tcPr>
          <w:p w:rsidR="0039547F" w:rsidRDefault="00F9403E">
            <w:r>
              <w:t>SLO 3b</w:t>
            </w:r>
          </w:p>
          <w:p w:rsidR="0039547F" w:rsidRDefault="0039547F"/>
        </w:tc>
        <w:tc>
          <w:tcPr>
            <w:tcW w:w="1117" w:type="dxa"/>
          </w:tcPr>
          <w:p w:rsidR="0039547F" w:rsidRDefault="00F9403E">
            <w:r>
              <w:t>X</w:t>
            </w:r>
          </w:p>
        </w:tc>
        <w:tc>
          <w:tcPr>
            <w:tcW w:w="787" w:type="dxa"/>
          </w:tcPr>
          <w:p w:rsidR="0039547F" w:rsidRDefault="0039547F"/>
        </w:tc>
        <w:tc>
          <w:tcPr>
            <w:tcW w:w="937" w:type="dxa"/>
          </w:tcPr>
          <w:p w:rsidR="0039547F" w:rsidRDefault="0039547F"/>
        </w:tc>
        <w:tc>
          <w:tcPr>
            <w:tcW w:w="1373" w:type="dxa"/>
          </w:tcPr>
          <w:p w:rsidR="0039547F" w:rsidRDefault="0039547F"/>
        </w:tc>
        <w:tc>
          <w:tcPr>
            <w:tcW w:w="1282" w:type="dxa"/>
          </w:tcPr>
          <w:p w:rsidR="0039547F" w:rsidRDefault="0039547F"/>
        </w:tc>
        <w:tc>
          <w:tcPr>
            <w:tcW w:w="1032" w:type="dxa"/>
          </w:tcPr>
          <w:p w:rsidR="0039547F" w:rsidRDefault="0039547F"/>
        </w:tc>
        <w:tc>
          <w:tcPr>
            <w:tcW w:w="1015" w:type="dxa"/>
          </w:tcPr>
          <w:p w:rsidR="0039547F" w:rsidRDefault="00F9403E">
            <w:r>
              <w:t>X</w:t>
            </w:r>
          </w:p>
        </w:tc>
      </w:tr>
      <w:tr w:rsidR="0039547F">
        <w:tc>
          <w:tcPr>
            <w:tcW w:w="1272" w:type="dxa"/>
          </w:tcPr>
          <w:p w:rsidR="0039547F" w:rsidRDefault="00F9403E">
            <w:r>
              <w:t>SLO 3c</w:t>
            </w:r>
          </w:p>
          <w:p w:rsidR="0039547F" w:rsidRDefault="0039547F"/>
        </w:tc>
        <w:tc>
          <w:tcPr>
            <w:tcW w:w="1117" w:type="dxa"/>
          </w:tcPr>
          <w:p w:rsidR="0039547F" w:rsidRDefault="0039547F"/>
        </w:tc>
        <w:tc>
          <w:tcPr>
            <w:tcW w:w="787" w:type="dxa"/>
          </w:tcPr>
          <w:p w:rsidR="0039547F" w:rsidRDefault="0039547F"/>
        </w:tc>
        <w:tc>
          <w:tcPr>
            <w:tcW w:w="937" w:type="dxa"/>
          </w:tcPr>
          <w:p w:rsidR="0039547F" w:rsidRDefault="00F9403E">
            <w:r>
              <w:t>X</w:t>
            </w:r>
          </w:p>
        </w:tc>
        <w:tc>
          <w:tcPr>
            <w:tcW w:w="1373" w:type="dxa"/>
          </w:tcPr>
          <w:p w:rsidR="0039547F" w:rsidRDefault="0039547F"/>
        </w:tc>
        <w:tc>
          <w:tcPr>
            <w:tcW w:w="1282" w:type="dxa"/>
          </w:tcPr>
          <w:p w:rsidR="0039547F" w:rsidRDefault="00F9403E">
            <w:r>
              <w:t>X</w:t>
            </w:r>
          </w:p>
        </w:tc>
        <w:tc>
          <w:tcPr>
            <w:tcW w:w="1032" w:type="dxa"/>
          </w:tcPr>
          <w:p w:rsidR="0039547F" w:rsidRDefault="0039547F"/>
        </w:tc>
        <w:tc>
          <w:tcPr>
            <w:tcW w:w="1015" w:type="dxa"/>
          </w:tcPr>
          <w:p w:rsidR="0039547F" w:rsidRDefault="00F9403E">
            <w:r>
              <w:t>X</w:t>
            </w:r>
          </w:p>
        </w:tc>
      </w:tr>
      <w:tr w:rsidR="0039547F">
        <w:tc>
          <w:tcPr>
            <w:tcW w:w="1272" w:type="dxa"/>
          </w:tcPr>
          <w:p w:rsidR="0039547F" w:rsidRDefault="00F9403E">
            <w:r>
              <w:t>SLO 4a</w:t>
            </w:r>
          </w:p>
          <w:p w:rsidR="0039547F" w:rsidRDefault="0039547F"/>
        </w:tc>
        <w:tc>
          <w:tcPr>
            <w:tcW w:w="1117" w:type="dxa"/>
          </w:tcPr>
          <w:p w:rsidR="0039547F" w:rsidRDefault="0039547F"/>
        </w:tc>
        <w:tc>
          <w:tcPr>
            <w:tcW w:w="787" w:type="dxa"/>
          </w:tcPr>
          <w:p w:rsidR="0039547F" w:rsidRDefault="0039547F"/>
        </w:tc>
        <w:tc>
          <w:tcPr>
            <w:tcW w:w="937" w:type="dxa"/>
          </w:tcPr>
          <w:p w:rsidR="0039547F" w:rsidRDefault="0039547F"/>
        </w:tc>
        <w:tc>
          <w:tcPr>
            <w:tcW w:w="1373" w:type="dxa"/>
          </w:tcPr>
          <w:p w:rsidR="0039547F" w:rsidRDefault="0039547F"/>
        </w:tc>
        <w:tc>
          <w:tcPr>
            <w:tcW w:w="1282" w:type="dxa"/>
          </w:tcPr>
          <w:p w:rsidR="0039547F" w:rsidRDefault="0039547F"/>
        </w:tc>
        <w:tc>
          <w:tcPr>
            <w:tcW w:w="1032" w:type="dxa"/>
          </w:tcPr>
          <w:p w:rsidR="0039547F" w:rsidRDefault="00F9403E">
            <w:r>
              <w:t>X</w:t>
            </w:r>
          </w:p>
        </w:tc>
        <w:tc>
          <w:tcPr>
            <w:tcW w:w="1015" w:type="dxa"/>
          </w:tcPr>
          <w:p w:rsidR="0039547F" w:rsidRDefault="00F9403E">
            <w:r>
              <w:t>X</w:t>
            </w:r>
          </w:p>
        </w:tc>
      </w:tr>
      <w:tr w:rsidR="0039547F">
        <w:tc>
          <w:tcPr>
            <w:tcW w:w="1272" w:type="dxa"/>
          </w:tcPr>
          <w:p w:rsidR="0039547F" w:rsidRDefault="00F9403E">
            <w:r>
              <w:t>SLO 4b</w:t>
            </w:r>
          </w:p>
          <w:p w:rsidR="0039547F" w:rsidRDefault="0039547F"/>
        </w:tc>
        <w:tc>
          <w:tcPr>
            <w:tcW w:w="1117" w:type="dxa"/>
          </w:tcPr>
          <w:p w:rsidR="0039547F" w:rsidRDefault="0039547F"/>
        </w:tc>
        <w:tc>
          <w:tcPr>
            <w:tcW w:w="787" w:type="dxa"/>
          </w:tcPr>
          <w:p w:rsidR="0039547F" w:rsidRDefault="0039547F"/>
        </w:tc>
        <w:tc>
          <w:tcPr>
            <w:tcW w:w="937" w:type="dxa"/>
          </w:tcPr>
          <w:p w:rsidR="0039547F" w:rsidRDefault="0039547F"/>
        </w:tc>
        <w:tc>
          <w:tcPr>
            <w:tcW w:w="1373" w:type="dxa"/>
          </w:tcPr>
          <w:p w:rsidR="0039547F" w:rsidRDefault="0039547F"/>
        </w:tc>
        <w:tc>
          <w:tcPr>
            <w:tcW w:w="1282" w:type="dxa"/>
          </w:tcPr>
          <w:p w:rsidR="0039547F" w:rsidRDefault="0039547F"/>
        </w:tc>
        <w:tc>
          <w:tcPr>
            <w:tcW w:w="1032" w:type="dxa"/>
          </w:tcPr>
          <w:p w:rsidR="0039547F" w:rsidRDefault="00F9403E">
            <w:r>
              <w:t>X</w:t>
            </w:r>
          </w:p>
        </w:tc>
        <w:tc>
          <w:tcPr>
            <w:tcW w:w="1015" w:type="dxa"/>
          </w:tcPr>
          <w:p w:rsidR="0039547F" w:rsidRDefault="00F9403E">
            <w:r>
              <w:t>X</w:t>
            </w:r>
          </w:p>
        </w:tc>
      </w:tr>
      <w:tr w:rsidR="0039547F">
        <w:tc>
          <w:tcPr>
            <w:tcW w:w="1272" w:type="dxa"/>
          </w:tcPr>
          <w:p w:rsidR="0039547F" w:rsidRDefault="00F9403E">
            <w:r>
              <w:t>SLO 5a</w:t>
            </w:r>
          </w:p>
          <w:p w:rsidR="0039547F" w:rsidRDefault="0039547F"/>
        </w:tc>
        <w:tc>
          <w:tcPr>
            <w:tcW w:w="1117" w:type="dxa"/>
          </w:tcPr>
          <w:p w:rsidR="0039547F" w:rsidRDefault="00F9403E">
            <w:r>
              <w:t>X</w:t>
            </w:r>
          </w:p>
        </w:tc>
        <w:tc>
          <w:tcPr>
            <w:tcW w:w="787" w:type="dxa"/>
          </w:tcPr>
          <w:p w:rsidR="0039547F" w:rsidRDefault="0039547F"/>
        </w:tc>
        <w:tc>
          <w:tcPr>
            <w:tcW w:w="937" w:type="dxa"/>
          </w:tcPr>
          <w:p w:rsidR="0039547F" w:rsidRDefault="0039547F"/>
        </w:tc>
        <w:tc>
          <w:tcPr>
            <w:tcW w:w="1373" w:type="dxa"/>
          </w:tcPr>
          <w:p w:rsidR="0039547F" w:rsidRDefault="00F9403E">
            <w:r>
              <w:t>X</w:t>
            </w:r>
          </w:p>
        </w:tc>
        <w:tc>
          <w:tcPr>
            <w:tcW w:w="1282" w:type="dxa"/>
          </w:tcPr>
          <w:p w:rsidR="0039547F" w:rsidRDefault="00F9403E">
            <w:r>
              <w:t>X</w:t>
            </w:r>
          </w:p>
        </w:tc>
        <w:tc>
          <w:tcPr>
            <w:tcW w:w="1032" w:type="dxa"/>
          </w:tcPr>
          <w:p w:rsidR="0039547F" w:rsidRDefault="00F9403E">
            <w:r>
              <w:t>X</w:t>
            </w:r>
          </w:p>
        </w:tc>
        <w:tc>
          <w:tcPr>
            <w:tcW w:w="1015" w:type="dxa"/>
          </w:tcPr>
          <w:p w:rsidR="0039547F" w:rsidRDefault="00F9403E">
            <w:r>
              <w:t>X</w:t>
            </w:r>
          </w:p>
        </w:tc>
      </w:tr>
      <w:tr w:rsidR="0039547F">
        <w:tc>
          <w:tcPr>
            <w:tcW w:w="1272" w:type="dxa"/>
          </w:tcPr>
          <w:p w:rsidR="0039547F" w:rsidRDefault="00F9403E">
            <w:r>
              <w:t>SLO 5b</w:t>
            </w:r>
          </w:p>
          <w:p w:rsidR="0039547F" w:rsidRDefault="0039547F"/>
        </w:tc>
        <w:tc>
          <w:tcPr>
            <w:tcW w:w="1117" w:type="dxa"/>
          </w:tcPr>
          <w:p w:rsidR="0039547F" w:rsidRDefault="00F9403E">
            <w:r>
              <w:t>X</w:t>
            </w:r>
          </w:p>
        </w:tc>
        <w:tc>
          <w:tcPr>
            <w:tcW w:w="787" w:type="dxa"/>
          </w:tcPr>
          <w:p w:rsidR="0039547F" w:rsidRDefault="0039547F"/>
        </w:tc>
        <w:tc>
          <w:tcPr>
            <w:tcW w:w="937" w:type="dxa"/>
          </w:tcPr>
          <w:p w:rsidR="0039547F" w:rsidRDefault="0039547F"/>
        </w:tc>
        <w:tc>
          <w:tcPr>
            <w:tcW w:w="1373" w:type="dxa"/>
          </w:tcPr>
          <w:p w:rsidR="0039547F" w:rsidRDefault="0039547F"/>
        </w:tc>
        <w:tc>
          <w:tcPr>
            <w:tcW w:w="1282" w:type="dxa"/>
          </w:tcPr>
          <w:p w:rsidR="0039547F" w:rsidRDefault="00F9403E">
            <w:r>
              <w:t>X</w:t>
            </w:r>
          </w:p>
        </w:tc>
        <w:tc>
          <w:tcPr>
            <w:tcW w:w="1032" w:type="dxa"/>
          </w:tcPr>
          <w:p w:rsidR="0039547F" w:rsidRDefault="00F9403E">
            <w:r>
              <w:t>X</w:t>
            </w:r>
          </w:p>
        </w:tc>
        <w:tc>
          <w:tcPr>
            <w:tcW w:w="1015" w:type="dxa"/>
          </w:tcPr>
          <w:p w:rsidR="0039547F" w:rsidRDefault="00F9403E">
            <w:r>
              <w:t>X</w:t>
            </w:r>
          </w:p>
        </w:tc>
      </w:tr>
      <w:tr w:rsidR="0039547F">
        <w:tc>
          <w:tcPr>
            <w:tcW w:w="1272" w:type="dxa"/>
          </w:tcPr>
          <w:p w:rsidR="0039547F" w:rsidRDefault="00F9403E">
            <w:r>
              <w:lastRenderedPageBreak/>
              <w:t>SLO 5c</w:t>
            </w:r>
          </w:p>
          <w:p w:rsidR="0039547F" w:rsidRDefault="0039547F"/>
        </w:tc>
        <w:tc>
          <w:tcPr>
            <w:tcW w:w="1117" w:type="dxa"/>
          </w:tcPr>
          <w:p w:rsidR="0039547F" w:rsidRDefault="0039547F"/>
        </w:tc>
        <w:tc>
          <w:tcPr>
            <w:tcW w:w="787" w:type="dxa"/>
          </w:tcPr>
          <w:p w:rsidR="0039547F" w:rsidRDefault="0039547F"/>
        </w:tc>
        <w:tc>
          <w:tcPr>
            <w:tcW w:w="937" w:type="dxa"/>
          </w:tcPr>
          <w:p w:rsidR="0039547F" w:rsidRDefault="0039547F"/>
        </w:tc>
        <w:tc>
          <w:tcPr>
            <w:tcW w:w="1373" w:type="dxa"/>
          </w:tcPr>
          <w:p w:rsidR="0039547F" w:rsidRDefault="0039547F"/>
        </w:tc>
        <w:tc>
          <w:tcPr>
            <w:tcW w:w="1282" w:type="dxa"/>
          </w:tcPr>
          <w:p w:rsidR="0039547F" w:rsidRDefault="0039547F"/>
        </w:tc>
        <w:tc>
          <w:tcPr>
            <w:tcW w:w="1032" w:type="dxa"/>
          </w:tcPr>
          <w:p w:rsidR="0039547F" w:rsidRDefault="00F9403E">
            <w:r>
              <w:t>X</w:t>
            </w:r>
          </w:p>
        </w:tc>
        <w:tc>
          <w:tcPr>
            <w:tcW w:w="1015" w:type="dxa"/>
          </w:tcPr>
          <w:p w:rsidR="0039547F" w:rsidRDefault="00F9403E">
            <w:r>
              <w:t>X</w:t>
            </w:r>
          </w:p>
        </w:tc>
      </w:tr>
    </w:tbl>
    <w:p w:rsidR="0039547F" w:rsidRDefault="0039547F"/>
    <w:p w:rsidR="0039547F" w:rsidRDefault="00F9403E">
      <w:pPr>
        <w:pStyle w:val="Heading2"/>
        <w:numPr>
          <w:ilvl w:val="0"/>
          <w:numId w:val="1"/>
        </w:numPr>
      </w:pPr>
      <w:r>
        <w:t>Assessment Measures: Description of Assignment and Method (rubric, criteria, etc.) used to evaluate the assignment [f]</w:t>
      </w:r>
    </w:p>
    <w:p w:rsidR="0039547F" w:rsidRDefault="00F9403E">
      <w:pPr>
        <w:numPr>
          <w:ilvl w:val="1"/>
          <w:numId w:val="1"/>
        </w:numPr>
        <w:pBdr>
          <w:top w:val="nil"/>
          <w:left w:val="nil"/>
          <w:bottom w:val="nil"/>
          <w:right w:val="nil"/>
          <w:between w:val="nil"/>
        </w:pBdr>
        <w:spacing w:after="0"/>
      </w:pPr>
      <w:r>
        <w:rPr>
          <w:color w:val="000000"/>
        </w:rPr>
        <w:t>Direct Measures (Department/Program must use a minimum of three different direct measures)</w:t>
      </w:r>
    </w:p>
    <w:p w:rsidR="0039547F" w:rsidRDefault="00F9403E">
      <w:pPr>
        <w:numPr>
          <w:ilvl w:val="2"/>
          <w:numId w:val="1"/>
        </w:numPr>
        <w:pBdr>
          <w:top w:val="nil"/>
          <w:left w:val="nil"/>
          <w:bottom w:val="nil"/>
          <w:right w:val="nil"/>
          <w:between w:val="nil"/>
        </w:pBdr>
        <w:spacing w:after="0"/>
      </w:pPr>
      <w:r>
        <w:rPr>
          <w:color w:val="000000"/>
        </w:rPr>
        <w:t>In-Class Exams.  These may include multiple choice, identifications, vocabulary terms and essay questions</w:t>
      </w:r>
    </w:p>
    <w:p w:rsidR="0039547F" w:rsidRDefault="00F9403E">
      <w:pPr>
        <w:numPr>
          <w:ilvl w:val="2"/>
          <w:numId w:val="1"/>
        </w:numPr>
        <w:pBdr>
          <w:top w:val="nil"/>
          <w:left w:val="nil"/>
          <w:bottom w:val="nil"/>
          <w:right w:val="nil"/>
          <w:between w:val="nil"/>
        </w:pBdr>
        <w:spacing w:after="0"/>
      </w:pPr>
      <w:r>
        <w:rPr>
          <w:color w:val="000000"/>
        </w:rPr>
        <w:t>Take-Home Exams.  These require typed 2-3 page essays on a choice of topics addressing comparisons and contrasts, socio-historical context, critical t</w:t>
      </w:r>
      <w:r>
        <w:rPr>
          <w:color w:val="000000"/>
        </w:rPr>
        <w:t>hinking, synthesis of information</w:t>
      </w:r>
    </w:p>
    <w:p w:rsidR="0039547F" w:rsidRDefault="00F9403E">
      <w:pPr>
        <w:numPr>
          <w:ilvl w:val="2"/>
          <w:numId w:val="1"/>
        </w:numPr>
        <w:pBdr>
          <w:top w:val="nil"/>
          <w:left w:val="nil"/>
          <w:bottom w:val="nil"/>
          <w:right w:val="nil"/>
          <w:between w:val="nil"/>
        </w:pBdr>
        <w:spacing w:after="0"/>
      </w:pPr>
      <w:r>
        <w:rPr>
          <w:color w:val="000000"/>
        </w:rPr>
        <w:t>Formal Analysis Essays</w:t>
      </w:r>
    </w:p>
    <w:p w:rsidR="0039547F" w:rsidRDefault="00F9403E">
      <w:pPr>
        <w:numPr>
          <w:ilvl w:val="2"/>
          <w:numId w:val="1"/>
        </w:numPr>
        <w:pBdr>
          <w:top w:val="nil"/>
          <w:left w:val="nil"/>
          <w:bottom w:val="nil"/>
          <w:right w:val="nil"/>
          <w:between w:val="nil"/>
        </w:pBdr>
        <w:spacing w:after="0"/>
      </w:pPr>
      <w:r>
        <w:rPr>
          <w:color w:val="000000"/>
        </w:rPr>
        <w:t>Iconographical Analysis Essays</w:t>
      </w:r>
    </w:p>
    <w:p w:rsidR="0039547F" w:rsidRDefault="00F9403E">
      <w:pPr>
        <w:numPr>
          <w:ilvl w:val="2"/>
          <w:numId w:val="1"/>
        </w:numPr>
        <w:pBdr>
          <w:top w:val="nil"/>
          <w:left w:val="nil"/>
          <w:bottom w:val="nil"/>
          <w:right w:val="nil"/>
          <w:between w:val="nil"/>
        </w:pBdr>
        <w:spacing w:after="0"/>
      </w:pPr>
      <w:r>
        <w:rPr>
          <w:color w:val="000000"/>
        </w:rPr>
        <w:t>Interpretive Essays</w:t>
      </w:r>
    </w:p>
    <w:p w:rsidR="0039547F" w:rsidRDefault="00F9403E">
      <w:pPr>
        <w:numPr>
          <w:ilvl w:val="2"/>
          <w:numId w:val="1"/>
        </w:numPr>
        <w:pBdr>
          <w:top w:val="nil"/>
          <w:left w:val="nil"/>
          <w:bottom w:val="nil"/>
          <w:right w:val="nil"/>
          <w:between w:val="nil"/>
        </w:pBdr>
        <w:spacing w:after="0"/>
      </w:pPr>
      <w:r>
        <w:rPr>
          <w:color w:val="000000"/>
        </w:rPr>
        <w:t>Research Essays</w:t>
      </w:r>
    </w:p>
    <w:p w:rsidR="0039547F" w:rsidRDefault="0039547F">
      <w:pPr>
        <w:pBdr>
          <w:top w:val="nil"/>
          <w:left w:val="nil"/>
          <w:bottom w:val="nil"/>
          <w:right w:val="nil"/>
          <w:between w:val="nil"/>
        </w:pBdr>
        <w:spacing w:after="0"/>
        <w:ind w:left="720" w:hanging="720"/>
        <w:rPr>
          <w:color w:val="000000"/>
        </w:rPr>
      </w:pPr>
    </w:p>
    <w:p w:rsidR="0039547F" w:rsidRDefault="00F9403E">
      <w:pPr>
        <w:numPr>
          <w:ilvl w:val="1"/>
          <w:numId w:val="1"/>
        </w:numPr>
        <w:pBdr>
          <w:top w:val="nil"/>
          <w:left w:val="nil"/>
          <w:bottom w:val="nil"/>
          <w:right w:val="nil"/>
          <w:between w:val="nil"/>
        </w:pBdr>
        <w:spacing w:after="0"/>
      </w:pPr>
      <w:r>
        <w:rPr>
          <w:color w:val="000000"/>
        </w:rPr>
        <w:t>Indirect Measures (Department/Program must use a minimum of one indirect measure)</w:t>
      </w:r>
    </w:p>
    <w:p w:rsidR="0039547F" w:rsidRDefault="00F9403E">
      <w:pPr>
        <w:numPr>
          <w:ilvl w:val="2"/>
          <w:numId w:val="1"/>
        </w:numPr>
        <w:pBdr>
          <w:top w:val="nil"/>
          <w:left w:val="nil"/>
          <w:bottom w:val="nil"/>
          <w:right w:val="nil"/>
          <w:between w:val="nil"/>
        </w:pBdr>
        <w:spacing w:after="0"/>
      </w:pPr>
      <w:r>
        <w:rPr>
          <w:color w:val="000000"/>
        </w:rPr>
        <w:t>Exit Survey – Int</w:t>
      </w:r>
      <w:r>
        <w:t>egrated Design</w:t>
      </w:r>
      <w:r>
        <w:rPr>
          <w:color w:val="000000"/>
        </w:rPr>
        <w:t xml:space="preserve"> students will com</w:t>
      </w:r>
      <w:r>
        <w:rPr>
          <w:color w:val="000000"/>
        </w:rPr>
        <w:t>plete a senior exit survey during their last semester in the program and the survey will ask specific questions about how proficient students are in the programs student learning outcomes.</w:t>
      </w:r>
    </w:p>
    <w:p w:rsidR="0039547F" w:rsidRDefault="00F9403E">
      <w:pPr>
        <w:pStyle w:val="Heading2"/>
        <w:numPr>
          <w:ilvl w:val="0"/>
          <w:numId w:val="1"/>
        </w:numPr>
      </w:pPr>
      <w:r>
        <w:t>Assessment Schedule/Timeline [g]</w:t>
      </w:r>
    </w:p>
    <w:tbl>
      <w:tblPr>
        <w:tblStyle w:val="a3"/>
        <w:tblW w:w="936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1514"/>
        <w:gridCol w:w="798"/>
        <w:gridCol w:w="798"/>
        <w:gridCol w:w="735"/>
        <w:gridCol w:w="735"/>
        <w:gridCol w:w="735"/>
        <w:gridCol w:w="735"/>
        <w:gridCol w:w="735"/>
        <w:gridCol w:w="735"/>
        <w:gridCol w:w="735"/>
      </w:tblGrid>
      <w:tr w:rsidR="00395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rsidR="0039547F" w:rsidRDefault="00F9403E">
            <w:r>
              <w:t>Academic</w:t>
            </w:r>
          </w:p>
          <w:p w:rsidR="0039547F" w:rsidRDefault="00F9403E">
            <w:r>
              <w:t>Year</w:t>
            </w:r>
          </w:p>
        </w:tc>
        <w:tc>
          <w:tcPr>
            <w:tcW w:w="1514" w:type="dxa"/>
          </w:tcPr>
          <w:p w:rsidR="0039547F" w:rsidRDefault="00F9403E">
            <w:pPr>
              <w:cnfStyle w:val="100000000000" w:firstRow="1" w:lastRow="0" w:firstColumn="0" w:lastColumn="0" w:oddVBand="0" w:evenVBand="0" w:oddHBand="0" w:evenHBand="0" w:firstRowFirstColumn="0" w:firstRowLastColumn="0" w:lastRowFirstColumn="0" w:lastRowLastColumn="0"/>
            </w:pPr>
            <w:r>
              <w:t>Measure</w:t>
            </w:r>
          </w:p>
        </w:tc>
        <w:tc>
          <w:tcPr>
            <w:tcW w:w="798" w:type="dxa"/>
          </w:tcPr>
          <w:p w:rsidR="0039547F" w:rsidRDefault="00F9403E">
            <w:pPr>
              <w:cnfStyle w:val="100000000000" w:firstRow="1" w:lastRow="0" w:firstColumn="0" w:lastColumn="0" w:oddVBand="0" w:evenVBand="0" w:oddHBand="0" w:evenHBand="0" w:firstRowFirstColumn="0" w:firstRowLastColumn="0" w:lastRowFirstColumn="0" w:lastRowLastColumn="0"/>
            </w:pPr>
            <w:r>
              <w:t>SLO</w:t>
            </w:r>
          </w:p>
        </w:tc>
        <w:tc>
          <w:tcPr>
            <w:tcW w:w="798" w:type="dxa"/>
          </w:tcPr>
          <w:p w:rsidR="0039547F" w:rsidRDefault="00F9403E">
            <w:pPr>
              <w:cnfStyle w:val="100000000000" w:firstRow="1" w:lastRow="0" w:firstColumn="0" w:lastColumn="0" w:oddVBand="0" w:evenVBand="0" w:oddHBand="0" w:evenHBand="0" w:firstRowFirstColumn="0" w:firstRowLastColumn="0" w:lastRowFirstColumn="0" w:lastRowLastColumn="0"/>
            </w:pPr>
            <w:r>
              <w:t>SLO</w:t>
            </w:r>
          </w:p>
        </w:tc>
        <w:tc>
          <w:tcPr>
            <w:tcW w:w="735" w:type="dxa"/>
          </w:tcPr>
          <w:p w:rsidR="0039547F" w:rsidRDefault="0039547F">
            <w:pPr>
              <w:cnfStyle w:val="100000000000" w:firstRow="1" w:lastRow="0" w:firstColumn="0" w:lastColumn="0" w:oddVBand="0" w:evenVBand="0" w:oddHBand="0" w:evenHBand="0" w:firstRowFirstColumn="0" w:firstRowLastColumn="0" w:lastRowFirstColumn="0" w:lastRowLastColumn="0"/>
            </w:pPr>
          </w:p>
        </w:tc>
        <w:tc>
          <w:tcPr>
            <w:tcW w:w="735" w:type="dxa"/>
          </w:tcPr>
          <w:p w:rsidR="0039547F" w:rsidRDefault="0039547F">
            <w:pPr>
              <w:cnfStyle w:val="100000000000" w:firstRow="1" w:lastRow="0" w:firstColumn="0" w:lastColumn="0" w:oddVBand="0" w:evenVBand="0" w:oddHBand="0" w:evenHBand="0" w:firstRowFirstColumn="0" w:firstRowLastColumn="0" w:lastRowFirstColumn="0" w:lastRowLastColumn="0"/>
            </w:pPr>
          </w:p>
        </w:tc>
        <w:tc>
          <w:tcPr>
            <w:tcW w:w="735" w:type="dxa"/>
          </w:tcPr>
          <w:p w:rsidR="0039547F" w:rsidRDefault="0039547F">
            <w:pPr>
              <w:cnfStyle w:val="100000000000" w:firstRow="1" w:lastRow="0" w:firstColumn="0" w:lastColumn="0" w:oddVBand="0" w:evenVBand="0" w:oddHBand="0" w:evenHBand="0" w:firstRowFirstColumn="0" w:firstRowLastColumn="0" w:lastRowFirstColumn="0" w:lastRowLastColumn="0"/>
            </w:pPr>
          </w:p>
        </w:tc>
        <w:tc>
          <w:tcPr>
            <w:tcW w:w="735" w:type="dxa"/>
          </w:tcPr>
          <w:p w:rsidR="0039547F" w:rsidRDefault="0039547F">
            <w:pPr>
              <w:cnfStyle w:val="100000000000" w:firstRow="1" w:lastRow="0" w:firstColumn="0" w:lastColumn="0" w:oddVBand="0" w:evenVBand="0" w:oddHBand="0" w:evenHBand="0" w:firstRowFirstColumn="0" w:firstRowLastColumn="0" w:lastRowFirstColumn="0" w:lastRowLastColumn="0"/>
            </w:pPr>
          </w:p>
        </w:tc>
        <w:tc>
          <w:tcPr>
            <w:tcW w:w="735" w:type="dxa"/>
          </w:tcPr>
          <w:p w:rsidR="0039547F" w:rsidRDefault="0039547F">
            <w:pPr>
              <w:cnfStyle w:val="100000000000" w:firstRow="1" w:lastRow="0" w:firstColumn="0" w:lastColumn="0" w:oddVBand="0" w:evenVBand="0" w:oddHBand="0" w:evenHBand="0" w:firstRowFirstColumn="0" w:firstRowLastColumn="0" w:lastRowFirstColumn="0" w:lastRowLastColumn="0"/>
            </w:pPr>
          </w:p>
        </w:tc>
        <w:tc>
          <w:tcPr>
            <w:tcW w:w="735" w:type="dxa"/>
          </w:tcPr>
          <w:p w:rsidR="0039547F" w:rsidRDefault="0039547F">
            <w:pPr>
              <w:cnfStyle w:val="100000000000" w:firstRow="1" w:lastRow="0" w:firstColumn="0" w:lastColumn="0" w:oddVBand="0" w:evenVBand="0" w:oddHBand="0" w:evenHBand="0" w:firstRowFirstColumn="0" w:firstRowLastColumn="0" w:lastRowFirstColumn="0" w:lastRowLastColumn="0"/>
            </w:pPr>
          </w:p>
        </w:tc>
        <w:tc>
          <w:tcPr>
            <w:tcW w:w="735" w:type="dxa"/>
          </w:tcPr>
          <w:p w:rsidR="0039547F" w:rsidRDefault="0039547F">
            <w:pPr>
              <w:cnfStyle w:val="100000000000" w:firstRow="1" w:lastRow="0" w:firstColumn="0" w:lastColumn="0" w:oddVBand="0" w:evenVBand="0" w:oddHBand="0" w:evenHBand="0" w:firstRowFirstColumn="0" w:firstRowLastColumn="0" w:lastRowFirstColumn="0" w:lastRowLastColumn="0"/>
            </w:pPr>
          </w:p>
        </w:tc>
      </w:tr>
      <w:tr w:rsidR="00395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rsidR="0039547F" w:rsidRDefault="00F9403E">
            <w:r>
              <w:t>2017-2018</w:t>
            </w:r>
          </w:p>
        </w:tc>
        <w:tc>
          <w:tcPr>
            <w:tcW w:w="1514"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98"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98"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r>
      <w:tr w:rsidR="0039547F">
        <w:tc>
          <w:tcPr>
            <w:cnfStyle w:val="001000000000" w:firstRow="0" w:lastRow="0" w:firstColumn="1" w:lastColumn="0" w:oddVBand="0" w:evenVBand="0" w:oddHBand="0" w:evenHBand="0" w:firstRowFirstColumn="0" w:firstRowLastColumn="0" w:lastRowFirstColumn="0" w:lastRowLastColumn="0"/>
            <w:tcW w:w="1105" w:type="dxa"/>
          </w:tcPr>
          <w:p w:rsidR="0039547F" w:rsidRDefault="00F9403E">
            <w:r>
              <w:t>2018-2019</w:t>
            </w:r>
          </w:p>
        </w:tc>
        <w:tc>
          <w:tcPr>
            <w:tcW w:w="1514" w:type="dxa"/>
          </w:tcPr>
          <w:p w:rsidR="0039547F" w:rsidRDefault="00F9403E">
            <w:pPr>
              <w:cnfStyle w:val="000000000000" w:firstRow="0" w:lastRow="0" w:firstColumn="0" w:lastColumn="0" w:oddVBand="0" w:evenVBand="0" w:oddHBand="0" w:evenHBand="0" w:firstRowFirstColumn="0" w:firstRowLastColumn="0" w:lastRowFirstColumn="0" w:lastRowLastColumn="0"/>
            </w:pPr>
            <w:r>
              <w:t xml:space="preserve">Formal Analysis/ARTH 11 </w:t>
            </w:r>
          </w:p>
          <w:p w:rsidR="0039547F" w:rsidRDefault="00F9403E">
            <w:pPr>
              <w:cnfStyle w:val="000000000000" w:firstRow="0" w:lastRow="0" w:firstColumn="0" w:lastColumn="0" w:oddVBand="0" w:evenVBand="0" w:oddHBand="0" w:evenHBand="0" w:firstRowFirstColumn="0" w:firstRowLastColumn="0" w:lastRowFirstColumn="0" w:lastRowLastColumn="0"/>
            </w:pPr>
            <w:r>
              <w:t>Exit Survey</w:t>
            </w:r>
          </w:p>
        </w:tc>
        <w:tc>
          <w:tcPr>
            <w:tcW w:w="798" w:type="dxa"/>
          </w:tcPr>
          <w:p w:rsidR="0039547F" w:rsidRDefault="00F9403E">
            <w:pPr>
              <w:cnfStyle w:val="000000000000" w:firstRow="0" w:lastRow="0" w:firstColumn="0" w:lastColumn="0" w:oddVBand="0" w:evenVBand="0" w:oddHBand="0" w:evenHBand="0" w:firstRowFirstColumn="0" w:firstRowLastColumn="0" w:lastRowFirstColumn="0" w:lastRowLastColumn="0"/>
            </w:pPr>
            <w:r>
              <w:t>3.a</w:t>
            </w:r>
          </w:p>
        </w:tc>
        <w:tc>
          <w:tcPr>
            <w:tcW w:w="798" w:type="dxa"/>
          </w:tcPr>
          <w:p w:rsidR="0039547F" w:rsidRDefault="00F9403E">
            <w:pPr>
              <w:cnfStyle w:val="000000000000" w:firstRow="0" w:lastRow="0" w:firstColumn="0" w:lastColumn="0" w:oddVBand="0" w:evenVBand="0" w:oddHBand="0" w:evenHBand="0" w:firstRowFirstColumn="0" w:firstRowLastColumn="0" w:lastRowFirstColumn="0" w:lastRowLastColumn="0"/>
            </w:pPr>
            <w:r>
              <w:t>3.c</w:t>
            </w: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r>
      <w:tr w:rsidR="00395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rsidR="0039547F" w:rsidRDefault="00F9403E">
            <w:r>
              <w:t>2019-2020</w:t>
            </w:r>
          </w:p>
        </w:tc>
        <w:tc>
          <w:tcPr>
            <w:tcW w:w="1514" w:type="dxa"/>
          </w:tcPr>
          <w:p w:rsidR="0039547F" w:rsidRDefault="00F9403E">
            <w:pPr>
              <w:cnfStyle w:val="000000100000" w:firstRow="0" w:lastRow="0" w:firstColumn="0" w:lastColumn="0" w:oddVBand="0" w:evenVBand="0" w:oddHBand="1" w:evenHBand="0" w:firstRowFirstColumn="0" w:firstRowLastColumn="0" w:lastRowFirstColumn="0" w:lastRowLastColumn="0"/>
            </w:pPr>
            <w:r>
              <w:t>Slide Exam/ARTH 10</w:t>
            </w:r>
          </w:p>
        </w:tc>
        <w:tc>
          <w:tcPr>
            <w:tcW w:w="798" w:type="dxa"/>
          </w:tcPr>
          <w:p w:rsidR="0039547F" w:rsidRDefault="00F9403E">
            <w:pPr>
              <w:cnfStyle w:val="000000100000" w:firstRow="0" w:lastRow="0" w:firstColumn="0" w:lastColumn="0" w:oddVBand="0" w:evenVBand="0" w:oddHBand="1" w:evenHBand="0" w:firstRowFirstColumn="0" w:firstRowLastColumn="0" w:lastRowFirstColumn="0" w:lastRowLastColumn="0"/>
            </w:pPr>
            <w:r>
              <w:t>1.a</w:t>
            </w:r>
          </w:p>
        </w:tc>
        <w:tc>
          <w:tcPr>
            <w:tcW w:w="798" w:type="dxa"/>
          </w:tcPr>
          <w:p w:rsidR="0039547F" w:rsidRDefault="00F9403E">
            <w:pPr>
              <w:cnfStyle w:val="000000100000" w:firstRow="0" w:lastRow="0" w:firstColumn="0" w:lastColumn="0" w:oddVBand="0" w:evenVBand="0" w:oddHBand="1" w:evenHBand="0" w:firstRowFirstColumn="0" w:firstRowLastColumn="0" w:lastRowFirstColumn="0" w:lastRowLastColumn="0"/>
            </w:pPr>
            <w:r>
              <w:t>1.b</w:t>
            </w: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r>
      <w:tr w:rsidR="0039547F">
        <w:tc>
          <w:tcPr>
            <w:cnfStyle w:val="001000000000" w:firstRow="0" w:lastRow="0" w:firstColumn="1" w:lastColumn="0" w:oddVBand="0" w:evenVBand="0" w:oddHBand="0" w:evenHBand="0" w:firstRowFirstColumn="0" w:firstRowLastColumn="0" w:lastRowFirstColumn="0" w:lastRowLastColumn="0"/>
            <w:tcW w:w="1105" w:type="dxa"/>
          </w:tcPr>
          <w:p w:rsidR="0039547F" w:rsidRDefault="00F9403E">
            <w:r>
              <w:t>2020-2021</w:t>
            </w:r>
          </w:p>
        </w:tc>
        <w:tc>
          <w:tcPr>
            <w:tcW w:w="1514" w:type="dxa"/>
          </w:tcPr>
          <w:p w:rsidR="0039547F" w:rsidRDefault="00F9403E">
            <w:pPr>
              <w:cnfStyle w:val="000000000000" w:firstRow="0" w:lastRow="0" w:firstColumn="0" w:lastColumn="0" w:oddVBand="0" w:evenVBand="0" w:oddHBand="0" w:evenHBand="0" w:firstRowFirstColumn="0" w:firstRowLastColumn="0" w:lastRowFirstColumn="0" w:lastRowLastColumn="0"/>
            </w:pPr>
            <w:r>
              <w:t>Research Essay/ ARTH 132</w:t>
            </w:r>
          </w:p>
        </w:tc>
        <w:tc>
          <w:tcPr>
            <w:tcW w:w="798" w:type="dxa"/>
          </w:tcPr>
          <w:p w:rsidR="0039547F" w:rsidRDefault="00F9403E">
            <w:pPr>
              <w:cnfStyle w:val="000000000000" w:firstRow="0" w:lastRow="0" w:firstColumn="0" w:lastColumn="0" w:oddVBand="0" w:evenVBand="0" w:oddHBand="0" w:evenHBand="0" w:firstRowFirstColumn="0" w:firstRowLastColumn="0" w:lastRowFirstColumn="0" w:lastRowLastColumn="0"/>
            </w:pPr>
            <w:r>
              <w:t>5.b</w:t>
            </w:r>
          </w:p>
        </w:tc>
        <w:tc>
          <w:tcPr>
            <w:tcW w:w="798" w:type="dxa"/>
          </w:tcPr>
          <w:p w:rsidR="0039547F" w:rsidRDefault="00F9403E">
            <w:pPr>
              <w:cnfStyle w:val="000000000000" w:firstRow="0" w:lastRow="0" w:firstColumn="0" w:lastColumn="0" w:oddVBand="0" w:evenVBand="0" w:oddHBand="0" w:evenHBand="0" w:firstRowFirstColumn="0" w:firstRowLastColumn="0" w:lastRowFirstColumn="0" w:lastRowLastColumn="0"/>
            </w:pPr>
            <w:r>
              <w:t>5.c</w:t>
            </w: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r>
      <w:tr w:rsidR="00395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rsidR="0039547F" w:rsidRDefault="00F9403E">
            <w:r>
              <w:t>2021-2022</w:t>
            </w:r>
          </w:p>
        </w:tc>
        <w:tc>
          <w:tcPr>
            <w:tcW w:w="1514" w:type="dxa"/>
          </w:tcPr>
          <w:p w:rsidR="0039547F" w:rsidRDefault="00F9403E">
            <w:pPr>
              <w:cnfStyle w:val="000000100000" w:firstRow="0" w:lastRow="0" w:firstColumn="0" w:lastColumn="0" w:oddVBand="0" w:evenVBand="0" w:oddHBand="1" w:evenHBand="0" w:firstRowFirstColumn="0" w:firstRowLastColumn="0" w:lastRowFirstColumn="0" w:lastRowLastColumn="0"/>
            </w:pPr>
            <w:r>
              <w:t>Research Paper/ ARTH 124 or ARTH 126</w:t>
            </w:r>
          </w:p>
        </w:tc>
        <w:tc>
          <w:tcPr>
            <w:tcW w:w="798" w:type="dxa"/>
          </w:tcPr>
          <w:p w:rsidR="0039547F" w:rsidRDefault="00F9403E">
            <w:pPr>
              <w:cnfStyle w:val="000000100000" w:firstRow="0" w:lastRow="0" w:firstColumn="0" w:lastColumn="0" w:oddVBand="0" w:evenVBand="0" w:oddHBand="1" w:evenHBand="0" w:firstRowFirstColumn="0" w:firstRowLastColumn="0" w:lastRowFirstColumn="0" w:lastRowLastColumn="0"/>
            </w:pPr>
            <w:r>
              <w:t>2.a</w:t>
            </w:r>
          </w:p>
        </w:tc>
        <w:tc>
          <w:tcPr>
            <w:tcW w:w="798" w:type="dxa"/>
          </w:tcPr>
          <w:p w:rsidR="0039547F" w:rsidRDefault="00F9403E">
            <w:pPr>
              <w:cnfStyle w:val="000000100000" w:firstRow="0" w:lastRow="0" w:firstColumn="0" w:lastColumn="0" w:oddVBand="0" w:evenVBand="0" w:oddHBand="1" w:evenHBand="0" w:firstRowFirstColumn="0" w:firstRowLastColumn="0" w:lastRowFirstColumn="0" w:lastRowLastColumn="0"/>
            </w:pPr>
            <w:r>
              <w:t>5.a</w:t>
            </w: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r>
      <w:tr w:rsidR="0039547F">
        <w:tc>
          <w:tcPr>
            <w:cnfStyle w:val="001000000000" w:firstRow="0" w:lastRow="0" w:firstColumn="1" w:lastColumn="0" w:oddVBand="0" w:evenVBand="0" w:oddHBand="0" w:evenHBand="0" w:firstRowFirstColumn="0" w:firstRowLastColumn="0" w:lastRowFirstColumn="0" w:lastRowLastColumn="0"/>
            <w:tcW w:w="1105" w:type="dxa"/>
          </w:tcPr>
          <w:p w:rsidR="0039547F" w:rsidRDefault="00F9403E">
            <w:r>
              <w:lastRenderedPageBreak/>
              <w:t>2022-2023</w:t>
            </w:r>
          </w:p>
        </w:tc>
        <w:tc>
          <w:tcPr>
            <w:tcW w:w="1514" w:type="dxa"/>
          </w:tcPr>
          <w:p w:rsidR="0039547F" w:rsidRDefault="00F9403E">
            <w:pPr>
              <w:cnfStyle w:val="000000000000" w:firstRow="0" w:lastRow="0" w:firstColumn="0" w:lastColumn="0" w:oddVBand="0" w:evenVBand="0" w:oddHBand="0" w:evenHBand="0" w:firstRowFirstColumn="0" w:firstRowLastColumn="0" w:lastRowFirstColumn="0" w:lastRowLastColumn="0"/>
            </w:pPr>
            <w:r>
              <w:t>Research Paper/ ARTH 180</w:t>
            </w:r>
          </w:p>
        </w:tc>
        <w:tc>
          <w:tcPr>
            <w:tcW w:w="798" w:type="dxa"/>
          </w:tcPr>
          <w:p w:rsidR="0039547F" w:rsidRDefault="00F9403E">
            <w:pPr>
              <w:cnfStyle w:val="000000000000" w:firstRow="0" w:lastRow="0" w:firstColumn="0" w:lastColumn="0" w:oddVBand="0" w:evenVBand="0" w:oddHBand="0" w:evenHBand="0" w:firstRowFirstColumn="0" w:firstRowLastColumn="0" w:lastRowFirstColumn="0" w:lastRowLastColumn="0"/>
            </w:pPr>
            <w:r>
              <w:t>4.a</w:t>
            </w:r>
          </w:p>
        </w:tc>
        <w:tc>
          <w:tcPr>
            <w:tcW w:w="798" w:type="dxa"/>
          </w:tcPr>
          <w:p w:rsidR="0039547F" w:rsidRDefault="00F9403E">
            <w:pPr>
              <w:cnfStyle w:val="000000000000" w:firstRow="0" w:lastRow="0" w:firstColumn="0" w:lastColumn="0" w:oddVBand="0" w:evenVBand="0" w:oddHBand="0" w:evenHBand="0" w:firstRowFirstColumn="0" w:firstRowLastColumn="0" w:lastRowFirstColumn="0" w:lastRowLastColumn="0"/>
            </w:pPr>
            <w:r>
              <w:t>4.b</w:t>
            </w: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r>
      <w:tr w:rsidR="00395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rsidR="0039547F" w:rsidRDefault="00F9403E">
            <w:r>
              <w:t>2023-2024</w:t>
            </w:r>
          </w:p>
        </w:tc>
        <w:tc>
          <w:tcPr>
            <w:tcW w:w="1514" w:type="dxa"/>
          </w:tcPr>
          <w:p w:rsidR="0039547F" w:rsidRDefault="00F9403E">
            <w:pPr>
              <w:cnfStyle w:val="000000100000" w:firstRow="0" w:lastRow="0" w:firstColumn="0" w:lastColumn="0" w:oddVBand="0" w:evenVBand="0" w:oddHBand="1" w:evenHBand="0" w:firstRowFirstColumn="0" w:firstRowLastColumn="0" w:lastRowFirstColumn="0" w:lastRowLastColumn="0"/>
            </w:pPr>
            <w:r>
              <w:t>Take-Home Exam/ ARTH 170, 175, 173 or 160</w:t>
            </w:r>
          </w:p>
        </w:tc>
        <w:tc>
          <w:tcPr>
            <w:tcW w:w="798" w:type="dxa"/>
          </w:tcPr>
          <w:p w:rsidR="0039547F" w:rsidRDefault="00F9403E">
            <w:pPr>
              <w:cnfStyle w:val="000000100000" w:firstRow="0" w:lastRow="0" w:firstColumn="0" w:lastColumn="0" w:oddVBand="0" w:evenVBand="0" w:oddHBand="1" w:evenHBand="0" w:firstRowFirstColumn="0" w:firstRowLastColumn="0" w:lastRowFirstColumn="0" w:lastRowLastColumn="0"/>
            </w:pPr>
            <w:r>
              <w:t>2.b</w:t>
            </w:r>
          </w:p>
        </w:tc>
        <w:tc>
          <w:tcPr>
            <w:tcW w:w="798"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c>
          <w:tcPr>
            <w:tcW w:w="735" w:type="dxa"/>
          </w:tcPr>
          <w:p w:rsidR="0039547F" w:rsidRDefault="0039547F">
            <w:pPr>
              <w:cnfStyle w:val="000000100000" w:firstRow="0" w:lastRow="0" w:firstColumn="0" w:lastColumn="0" w:oddVBand="0" w:evenVBand="0" w:oddHBand="1" w:evenHBand="0" w:firstRowFirstColumn="0" w:firstRowLastColumn="0" w:lastRowFirstColumn="0" w:lastRowLastColumn="0"/>
            </w:pPr>
          </w:p>
        </w:tc>
      </w:tr>
      <w:tr w:rsidR="0039547F">
        <w:tc>
          <w:tcPr>
            <w:cnfStyle w:val="001000000000" w:firstRow="0" w:lastRow="0" w:firstColumn="1" w:lastColumn="0" w:oddVBand="0" w:evenVBand="0" w:oddHBand="0" w:evenHBand="0" w:firstRowFirstColumn="0" w:firstRowLastColumn="0" w:lastRowFirstColumn="0" w:lastRowLastColumn="0"/>
            <w:tcW w:w="1105" w:type="dxa"/>
          </w:tcPr>
          <w:p w:rsidR="0039547F" w:rsidRDefault="00F9403E">
            <w:r>
              <w:t>2024-2025</w:t>
            </w:r>
          </w:p>
        </w:tc>
        <w:tc>
          <w:tcPr>
            <w:tcW w:w="1514" w:type="dxa"/>
          </w:tcPr>
          <w:p w:rsidR="0039547F" w:rsidRDefault="00F9403E">
            <w:pPr>
              <w:cnfStyle w:val="000000000000" w:firstRow="0" w:lastRow="0" w:firstColumn="0" w:lastColumn="0" w:oddVBand="0" w:evenVBand="0" w:oddHBand="0" w:evenHBand="0" w:firstRowFirstColumn="0" w:firstRowLastColumn="0" w:lastRowFirstColumn="0" w:lastRowLastColumn="0"/>
            </w:pPr>
            <w:r>
              <w:t>Compare and contrast exam question/ ARTH 11</w:t>
            </w:r>
          </w:p>
        </w:tc>
        <w:tc>
          <w:tcPr>
            <w:tcW w:w="798" w:type="dxa"/>
          </w:tcPr>
          <w:p w:rsidR="0039547F" w:rsidRDefault="00F9403E">
            <w:pPr>
              <w:cnfStyle w:val="000000000000" w:firstRow="0" w:lastRow="0" w:firstColumn="0" w:lastColumn="0" w:oddVBand="0" w:evenVBand="0" w:oddHBand="0" w:evenHBand="0" w:firstRowFirstColumn="0" w:firstRowLastColumn="0" w:lastRowFirstColumn="0" w:lastRowLastColumn="0"/>
            </w:pPr>
            <w:r>
              <w:t>1.c</w:t>
            </w:r>
          </w:p>
        </w:tc>
        <w:tc>
          <w:tcPr>
            <w:tcW w:w="798" w:type="dxa"/>
          </w:tcPr>
          <w:p w:rsidR="0039547F" w:rsidRDefault="00F9403E">
            <w:pPr>
              <w:cnfStyle w:val="000000000000" w:firstRow="0" w:lastRow="0" w:firstColumn="0" w:lastColumn="0" w:oddVBand="0" w:evenVBand="0" w:oddHBand="0" w:evenHBand="0" w:firstRowFirstColumn="0" w:firstRowLastColumn="0" w:lastRowFirstColumn="0" w:lastRowLastColumn="0"/>
            </w:pPr>
            <w:r>
              <w:t>3.b</w:t>
            </w: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c>
          <w:tcPr>
            <w:tcW w:w="735" w:type="dxa"/>
          </w:tcPr>
          <w:p w:rsidR="0039547F" w:rsidRDefault="0039547F">
            <w:pPr>
              <w:cnfStyle w:val="000000000000" w:firstRow="0" w:lastRow="0" w:firstColumn="0" w:lastColumn="0" w:oddVBand="0" w:evenVBand="0" w:oddHBand="0" w:evenHBand="0" w:firstRowFirstColumn="0" w:firstRowLastColumn="0" w:lastRowFirstColumn="0" w:lastRowLastColumn="0"/>
            </w:pPr>
          </w:p>
        </w:tc>
      </w:tr>
    </w:tbl>
    <w:p w:rsidR="0039547F" w:rsidRDefault="0039547F"/>
    <w:tbl>
      <w:tblPr>
        <w:tblStyle w:val="a4"/>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39547F">
        <w:tc>
          <w:tcPr>
            <w:tcW w:w="9314" w:type="dxa"/>
            <w:shd w:val="clear" w:color="auto" w:fill="DBE5F1"/>
          </w:tcPr>
          <w:p w:rsidR="0039547F" w:rsidRDefault="00F9403E">
            <w:pPr>
              <w:pStyle w:val="Heading2"/>
              <w:numPr>
                <w:ilvl w:val="0"/>
                <w:numId w:val="1"/>
              </w:numPr>
              <w:outlineLvl w:val="1"/>
            </w:pPr>
            <w:r>
              <w:t xml:space="preserve">Closing the Loop [h,j,k] </w:t>
            </w:r>
          </w:p>
        </w:tc>
      </w:tr>
      <w:tr w:rsidR="0039547F">
        <w:tc>
          <w:tcPr>
            <w:tcW w:w="9314" w:type="dxa"/>
            <w:shd w:val="clear" w:color="auto" w:fill="244061"/>
          </w:tcPr>
          <w:p w:rsidR="0039547F" w:rsidRDefault="00F9403E">
            <w:pPr>
              <w:rPr>
                <w:b/>
              </w:rPr>
            </w:pPr>
            <w:r>
              <w:rPr>
                <w:b/>
              </w:rPr>
              <w:t>Fresno State Closing the Loop process is described immediately below.</w:t>
            </w:r>
          </w:p>
        </w:tc>
      </w:tr>
      <w:tr w:rsidR="0039547F">
        <w:tc>
          <w:tcPr>
            <w:tcW w:w="9314" w:type="dxa"/>
            <w:shd w:val="clear" w:color="auto" w:fill="DBE5F1"/>
          </w:tcPr>
          <w:p w:rsidR="0039547F" w:rsidRDefault="00F9403E">
            <w:pPr>
              <w:pStyle w:val="Heading2"/>
              <w:outlineLvl w:val="1"/>
            </w:pPr>
            <w:r>
              <w:t>A major assessment report, which focuses on assessment activities carried out the previous academic year, is submitted in September of each academic year and evaluated by the Learning A</w:t>
            </w:r>
            <w:r>
              <w:t>ssessment Team and Director of Assessment at Fresno State.</w:t>
            </w:r>
          </w:p>
        </w:tc>
      </w:tr>
      <w:tr w:rsidR="0039547F">
        <w:trPr>
          <w:trHeight w:val="700"/>
        </w:trPr>
        <w:tc>
          <w:tcPr>
            <w:tcW w:w="9314" w:type="dxa"/>
          </w:tcPr>
          <w:p w:rsidR="0039547F" w:rsidRDefault="00F9403E">
            <w:r>
              <w:t>Program/Department Closing the Loop process: The faculty who teach Graphic Design and Interior Design Courses will evaluate student work and write up a report indicating the extent to which studen</w:t>
            </w:r>
            <w:r>
              <w:t>ts are proficient in the student learning outcomes for integrated design. Integrated students will take some Art courses, therefore the results of Integrated Design assessment activities will be discussed at a department meeting where all faculty is presen</w:t>
            </w:r>
            <w:r>
              <w:t>t. Department faculty will discuss any deficiencies and recommendations for improvement. Depending on the issues that emerge, changes will either be implemented by Graphic and Interior Design faculty in Integrated Design courses or by another faculty in Ar</w:t>
            </w:r>
            <w:r>
              <w:t>t courses.</w:t>
            </w:r>
          </w:p>
        </w:tc>
      </w:tr>
    </w:tbl>
    <w:p w:rsidR="0039547F" w:rsidRDefault="0039547F"/>
    <w:sectPr w:rsidR="003954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3E" w:rsidRDefault="00F9403E">
      <w:pPr>
        <w:spacing w:after="0" w:line="240" w:lineRule="auto"/>
      </w:pPr>
      <w:r>
        <w:separator/>
      </w:r>
    </w:p>
  </w:endnote>
  <w:endnote w:type="continuationSeparator" w:id="0">
    <w:p w:rsidR="00F9403E" w:rsidRDefault="00F9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F" w:rsidRDefault="0039547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F" w:rsidRDefault="00F9403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3/11/2018 - page </w:t>
    </w:r>
    <w:r>
      <w:rPr>
        <w:color w:val="000000"/>
      </w:rPr>
      <w:fldChar w:fldCharType="begin"/>
    </w:r>
    <w:r>
      <w:rPr>
        <w:color w:val="000000"/>
      </w:rPr>
      <w:instrText>PAGE</w:instrText>
    </w:r>
    <w:r w:rsidR="00502DF1">
      <w:rPr>
        <w:color w:val="000000"/>
      </w:rPr>
      <w:fldChar w:fldCharType="separate"/>
    </w:r>
    <w:r w:rsidR="00502DF1">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F" w:rsidRDefault="003954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3E" w:rsidRDefault="00F9403E">
      <w:pPr>
        <w:spacing w:after="0" w:line="240" w:lineRule="auto"/>
      </w:pPr>
      <w:r>
        <w:separator/>
      </w:r>
    </w:p>
  </w:footnote>
  <w:footnote w:type="continuationSeparator" w:id="0">
    <w:p w:rsidR="00F9403E" w:rsidRDefault="00F9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F" w:rsidRDefault="0039547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F" w:rsidRDefault="0039547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F" w:rsidRDefault="003954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8ED"/>
    <w:multiLevelType w:val="multilevel"/>
    <w:tmpl w:val="2DE075C4"/>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7F"/>
    <w:rsid w:val="0039547F"/>
    <w:rsid w:val="00502DF1"/>
    <w:rsid w:val="00F9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6C633-3237-467A-927E-DF3D79DF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ind w:left="360" w:hanging="3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0">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3">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4">
    <w:basedOn w:val="TableNormal"/>
    <w:pPr>
      <w:spacing w:after="0" w:line="240" w:lineRule="auto"/>
    </w:pPr>
    <w:rPr>
      <w:color w:val="366091"/>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resnostate.edu/academics/oie/assessment/fresno-state-assessmen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2020-11-01T18:20:00Z</dcterms:created>
  <dcterms:modified xsi:type="dcterms:W3CDTF">2020-11-01T18:20:00Z</dcterms:modified>
</cp:coreProperties>
</file>