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5904"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November 5, 2018 @ 9:00am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62.40000000000009"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Members Present: A. Becirbegovic, F. Cassel Sharma (Chair), R. DeJordy,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880" w:right="230.39999999999964"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H. El-Razouk, B. Foster, D. Hornbuckle, H. Ni, P. Wu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2788.8"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Members Absent: K. Dunn, D. Sisavath, K. Smith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The meeting was called to order by Chair Cassel Sharma at 9:02 a.m. in the Madden Library Conference Room #3207B.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1. Agenda. MSC to approve the Agenda of November 5, 2018 with one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2510.3999999999996"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modification on order of Meeting Items to be discussed.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4411.2"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2. Communications and Announcements: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0" w:firstLine="72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 Open educational resources (OER) – K. Smith and D. Drexler are the campus-wide library representatives for the committee.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4.800000000000182" w:firstLine="0"/>
        <w:jc w:val="both"/>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3. Discussion on Information literacy instruction and assessment. Britt Foster gave a detailed presentation on the results of a survey and study conducted on student information literacy. When tested on information literacy, CSUF students scored well below national average. Some reasons mentioned included the very low number of librarians in California and the fact that information literacy is not included into a class at CSUF although information literacy constitutes one of five areas of core competencies. Britt will share the assessment report with the committee. The report also includes survey from faculty, focus-group results, student strengths and weaknesses. The committee discussed the option of bringing this issue to the academic senate and implement a formal system to include information literacy in a class or as part of discipline-specific classes, as is formally implemented in other CSUs. Britt expressed her willingness to work with colleges and/or departments to discuss this issue.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0" w:right="7113.6"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4. Dean’s updates: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0"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 Library space usage by students (locations, student focus while at the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4.800000000000182"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library). - Technology: AI, immersive technology discussion and integration into the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167.99999999999955"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classrooms. - COLD (Counsel of Library’s Deans). - Addition of a collection of graphic novel, covering topics of social justice.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0" w:right="0" w:firstLine="0"/>
        <w:jc w:val="left"/>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4"/>
          <w:szCs w:val="24"/>
          <w:u w:val="none"/>
          <w:shd w:fill="auto" w:val="clear"/>
          <w:vertAlign w:val="baseline"/>
          <w:rtl w:val="0"/>
        </w:rPr>
        <w:t xml:space="preserve">Meeting adjourned at 10:05 a.m. The next meeting is scheduled for Monday, November 19 from 9:00 a.m. to 10:00 a.m. in the Madden Library Conference Room #3207B. </w:t>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widowControl w:val="0"/>
      <w:ind w:right="3892.7999999999997"/>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1">
    <w:pPr>
      <w:widowControl w:val="0"/>
      <w:ind w:left="720" w:right="0" w:firstLine="720"/>
      <w:jc w:val="righ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Library Subcommittee</w:t>
    </w:r>
  </w:p>
  <w:p w:rsidR="00000000" w:rsidDel="00000000" w:rsidP="00000000" w:rsidRDefault="00000000" w:rsidRPr="00000000" w14:paraId="00000012">
    <w:pPr>
      <w:widowControl w:val="0"/>
      <w:ind w:left="720" w:right="0" w:firstLine="720"/>
      <w:jc w:val="righ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November 5, 2018</w:t>
    </w:r>
  </w:p>
  <w:p w:rsidR="00000000" w:rsidDel="00000000" w:rsidP="00000000" w:rsidRDefault="00000000" w:rsidRPr="00000000" w14:paraId="00000013">
    <w:pPr>
      <w:widowControl w:val="0"/>
      <w:ind w:left="720" w:right="0" w:firstLine="720"/>
      <w:jc w:val="righ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Page 2</w:t>
    </w:r>
  </w:p>
  <w:p w:rsidR="00000000" w:rsidDel="00000000" w:rsidP="00000000" w:rsidRDefault="00000000" w:rsidRPr="00000000" w14:paraId="00000014">
    <w:pPr>
      <w:widowControl w:val="0"/>
      <w:ind w:right="0"/>
      <w:rPr>
        <w:rFonts w:ascii="Bookman Old Style" w:cs="Bookman Old Style" w:eastAsia="Bookman Old Style" w:hAnsi="Bookman Old Style"/>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widowControl w:val="0"/>
      <w:ind w:right="3892.7999999999997"/>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LIBRARY SUBCOMMITTEE </w:t>
    </w:r>
  </w:p>
  <w:p w:rsidR="00000000" w:rsidDel="00000000" w:rsidP="00000000" w:rsidRDefault="00000000" w:rsidRPr="00000000" w14:paraId="00000017">
    <w:pPr>
      <w:widowControl w:val="0"/>
      <w:ind w:right="3892.7999999999997"/>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CALIFORNIA STATE UNIVERSITY, FRESNO</w:t>
    </w:r>
  </w:p>
  <w:p w:rsidR="00000000" w:rsidDel="00000000" w:rsidP="00000000" w:rsidRDefault="00000000" w:rsidRPr="00000000" w14:paraId="00000018">
    <w:pPr>
      <w:widowControl w:val="0"/>
      <w:ind w:right="3892.7999999999997"/>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5200 N. Barton Avenue, M/S ML 34</w:t>
    </w:r>
  </w:p>
  <w:p w:rsidR="00000000" w:rsidDel="00000000" w:rsidP="00000000" w:rsidRDefault="00000000" w:rsidRPr="00000000" w14:paraId="00000019">
    <w:pPr>
      <w:widowControl w:val="0"/>
      <w:ind w:right="3892.7999999999997"/>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Fresno, California 93740-8027</w:t>
    </w:r>
  </w:p>
  <w:p w:rsidR="00000000" w:rsidDel="00000000" w:rsidP="00000000" w:rsidRDefault="00000000" w:rsidRPr="00000000" w14:paraId="0000001A">
    <w:pPr>
      <w:widowControl w:val="0"/>
      <w:ind w:right="-45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Office of the Academic Senate  </w:t>
      <w:tab/>
      <w:tab/>
      <w:tab/>
      <w:tab/>
      <w:tab/>
      <w:tab/>
      <w:t xml:space="preserve">Ext. 8-2743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