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1D451A" w:rsidRDefault="002F35D6" w:rsidP="002F35D6">
      <w:pPr>
        <w:outlineLvl w:val="0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>MINUTES OF THE PERSONNEL COMMITTEE</w:t>
      </w:r>
    </w:p>
    <w:p w:rsidR="002F35D6" w:rsidRPr="001D451A" w:rsidRDefault="002F35D6" w:rsidP="002F35D6">
      <w:pPr>
        <w:outlineLvl w:val="0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>CALIFORNIA STATE UNIVERSITY, FRESNO</w:t>
      </w:r>
    </w:p>
    <w:p w:rsidR="00D1648A" w:rsidRPr="001D451A" w:rsidRDefault="00D1648A" w:rsidP="002F35D6">
      <w:pPr>
        <w:outlineLvl w:val="0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>5200 North Barton Avenue, MS#ML34</w:t>
      </w:r>
    </w:p>
    <w:p w:rsidR="002F35D6" w:rsidRPr="001D451A" w:rsidRDefault="00CC67B1" w:rsidP="002F35D6">
      <w:pPr>
        <w:outlineLvl w:val="0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>Fresno, CA 93740</w:t>
      </w:r>
      <w:r w:rsidR="00D1648A" w:rsidRPr="001D451A">
        <w:rPr>
          <w:rFonts w:ascii="Bookman Old Style" w:hAnsi="Bookman Old Style"/>
          <w:szCs w:val="24"/>
        </w:rPr>
        <w:t>-8014</w:t>
      </w:r>
    </w:p>
    <w:p w:rsidR="002F35D6" w:rsidRPr="001D451A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1D451A" w:rsidRDefault="002F35D6" w:rsidP="002F35D6">
      <w:pPr>
        <w:outlineLvl w:val="0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>Office of the Academic Senate</w:t>
      </w:r>
    </w:p>
    <w:p w:rsidR="002F35D6" w:rsidRPr="001D451A" w:rsidRDefault="002F35D6" w:rsidP="002F35D6">
      <w:pPr>
        <w:outlineLvl w:val="0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>Ext. 8-2743</w:t>
      </w:r>
    </w:p>
    <w:p w:rsidR="00577D81" w:rsidRPr="001D451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1D451A" w:rsidRDefault="006F324E" w:rsidP="002F35D6">
      <w:pPr>
        <w:pStyle w:val="Heading1"/>
      </w:pPr>
      <w:r w:rsidRPr="001D451A">
        <w:t>September 7</w:t>
      </w:r>
      <w:r w:rsidR="003110B2" w:rsidRPr="001D451A">
        <w:t xml:space="preserve">, 2017 </w:t>
      </w:r>
    </w:p>
    <w:p w:rsidR="00430759" w:rsidRPr="001D451A" w:rsidRDefault="00430759" w:rsidP="00430759">
      <w:pPr>
        <w:rPr>
          <w:rFonts w:ascii="Bookman Old Style" w:hAnsi="Bookman Old Style"/>
        </w:rPr>
      </w:pPr>
    </w:p>
    <w:p w:rsidR="007F7404" w:rsidRPr="001D451A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>Members Present:</w:t>
      </w:r>
      <w:r w:rsidRPr="001D451A">
        <w:rPr>
          <w:rFonts w:ascii="Bookman Old Style" w:hAnsi="Bookman Old Style"/>
          <w:szCs w:val="24"/>
        </w:rPr>
        <w:tab/>
        <w:t xml:space="preserve">B. Tsukimura (Chair), </w:t>
      </w:r>
      <w:r w:rsidR="00124DFD" w:rsidRPr="001D451A">
        <w:rPr>
          <w:rFonts w:ascii="Bookman Old Style" w:hAnsi="Bookman Old Style"/>
          <w:szCs w:val="24"/>
        </w:rPr>
        <w:t xml:space="preserve">A. Alexandrou, </w:t>
      </w:r>
      <w:r w:rsidR="003110B2" w:rsidRPr="001D451A">
        <w:rPr>
          <w:rFonts w:ascii="Bookman Old Style" w:hAnsi="Bookman Old Style"/>
          <w:szCs w:val="24"/>
        </w:rPr>
        <w:t xml:space="preserve">M. Briggs, </w:t>
      </w:r>
      <w:r w:rsidR="00144B36" w:rsidRPr="001D451A">
        <w:rPr>
          <w:rFonts w:ascii="Bookman Old Style" w:hAnsi="Bookman Old Style"/>
          <w:szCs w:val="24"/>
        </w:rPr>
        <w:t xml:space="preserve">J. Moore, </w:t>
      </w:r>
      <w:r w:rsidR="00FE4540" w:rsidRPr="001D451A">
        <w:rPr>
          <w:rFonts w:ascii="Bookman Old Style" w:hAnsi="Bookman Old Style"/>
          <w:szCs w:val="24"/>
        </w:rPr>
        <w:t>T. Nguyen</w:t>
      </w:r>
      <w:r w:rsidR="00430759" w:rsidRPr="001D451A">
        <w:rPr>
          <w:rFonts w:ascii="Bookman Old Style" w:hAnsi="Bookman Old Style"/>
          <w:szCs w:val="24"/>
        </w:rPr>
        <w:t>,</w:t>
      </w:r>
      <w:r w:rsidR="00144B36" w:rsidRPr="001D451A">
        <w:rPr>
          <w:rFonts w:ascii="Bookman Old Style" w:hAnsi="Bookman Old Style"/>
          <w:szCs w:val="24"/>
        </w:rPr>
        <w:t xml:space="preserve"> </w:t>
      </w:r>
      <w:r w:rsidR="006F324E" w:rsidRPr="001D451A">
        <w:rPr>
          <w:rFonts w:ascii="Bookman Old Style" w:hAnsi="Bookman Old Style"/>
          <w:szCs w:val="24"/>
        </w:rPr>
        <w:t xml:space="preserve">M. Rivera, </w:t>
      </w:r>
      <w:r w:rsidR="00124DFD" w:rsidRPr="001D451A">
        <w:rPr>
          <w:rFonts w:ascii="Bookman Old Style" w:hAnsi="Bookman Old Style"/>
          <w:szCs w:val="24"/>
        </w:rPr>
        <w:t>R. Sanchez (ex-officio)</w:t>
      </w:r>
    </w:p>
    <w:p w:rsidR="00430759" w:rsidRDefault="002F35D6" w:rsidP="00675FC3">
      <w:pPr>
        <w:ind w:left="2880" w:hanging="2880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 xml:space="preserve">Members Excused: </w:t>
      </w:r>
      <w:r w:rsidRPr="001D451A">
        <w:rPr>
          <w:rFonts w:ascii="Bookman Old Style" w:hAnsi="Bookman Old Style"/>
          <w:szCs w:val="24"/>
        </w:rPr>
        <w:tab/>
      </w:r>
    </w:p>
    <w:p w:rsidR="001D451A" w:rsidRPr="001D451A" w:rsidRDefault="001D451A" w:rsidP="00675FC3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>Members Absent:</w:t>
      </w:r>
      <w:r w:rsidRPr="001D451A">
        <w:rPr>
          <w:rFonts w:ascii="Bookman Old Style" w:hAnsi="Bookman Old Style"/>
          <w:szCs w:val="24"/>
        </w:rPr>
        <w:tab/>
      </w:r>
    </w:p>
    <w:p w:rsidR="001D451A" w:rsidRPr="001D451A" w:rsidRDefault="001D451A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1D451A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 xml:space="preserve">Visitors: </w:t>
      </w:r>
      <w:r w:rsidRPr="001D451A">
        <w:rPr>
          <w:rFonts w:ascii="Bookman Old Style" w:hAnsi="Bookman Old Style"/>
          <w:szCs w:val="24"/>
        </w:rPr>
        <w:tab/>
      </w:r>
      <w:r w:rsidR="00174540" w:rsidRPr="001D451A">
        <w:rPr>
          <w:rFonts w:ascii="Bookman Old Style" w:hAnsi="Bookman Old Style"/>
          <w:szCs w:val="24"/>
        </w:rPr>
        <w:t xml:space="preserve"> </w:t>
      </w:r>
    </w:p>
    <w:p w:rsidR="00591CE9" w:rsidRPr="001D451A" w:rsidRDefault="00591CE9">
      <w:pPr>
        <w:rPr>
          <w:rFonts w:ascii="Bookman Old Style" w:hAnsi="Bookman Old Style"/>
          <w:szCs w:val="24"/>
        </w:rPr>
      </w:pPr>
    </w:p>
    <w:p w:rsidR="006056C8" w:rsidRPr="001D451A" w:rsidRDefault="006056C8" w:rsidP="006056C8">
      <w:pPr>
        <w:rPr>
          <w:rFonts w:ascii="Bookman Old Style" w:hAnsi="Bookman Old Style"/>
          <w:b/>
          <w:szCs w:val="24"/>
        </w:rPr>
      </w:pPr>
      <w:r w:rsidRPr="001D451A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1D451A">
        <w:rPr>
          <w:rFonts w:ascii="Bookman Old Style" w:hAnsi="Bookman Old Style"/>
          <w:b/>
          <w:szCs w:val="24"/>
        </w:rPr>
        <w:t>Chair Tsukimura at 9:</w:t>
      </w:r>
      <w:r w:rsidR="00397114" w:rsidRPr="001D451A">
        <w:rPr>
          <w:rFonts w:ascii="Bookman Old Style" w:hAnsi="Bookman Old Style"/>
          <w:b/>
          <w:szCs w:val="24"/>
        </w:rPr>
        <w:t>07</w:t>
      </w:r>
      <w:r w:rsidRPr="001D451A">
        <w:rPr>
          <w:rFonts w:ascii="Bookman Old Style" w:hAnsi="Bookman Old Style"/>
          <w:b/>
          <w:szCs w:val="24"/>
        </w:rPr>
        <w:t xml:space="preserve"> a.m.</w:t>
      </w:r>
    </w:p>
    <w:p w:rsidR="006056C8" w:rsidRPr="001D451A" w:rsidRDefault="006056C8" w:rsidP="006056C8">
      <w:pPr>
        <w:rPr>
          <w:rFonts w:ascii="Bookman Old Style" w:hAnsi="Bookman Old Style"/>
          <w:szCs w:val="24"/>
        </w:rPr>
      </w:pPr>
    </w:p>
    <w:p w:rsidR="00F776FE" w:rsidRPr="001D451A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szCs w:val="24"/>
        </w:rPr>
        <w:t xml:space="preserve">Agenda - </w:t>
      </w:r>
      <w:r w:rsidRPr="001D451A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1D451A">
        <w:rPr>
          <w:rFonts w:ascii="Bookman Old Style" w:hAnsi="Bookman Old Style"/>
          <w:color w:val="000000"/>
          <w:szCs w:val="24"/>
        </w:rPr>
        <w:t>to approve agenda</w:t>
      </w:r>
      <w:r w:rsidR="00E45572" w:rsidRPr="001D451A">
        <w:rPr>
          <w:rFonts w:ascii="Bookman Old Style" w:hAnsi="Bookman Old Style"/>
          <w:color w:val="000000"/>
          <w:szCs w:val="24"/>
        </w:rPr>
        <w:t xml:space="preserve"> </w:t>
      </w:r>
      <w:r w:rsidR="002D143C" w:rsidRPr="001D451A">
        <w:rPr>
          <w:rFonts w:ascii="Bookman Old Style" w:hAnsi="Bookman Old Style"/>
          <w:color w:val="000000"/>
          <w:szCs w:val="24"/>
        </w:rPr>
        <w:t xml:space="preserve">of </w:t>
      </w:r>
      <w:r w:rsidR="00A813ED" w:rsidRPr="001D451A">
        <w:rPr>
          <w:rFonts w:ascii="Bookman Old Style" w:hAnsi="Bookman Old Style"/>
          <w:color w:val="000000"/>
          <w:szCs w:val="24"/>
        </w:rPr>
        <w:t>0</w:t>
      </w:r>
      <w:r w:rsidR="006F324E" w:rsidRPr="001D451A">
        <w:rPr>
          <w:rFonts w:ascii="Bookman Old Style" w:hAnsi="Bookman Old Style"/>
          <w:color w:val="000000"/>
          <w:szCs w:val="24"/>
        </w:rPr>
        <w:t>9</w:t>
      </w:r>
      <w:r w:rsidR="00811D52" w:rsidRPr="001D451A">
        <w:rPr>
          <w:rFonts w:ascii="Bookman Old Style" w:hAnsi="Bookman Old Style"/>
          <w:color w:val="000000"/>
          <w:szCs w:val="24"/>
        </w:rPr>
        <w:t>/</w:t>
      </w:r>
      <w:r w:rsidR="006F324E" w:rsidRPr="001D451A">
        <w:rPr>
          <w:rFonts w:ascii="Bookman Old Style" w:hAnsi="Bookman Old Style"/>
          <w:color w:val="000000"/>
          <w:szCs w:val="24"/>
        </w:rPr>
        <w:t>07</w:t>
      </w:r>
      <w:r w:rsidR="00D3506D" w:rsidRPr="001D451A">
        <w:rPr>
          <w:rFonts w:ascii="Bookman Old Style" w:hAnsi="Bookman Old Style"/>
          <w:color w:val="000000"/>
          <w:szCs w:val="24"/>
        </w:rPr>
        <w:t>/17</w:t>
      </w:r>
    </w:p>
    <w:p w:rsidR="00794AE6" w:rsidRPr="001D451A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1D451A" w:rsidRDefault="006056C8" w:rsidP="00A813E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szCs w:val="24"/>
        </w:rPr>
        <w:t xml:space="preserve">Minutes - </w:t>
      </w:r>
      <w:r w:rsidRPr="001D451A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1D451A">
        <w:rPr>
          <w:rFonts w:ascii="Bookman Old Style" w:hAnsi="Bookman Old Style"/>
          <w:color w:val="000000"/>
          <w:szCs w:val="24"/>
        </w:rPr>
        <w:t xml:space="preserve">approve </w:t>
      </w:r>
      <w:r w:rsidRPr="001D451A">
        <w:rPr>
          <w:rFonts w:ascii="Bookman Old Style" w:hAnsi="Bookman Old Style"/>
          <w:color w:val="000000"/>
          <w:szCs w:val="24"/>
        </w:rPr>
        <w:t xml:space="preserve">the Minutes of </w:t>
      </w:r>
      <w:r w:rsidR="006F324E" w:rsidRPr="001D451A">
        <w:rPr>
          <w:rFonts w:ascii="Bookman Old Style" w:hAnsi="Bookman Old Style"/>
          <w:color w:val="000000"/>
          <w:szCs w:val="24"/>
        </w:rPr>
        <w:t>5</w:t>
      </w:r>
      <w:r w:rsidR="00811D52" w:rsidRPr="001D451A">
        <w:rPr>
          <w:rFonts w:ascii="Bookman Old Style" w:hAnsi="Bookman Old Style"/>
          <w:color w:val="000000"/>
          <w:szCs w:val="24"/>
        </w:rPr>
        <w:t>/</w:t>
      </w:r>
      <w:r w:rsidR="006F324E" w:rsidRPr="001D451A">
        <w:rPr>
          <w:rFonts w:ascii="Bookman Old Style" w:hAnsi="Bookman Old Style"/>
          <w:color w:val="000000"/>
          <w:szCs w:val="24"/>
        </w:rPr>
        <w:t>4</w:t>
      </w:r>
      <w:r w:rsidR="00144B36" w:rsidRPr="001D451A">
        <w:rPr>
          <w:rFonts w:ascii="Bookman Old Style" w:hAnsi="Bookman Old Style"/>
          <w:color w:val="000000"/>
          <w:szCs w:val="24"/>
        </w:rPr>
        <w:t>/17</w:t>
      </w:r>
      <w:r w:rsidR="004026EE" w:rsidRPr="001D451A">
        <w:rPr>
          <w:rFonts w:ascii="Bookman Old Style" w:hAnsi="Bookman Old Style"/>
          <w:color w:val="000000"/>
          <w:szCs w:val="24"/>
        </w:rPr>
        <w:t xml:space="preserve"> </w:t>
      </w:r>
    </w:p>
    <w:p w:rsidR="001A6C27" w:rsidRPr="001D451A" w:rsidRDefault="001A6C27" w:rsidP="001A6C27">
      <w:pPr>
        <w:rPr>
          <w:rFonts w:ascii="Bookman Old Style" w:hAnsi="Bookman Old Style"/>
          <w:color w:val="000000"/>
          <w:szCs w:val="24"/>
        </w:rPr>
      </w:pPr>
    </w:p>
    <w:p w:rsidR="00F776FE" w:rsidRPr="001D451A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Communications and Announcements</w:t>
      </w:r>
    </w:p>
    <w:p w:rsidR="006F324E" w:rsidRPr="001D451A" w:rsidRDefault="006F324E" w:rsidP="006F324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 xml:space="preserve">APM 114 and 125 passed, after waiving second reading by Academic Senate </w:t>
      </w:r>
    </w:p>
    <w:p w:rsidR="006F324E" w:rsidRPr="001D451A" w:rsidRDefault="006F324E" w:rsidP="006F324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Approved by President</w:t>
      </w:r>
    </w:p>
    <w:p w:rsidR="006F324E" w:rsidRPr="001D451A" w:rsidRDefault="006F324E" w:rsidP="006F324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APM 309 – Policy on Coaches approved by President</w:t>
      </w:r>
    </w:p>
    <w:p w:rsidR="006F324E" w:rsidRPr="001D451A" w:rsidRDefault="006F324E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APM 303 – Policy on Nepotism is essentially HR2004-18, which will be sent to Personnel Committee for review</w:t>
      </w:r>
    </w:p>
    <w:p w:rsidR="004C3D2E" w:rsidRPr="001D451A" w:rsidRDefault="00F207ED" w:rsidP="007866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Unit 3 members (faculty, librarians &amp; counselors) receive</w:t>
      </w:r>
      <w:r w:rsidR="006F324E" w:rsidRPr="001D451A">
        <w:rPr>
          <w:rFonts w:ascii="Bookman Old Style" w:hAnsi="Bookman Old Style"/>
          <w:color w:val="000000"/>
          <w:szCs w:val="24"/>
        </w:rPr>
        <w:t>d</w:t>
      </w:r>
      <w:r w:rsidRPr="001D451A">
        <w:rPr>
          <w:rFonts w:ascii="Bookman Old Style" w:hAnsi="Bookman Old Style"/>
          <w:color w:val="000000"/>
          <w:szCs w:val="24"/>
        </w:rPr>
        <w:t xml:space="preserve"> a 3.5% GSI on July 1, and eligible folk also receive</w:t>
      </w:r>
      <w:r w:rsidR="006F324E" w:rsidRPr="001D451A">
        <w:rPr>
          <w:rFonts w:ascii="Bookman Old Style" w:hAnsi="Bookman Old Style"/>
          <w:color w:val="000000"/>
          <w:szCs w:val="24"/>
        </w:rPr>
        <w:t>d</w:t>
      </w:r>
      <w:r w:rsidRPr="001D451A">
        <w:rPr>
          <w:rFonts w:ascii="Bookman Old Style" w:hAnsi="Bookman Old Style"/>
          <w:color w:val="000000"/>
          <w:szCs w:val="24"/>
        </w:rPr>
        <w:t xml:space="preserve"> a 2.65% SSI.</w:t>
      </w:r>
    </w:p>
    <w:p w:rsidR="007866F2" w:rsidRPr="001D451A" w:rsidRDefault="007866F2" w:rsidP="007866F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110B2" w:rsidRPr="001D451A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New Business</w:t>
      </w:r>
      <w:r w:rsidR="008F6FC1" w:rsidRPr="001D451A">
        <w:rPr>
          <w:rFonts w:ascii="Bookman Old Style" w:hAnsi="Bookman Old Style"/>
          <w:color w:val="000000"/>
          <w:szCs w:val="24"/>
        </w:rPr>
        <w:t xml:space="preserve"> </w:t>
      </w:r>
      <w:r w:rsidR="00144B36" w:rsidRPr="001D451A">
        <w:rPr>
          <w:rFonts w:ascii="Bookman Old Style" w:hAnsi="Bookman Old Style"/>
          <w:color w:val="000000"/>
          <w:szCs w:val="24"/>
        </w:rPr>
        <w:t xml:space="preserve"> - </w:t>
      </w:r>
    </w:p>
    <w:p w:rsidR="006F324E" w:rsidRPr="001D451A" w:rsidRDefault="006F324E" w:rsidP="006F324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6F324E" w:rsidRPr="001D451A" w:rsidRDefault="006F324E" w:rsidP="006F324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Best Practices</w:t>
      </w:r>
    </w:p>
    <w:p w:rsidR="006F324E" w:rsidRPr="001D451A" w:rsidRDefault="006F324E" w:rsidP="006F324E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Freedom of Speech</w:t>
      </w:r>
    </w:p>
    <w:p w:rsidR="006F324E" w:rsidRPr="001D451A" w:rsidRDefault="006F324E" w:rsidP="006F324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Free Speech Areas</w:t>
      </w:r>
    </w:p>
    <w:p w:rsidR="006F324E" w:rsidRPr="001D451A" w:rsidRDefault="006F324E" w:rsidP="006F324E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Best Practices</w:t>
      </w:r>
    </w:p>
    <w:p w:rsidR="005258A3" w:rsidRPr="001D451A" w:rsidRDefault="005258A3" w:rsidP="005258A3">
      <w:pPr>
        <w:rPr>
          <w:rFonts w:ascii="Bookman Old Style" w:hAnsi="Bookman Old Style"/>
          <w:color w:val="000000"/>
          <w:szCs w:val="24"/>
        </w:rPr>
      </w:pPr>
    </w:p>
    <w:p w:rsidR="003110B2" w:rsidRPr="001D451A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Digital RTP Update: Discussion of review of potential Digital RTP vendors:</w:t>
      </w:r>
    </w:p>
    <w:p w:rsidR="003110B2" w:rsidRPr="001D451A" w:rsidRDefault="00A813ED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Onbase</w:t>
      </w:r>
      <w:r w:rsidR="00F207ED" w:rsidRPr="001D451A">
        <w:rPr>
          <w:rFonts w:ascii="Bookman Old Style" w:hAnsi="Bookman Old Style"/>
          <w:color w:val="000000"/>
          <w:szCs w:val="24"/>
        </w:rPr>
        <w:t xml:space="preserve"> </w:t>
      </w:r>
      <w:r w:rsidR="006F324E" w:rsidRPr="001D451A">
        <w:rPr>
          <w:rFonts w:ascii="Bookman Old Style" w:hAnsi="Bookman Old Style"/>
          <w:color w:val="000000"/>
          <w:szCs w:val="24"/>
        </w:rPr>
        <w:t>did not pass minimal requirements for RTP and is dropped from consideration</w:t>
      </w:r>
    </w:p>
    <w:p w:rsidR="004F273E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1D451A" w:rsidRDefault="001D451A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1D451A" w:rsidRDefault="001D451A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1D451A" w:rsidRPr="001D451A" w:rsidRDefault="001D451A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DF601F" w:rsidRPr="001D451A" w:rsidRDefault="00DF601F" w:rsidP="00DF601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 xml:space="preserve">APM 332 – Range Elevation for Temporary Faculty – Examination of redlined version of APM 332 – </w:t>
      </w:r>
    </w:p>
    <w:p w:rsidR="00DF601F" w:rsidRPr="001D451A" w:rsidRDefault="00C45FB1" w:rsidP="00DF601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 xml:space="preserve">J. Moore </w:t>
      </w:r>
      <w:r w:rsidR="00675FC3" w:rsidRPr="001D451A">
        <w:rPr>
          <w:rFonts w:ascii="Bookman Old Style" w:hAnsi="Bookman Old Style"/>
          <w:color w:val="000000"/>
          <w:szCs w:val="24"/>
        </w:rPr>
        <w:t>will make additions pertaining to librarians before next meeting in Fall 2017 - postponed</w:t>
      </w:r>
    </w:p>
    <w:p w:rsidR="00DF601F" w:rsidRPr="001D451A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F324E" w:rsidRPr="001D451A" w:rsidRDefault="004F273E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 xml:space="preserve">APM 357 – Update on modification progress – update from B. Barrett to be scheduled </w:t>
      </w:r>
      <w:r w:rsidR="003110B2" w:rsidRPr="001D451A">
        <w:rPr>
          <w:rFonts w:ascii="Bookman Old Style" w:hAnsi="Bookman Old Style"/>
          <w:color w:val="000000"/>
          <w:szCs w:val="24"/>
        </w:rPr>
        <w:t>–</w:t>
      </w:r>
      <w:r w:rsidRPr="001D451A">
        <w:rPr>
          <w:rFonts w:ascii="Bookman Old Style" w:hAnsi="Bookman Old Style"/>
          <w:color w:val="000000"/>
          <w:szCs w:val="24"/>
        </w:rPr>
        <w:t xml:space="preserve"> postponed</w:t>
      </w:r>
    </w:p>
    <w:p w:rsidR="006F324E" w:rsidRPr="001D451A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F324E" w:rsidRPr="001D451A" w:rsidRDefault="006F324E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APM 303 – HR2004-18 :These guidelines are NOT Executive Orders, however they are being treated as such. Further study is required to be sure there is no conflict with the CBA</w:t>
      </w:r>
    </w:p>
    <w:p w:rsidR="006F324E" w:rsidRPr="001D451A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DF601F" w:rsidRPr="001D451A" w:rsidRDefault="00DF601F" w:rsidP="00DF601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44B36" w:rsidRPr="001D451A" w:rsidRDefault="00144B36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1D451A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1D451A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1D451A">
        <w:rPr>
          <w:rFonts w:ascii="Bookman Old Style" w:hAnsi="Bookman Old Style"/>
          <w:szCs w:val="24"/>
        </w:rPr>
        <w:t>Agenda for the meeting</w:t>
      </w:r>
      <w:r w:rsidR="00F803C4" w:rsidRPr="001D451A">
        <w:rPr>
          <w:rFonts w:ascii="Bookman Old Style" w:hAnsi="Bookman Old Style"/>
          <w:szCs w:val="24"/>
        </w:rPr>
        <w:t xml:space="preserve"> </w:t>
      </w:r>
      <w:r w:rsidR="006F324E" w:rsidRPr="001D451A">
        <w:rPr>
          <w:rFonts w:ascii="Bookman Old Style" w:hAnsi="Bookman Old Style"/>
          <w:szCs w:val="24"/>
        </w:rPr>
        <w:t>September 21</w:t>
      </w:r>
      <w:r w:rsidR="00310A9F" w:rsidRPr="001D451A">
        <w:rPr>
          <w:rFonts w:ascii="Bookman Old Style" w:hAnsi="Bookman Old Style"/>
          <w:szCs w:val="24"/>
        </w:rPr>
        <w:t>, 201</w:t>
      </w:r>
      <w:r w:rsidR="0024521F" w:rsidRPr="001D451A">
        <w:rPr>
          <w:rFonts w:ascii="Bookman Old Style" w:hAnsi="Bookman Old Style"/>
          <w:szCs w:val="24"/>
        </w:rPr>
        <w:t>7</w:t>
      </w:r>
      <w:r w:rsidRPr="001D451A">
        <w:rPr>
          <w:rFonts w:ascii="Bookman Old Style" w:hAnsi="Bookman Old Style"/>
          <w:szCs w:val="24"/>
        </w:rPr>
        <w:t xml:space="preserve">, </w:t>
      </w:r>
      <w:r w:rsidRPr="001D451A">
        <w:rPr>
          <w:rFonts w:ascii="Bookman Old Style" w:hAnsi="Bookman Old Style"/>
          <w:szCs w:val="24"/>
          <w:highlight w:val="yellow"/>
        </w:rPr>
        <w:t xml:space="preserve">Meeting in </w:t>
      </w:r>
      <w:r w:rsidR="00850E4A" w:rsidRPr="001D451A">
        <w:rPr>
          <w:rFonts w:ascii="Bookman Old Style" w:hAnsi="Bookman Old Style"/>
          <w:szCs w:val="24"/>
          <w:highlight w:val="yellow"/>
        </w:rPr>
        <w:t xml:space="preserve">HML </w:t>
      </w:r>
      <w:r w:rsidR="00413940" w:rsidRPr="001D451A">
        <w:rPr>
          <w:rFonts w:ascii="Bookman Old Style" w:hAnsi="Bookman Old Style"/>
          <w:szCs w:val="24"/>
          <w:highlight w:val="yellow"/>
        </w:rPr>
        <w:t>1222</w:t>
      </w:r>
      <w:r w:rsidR="00675FC3" w:rsidRPr="001D451A">
        <w:rPr>
          <w:rFonts w:ascii="Bookman Old Style" w:hAnsi="Bookman Old Style"/>
          <w:szCs w:val="24"/>
        </w:rPr>
        <w:t xml:space="preserve"> </w:t>
      </w:r>
    </w:p>
    <w:p w:rsidR="002F35D6" w:rsidRPr="001D451A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Approval of the Agenda</w:t>
      </w:r>
      <w:r w:rsidR="007866F2" w:rsidRPr="001D451A">
        <w:rPr>
          <w:rFonts w:ascii="Bookman Old Style" w:hAnsi="Bookman Old Style"/>
          <w:color w:val="000000"/>
          <w:szCs w:val="24"/>
        </w:rPr>
        <w:t xml:space="preserve"> of </w:t>
      </w:r>
      <w:r w:rsidR="00BA22E1" w:rsidRPr="001D451A">
        <w:rPr>
          <w:rFonts w:ascii="Bookman Old Style" w:hAnsi="Bookman Old Style"/>
          <w:color w:val="000000"/>
          <w:szCs w:val="24"/>
        </w:rPr>
        <w:t>9</w:t>
      </w:r>
      <w:r w:rsidR="00811D52" w:rsidRPr="001D451A">
        <w:rPr>
          <w:rFonts w:ascii="Bookman Old Style" w:hAnsi="Bookman Old Style"/>
          <w:color w:val="000000"/>
          <w:szCs w:val="24"/>
        </w:rPr>
        <w:t>/</w:t>
      </w:r>
      <w:r w:rsidR="00BA22E1" w:rsidRPr="001D451A">
        <w:rPr>
          <w:rFonts w:ascii="Bookman Old Style" w:hAnsi="Bookman Old Style"/>
          <w:color w:val="000000"/>
          <w:szCs w:val="24"/>
        </w:rPr>
        <w:t>7</w:t>
      </w:r>
      <w:r w:rsidR="0024521F" w:rsidRPr="001D451A">
        <w:rPr>
          <w:rFonts w:ascii="Bookman Old Style" w:hAnsi="Bookman Old Style"/>
          <w:color w:val="000000"/>
          <w:szCs w:val="24"/>
        </w:rPr>
        <w:t>/17</w:t>
      </w:r>
    </w:p>
    <w:p w:rsidR="009740D7" w:rsidRPr="001D451A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1D451A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124DFD" w:rsidRPr="001D451A">
        <w:rPr>
          <w:rFonts w:ascii="Bookman Old Style" w:hAnsi="Bookman Old Style"/>
          <w:color w:val="000000"/>
          <w:szCs w:val="24"/>
        </w:rPr>
        <w:t>4</w:t>
      </w:r>
      <w:r w:rsidR="00356A44" w:rsidRPr="001D451A">
        <w:rPr>
          <w:rFonts w:ascii="Bookman Old Style" w:hAnsi="Bookman Old Style"/>
          <w:color w:val="000000"/>
          <w:szCs w:val="24"/>
        </w:rPr>
        <w:t>/</w:t>
      </w:r>
      <w:r w:rsidR="00124DFD" w:rsidRPr="001D451A">
        <w:rPr>
          <w:rFonts w:ascii="Bookman Old Style" w:hAnsi="Bookman Old Style"/>
          <w:color w:val="000000"/>
          <w:szCs w:val="24"/>
        </w:rPr>
        <w:t>27</w:t>
      </w:r>
      <w:r w:rsidR="00D47588" w:rsidRPr="001D451A">
        <w:rPr>
          <w:rFonts w:ascii="Bookman Old Style" w:hAnsi="Bookman Old Style"/>
          <w:color w:val="000000"/>
          <w:szCs w:val="24"/>
        </w:rPr>
        <w:t>/</w:t>
      </w:r>
      <w:r w:rsidR="003110B2" w:rsidRPr="001D451A">
        <w:rPr>
          <w:rFonts w:ascii="Bookman Old Style" w:hAnsi="Bookman Old Style"/>
          <w:color w:val="000000"/>
          <w:szCs w:val="24"/>
        </w:rPr>
        <w:t>17</w:t>
      </w:r>
    </w:p>
    <w:p w:rsidR="00A86BBD" w:rsidRPr="001D451A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1D451A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C</w:t>
      </w:r>
      <w:r w:rsidR="008E687A" w:rsidRPr="001D451A">
        <w:rPr>
          <w:rFonts w:ascii="Bookman Old Style" w:hAnsi="Bookman Old Style"/>
          <w:color w:val="000000"/>
          <w:szCs w:val="24"/>
        </w:rPr>
        <w:t>ommunications and Announcements</w:t>
      </w:r>
    </w:p>
    <w:p w:rsidR="00DF601F" w:rsidRPr="001D451A" w:rsidRDefault="00CD5684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APM 501 [Policy on the Administration of Sponsored Programs], 503 [Policy on Indirect Costs Recoveries and Allocations] and 505 [Interim Policy on Conflict of Interest in Grants and Contracts for Principal Investigators] were approved by Senate for President Approval</w:t>
      </w:r>
    </w:p>
    <w:p w:rsidR="00CD5684" w:rsidRPr="001D451A" w:rsidRDefault="00CD5684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124DFD" w:rsidRPr="001D451A" w:rsidRDefault="00124DFD" w:rsidP="00124DF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1D451A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New Business</w:t>
      </w:r>
      <w:r w:rsidR="00A970A0" w:rsidRPr="001D451A">
        <w:rPr>
          <w:rFonts w:ascii="Bookman Old Style" w:hAnsi="Bookman Old Style"/>
          <w:color w:val="000000"/>
          <w:szCs w:val="24"/>
        </w:rPr>
        <w:t xml:space="preserve"> </w:t>
      </w:r>
    </w:p>
    <w:p w:rsidR="00BA22E1" w:rsidRPr="001D451A" w:rsidRDefault="00BA22E1" w:rsidP="00BA22E1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Freedom of Speech</w:t>
      </w:r>
    </w:p>
    <w:p w:rsidR="00BA22E1" w:rsidRPr="001D451A" w:rsidRDefault="00BA22E1" w:rsidP="00BA22E1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Free Speech Areas</w:t>
      </w:r>
    </w:p>
    <w:p w:rsidR="00BA22E1" w:rsidRPr="001D451A" w:rsidRDefault="00BA22E1" w:rsidP="00BA22E1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Best Practices</w:t>
      </w:r>
    </w:p>
    <w:p w:rsidR="00BA22E1" w:rsidRPr="001D451A" w:rsidRDefault="00BA22E1" w:rsidP="00BA22E1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BA22E1" w:rsidRPr="001D451A" w:rsidRDefault="00BA22E1" w:rsidP="00BA22E1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Best Practices</w:t>
      </w:r>
    </w:p>
    <w:p w:rsidR="00A4439C" w:rsidRPr="001D451A" w:rsidRDefault="00A4439C" w:rsidP="00A4439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A813ED" w:rsidRPr="001D451A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1D451A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6F324E" w:rsidRPr="001D451A" w:rsidRDefault="006F324E" w:rsidP="006F324E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A813ED" w:rsidRPr="001D451A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420A2" w:rsidRPr="001D451A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1D451A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1D451A">
        <w:rPr>
          <w:rFonts w:ascii="Bookman Old Style" w:hAnsi="Bookman Old Style"/>
          <w:color w:val="000000"/>
          <w:szCs w:val="24"/>
        </w:rPr>
        <w:t>–</w:t>
      </w:r>
      <w:r w:rsidR="00313B12" w:rsidRPr="001D451A">
        <w:rPr>
          <w:rFonts w:ascii="Bookman Old Style" w:hAnsi="Bookman Old Style"/>
          <w:color w:val="000000"/>
          <w:szCs w:val="24"/>
        </w:rPr>
        <w:t xml:space="preserve"> discussion with B. Barrett. </w:t>
      </w:r>
    </w:p>
    <w:p w:rsidR="006F324E" w:rsidRPr="001D451A" w:rsidRDefault="006F324E" w:rsidP="006F324E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1D451A" w:rsidRDefault="006F324E" w:rsidP="000927A9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1D451A">
        <w:rPr>
          <w:rFonts w:ascii="Bookman Old Style" w:hAnsi="Bookman Old Style"/>
          <w:color w:val="000000"/>
          <w:szCs w:val="24"/>
        </w:rPr>
        <w:t>APM 303 – HR2004-18 :These guidelines are NOT Executive Orders, however they are being treated as such. Further study is required to be sure there is no conflict with the CBA</w:t>
      </w:r>
    </w:p>
    <w:sectPr w:rsidR="00C720E7" w:rsidRPr="001D451A" w:rsidSect="001D451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1A" w:rsidRDefault="001D451A" w:rsidP="001D451A">
      <w:r>
        <w:separator/>
      </w:r>
    </w:p>
  </w:endnote>
  <w:endnote w:type="continuationSeparator" w:id="0">
    <w:p w:rsidR="001D451A" w:rsidRDefault="001D451A" w:rsidP="001D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1A" w:rsidRDefault="001D451A" w:rsidP="001D451A">
      <w:r>
        <w:separator/>
      </w:r>
    </w:p>
  </w:footnote>
  <w:footnote w:type="continuationSeparator" w:id="0">
    <w:p w:rsidR="001D451A" w:rsidRDefault="001D451A" w:rsidP="001D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1A" w:rsidRDefault="001D451A">
    <w:pPr>
      <w:pStyle w:val="Header"/>
      <w:jc w:val="right"/>
    </w:pPr>
  </w:p>
  <w:p w:rsidR="001D451A" w:rsidRPr="001D451A" w:rsidRDefault="001D451A">
    <w:pPr>
      <w:pStyle w:val="Header"/>
      <w:jc w:val="right"/>
      <w:rPr>
        <w:rFonts w:ascii="Bookman Old Style" w:eastAsiaTheme="minorHAnsi" w:hAnsi="Bookman Old Style" w:cstheme="minorBidi"/>
        <w:sz w:val="22"/>
        <w:szCs w:val="22"/>
      </w:rPr>
    </w:pPr>
    <w:r w:rsidRPr="001D451A">
      <w:rPr>
        <w:rFonts w:ascii="Bookman Old Style" w:eastAsiaTheme="minorHAnsi" w:hAnsi="Bookman Old Style" w:cstheme="minorBidi"/>
        <w:sz w:val="22"/>
        <w:szCs w:val="22"/>
      </w:rPr>
      <w:t>Personnel Committee</w:t>
    </w:r>
  </w:p>
  <w:sdt>
    <w:sdtPr>
      <w:rPr>
        <w:rFonts w:ascii="Bookman Old Style" w:hAnsi="Bookman Old Style"/>
      </w:rPr>
      <w:id w:val="-1670864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451A" w:rsidRPr="001D451A" w:rsidRDefault="001D451A">
        <w:pPr>
          <w:pStyle w:val="Header"/>
          <w:jc w:val="right"/>
          <w:rPr>
            <w:rFonts w:ascii="Bookman Old Style" w:hAnsi="Bookman Old Style"/>
          </w:rPr>
        </w:pPr>
        <w:r w:rsidRPr="001D451A">
          <w:rPr>
            <w:rFonts w:ascii="Bookman Old Style" w:hAnsi="Bookman Old Style"/>
          </w:rPr>
          <w:t>September 7, 2017</w:t>
        </w:r>
      </w:p>
      <w:p w:rsidR="001D451A" w:rsidRDefault="001D451A">
        <w:pPr>
          <w:pStyle w:val="Header"/>
          <w:jc w:val="right"/>
        </w:pPr>
        <w:r w:rsidRPr="001D451A">
          <w:rPr>
            <w:rFonts w:ascii="Bookman Old Style" w:hAnsi="Bookman Old Style"/>
          </w:rPr>
          <w:t xml:space="preserve">Page </w:t>
        </w:r>
        <w:r w:rsidRPr="001D451A">
          <w:rPr>
            <w:rFonts w:ascii="Bookman Old Style" w:hAnsi="Bookman Old Style"/>
          </w:rPr>
          <w:fldChar w:fldCharType="begin"/>
        </w:r>
        <w:r w:rsidRPr="001D451A">
          <w:rPr>
            <w:rFonts w:ascii="Bookman Old Style" w:hAnsi="Bookman Old Style"/>
          </w:rPr>
          <w:instrText xml:space="preserve"> PAGE   \* MERGEFORMAT </w:instrText>
        </w:r>
        <w:r w:rsidRPr="001D451A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1D451A">
          <w:rPr>
            <w:rFonts w:ascii="Bookman Old Style" w:hAnsi="Bookman Old Style"/>
            <w:noProof/>
          </w:rPr>
          <w:fldChar w:fldCharType="end"/>
        </w:r>
      </w:p>
    </w:sdtContent>
  </w:sdt>
  <w:p w:rsidR="001D451A" w:rsidRDefault="001D4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471D"/>
    <w:rsid w:val="000932D2"/>
    <w:rsid w:val="000A5BCA"/>
    <w:rsid w:val="000B44D2"/>
    <w:rsid w:val="000C39B1"/>
    <w:rsid w:val="000C4EB9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62A6"/>
    <w:rsid w:val="00196FC2"/>
    <w:rsid w:val="001A6C27"/>
    <w:rsid w:val="001B2609"/>
    <w:rsid w:val="001B3397"/>
    <w:rsid w:val="001B61AF"/>
    <w:rsid w:val="001D451A"/>
    <w:rsid w:val="001D4712"/>
    <w:rsid w:val="001D5029"/>
    <w:rsid w:val="001D5742"/>
    <w:rsid w:val="002019DD"/>
    <w:rsid w:val="00205058"/>
    <w:rsid w:val="002209F7"/>
    <w:rsid w:val="00233E35"/>
    <w:rsid w:val="0024521F"/>
    <w:rsid w:val="002573D8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97114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13940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C3D2E"/>
    <w:rsid w:val="004D3897"/>
    <w:rsid w:val="004D5512"/>
    <w:rsid w:val="004E0B5D"/>
    <w:rsid w:val="004E4B3C"/>
    <w:rsid w:val="004F273E"/>
    <w:rsid w:val="00500863"/>
    <w:rsid w:val="00506FEE"/>
    <w:rsid w:val="005258A3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75FC3"/>
    <w:rsid w:val="00681DBC"/>
    <w:rsid w:val="00697A6D"/>
    <w:rsid w:val="006B2FD0"/>
    <w:rsid w:val="006B3833"/>
    <w:rsid w:val="006C592B"/>
    <w:rsid w:val="006C713E"/>
    <w:rsid w:val="006E0C2E"/>
    <w:rsid w:val="006E48A3"/>
    <w:rsid w:val="006F324E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7665F"/>
    <w:rsid w:val="00B86946"/>
    <w:rsid w:val="00B95FC6"/>
    <w:rsid w:val="00BA1FA6"/>
    <w:rsid w:val="00BA22E1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45FB1"/>
    <w:rsid w:val="00C52B72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D5684"/>
    <w:rsid w:val="00CE08E8"/>
    <w:rsid w:val="00CE4C4A"/>
    <w:rsid w:val="00CF630F"/>
    <w:rsid w:val="00D14B29"/>
    <w:rsid w:val="00D1648A"/>
    <w:rsid w:val="00D226D7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DF601F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A5960"/>
    <w:rsid w:val="00ED6074"/>
    <w:rsid w:val="00EF53A5"/>
    <w:rsid w:val="00F00C0F"/>
    <w:rsid w:val="00F0687A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2017-09-07T02:07:00Z</cp:lastPrinted>
  <dcterms:created xsi:type="dcterms:W3CDTF">2017-09-20T22:23:00Z</dcterms:created>
  <dcterms:modified xsi:type="dcterms:W3CDTF">2017-09-20T22:23:00Z</dcterms:modified>
</cp:coreProperties>
</file>