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64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Annual Assessment Report for 2018-2019 AY </w:t>
      </w:r>
    </w:p>
    <w:p w14:paraId="0000000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1" w:lineRule="auto"/>
        <w:ind w:left="731" w:right="691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completed on assessment activities carried out during the 2018-2019 AY will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 September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and must be e-mailed to the Director of Assessment, Dr. Melissa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(mjordine@mail.fresnostate.edu). </w:t>
      </w:r>
    </w:p>
    <w:p w14:paraId="0000000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7" w:lineRule="auto"/>
        <w:ind w:left="724" w:right="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detailed responses for each of the following questions within this word document.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 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insert an index or add formatting. Furt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hermore, only report on two or three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 learning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outcomes even if your external accreditor requires you to evaluate four or more  outcomes each year.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sure to explain or omit specialized or discipline-specific terms.  </w:t>
      </w:r>
    </w:p>
    <w:p w14:paraId="0000000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Department/Program: _Agricultural Business Degree __BS </w:t>
      </w:r>
    </w:p>
    <w:p w14:paraId="0000000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Coordinator: 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Asci </w:t>
      </w:r>
    </w:p>
    <w:p w14:paraId="0000000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left="1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Please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the learning outcomes you assessed this year. </w:t>
      </w:r>
    </w:p>
    <w:p w14:paraId="0000000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ind w:left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outcome assessed during the 2018-19 academic year was:  </w:t>
      </w:r>
    </w:p>
    <w:p w14:paraId="0000000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1802" w:right="636" w:hanging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Outcome 2.0*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Students will integrate fundamental agribusiness principles and/or  analytical techniques to identify benefit-cost decisions at all levels of agribusiness  and/or consumer activity, and make recommendations based on an understanding of  policy and the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gulatory environment. </w:t>
      </w:r>
    </w:p>
    <w:p w14:paraId="0000000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7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The outcome number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revised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Outcome 2.1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latest 2019 SOAP document. </w:t>
      </w:r>
    </w:p>
    <w:p w14:paraId="0000000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29" w:lineRule="auto"/>
        <w:ind w:left="998" w:right="816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performance on service assignments, and internship reports (including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self evaluation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will be evaluated using rubrics. Such information, when combined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  obtained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direct methods of assessment, will help to more fully evaluate succe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in  students’ participation to out of classroom activities. </w:t>
      </w:r>
    </w:p>
    <w:p w14:paraId="0000000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Courses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assessed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AGBS 170S – Advanced Agricultural Applications,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3-unit course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(Service assignment) </w:t>
      </w:r>
    </w:p>
    <w:p w14:paraId="0000000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30" w:lineRule="auto"/>
        <w:ind w:left="1172" w:right="468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Catalog Description: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methods applied to agricultural business in the areas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strategic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management. Data collection and analysis using statistics and other techniques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 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expected. Culminating activities may include commodity research analysis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price  foreca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development of a business plan, or case studies. A service-learning project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 expected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all students. </w:t>
      </w:r>
    </w:p>
    <w:p w14:paraId="0000000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AGBS 194 Agribusiness Internship,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3-unit course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(Self-evaluation) </w:t>
      </w:r>
    </w:p>
    <w:p w14:paraId="0000000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29" w:lineRule="auto"/>
        <w:ind w:left="1175" w:right="1325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Catalog Description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Emphasis on development of decision-making ability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  industrial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 integrated with basic principles acquired in the classroom.</w:t>
      </w:r>
    </w:p>
    <w:p w14:paraId="0000001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73" w:right="500" w:firstLine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goal of this learning outcome is that the graduates will utilize basic management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 marketing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finance concepts in order to comprehend and affect change in the private and  public sectors. </w:t>
      </w:r>
    </w:p>
    <w:p w14:paraId="0000001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9" w:lineRule="auto"/>
        <w:ind w:left="1085" w:right="5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assignment or survey did you use to assess the outcomes and what method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criteria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rubric) did you use to evaluate the assignment?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describe the assignment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 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criteria or rubric used to evaluate the assignment in detail and, if possible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include copies of the assignment and criteria/rubric at the end of this report.  </w:t>
      </w:r>
    </w:p>
    <w:p w14:paraId="0000001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AGBS 170S – fall 2018 &amp; spring 2019 (faculty - Dr. Annette Levi) </w:t>
      </w:r>
    </w:p>
    <w:p w14:paraId="0000001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993" w:right="449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AGBS 170S course requires the students (all are seniors) to dedicate at least 20 hours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service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-learning activities at a community-based organization (nonprofit).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survey  instrument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designed to measure progress in thirteen skills that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have used in  the service-learning project. (The survey instrument appears at the end of this report.)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  area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 that were measured included: oral and written communication skills, quantitative  reasoning, critical thinking and so forth.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of the thirteen skills, students were asked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rank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perceived level of abilities before and after participating in the service-learning  project. Students indicated their perceived level of skill using a Likert scale where 1 = poor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exce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llent. Students were required to fill out the service-learning evaluation form at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semester.  </w:t>
      </w:r>
    </w:p>
    <w:p w14:paraId="0000001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94" w:right="455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throughout the survey are directly related to the Department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Agricultural  Business’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Learning Outcomes (SLOs). Students learn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and applying these skills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 deemed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necessary for success in the service-learning venue. Other questions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  tool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included information regarding what courses (in the major and outside the major) were  useful in having a successful serv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ice- learning project.  </w:t>
      </w:r>
    </w:p>
    <w:p w14:paraId="0000001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993" w:right="520" w:firstLine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To assess the SLO of the service-learning component in AGBS 170S, the faculty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member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used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Department of Agricultural Business’ benchmark of 75%. Students were expected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score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 average of 4.5 out of 6 after the completion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of their service learning (on the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self reported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Likert scale of 1 = poor to 6 = excellent). The thirteen attributes and skills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attained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appear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on page two of the attached rubric.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1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AGBS 194 – fall 2018 &amp; spring 2019 (faculty -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Srinivasa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Konduru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1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994"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assessing outcome No. 2, the learning objectives agreement, internship reports 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self evaluation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students were used. A learning objectives agreement is formulated by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students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beginning of their internship period in consultation wit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their work supervisor.  Every student undergoing an internship has to formulate 3-4 learning objectives which are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accordance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knowledge and skills that they have acquired in their classrooms and  upon their potential job responsibilities. Onc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learning objectives are formulated,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 have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approved by the internship advisor of the department.  </w:t>
      </w:r>
    </w:p>
    <w:p w14:paraId="0000001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95" w:right="533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 the internship starts, every student has to report periodically to the advisor about 6-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 times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their internship period indicatin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the progress they are making towards fulfilling </w:t>
      </w:r>
    </w:p>
    <w:p w14:paraId="0000001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75" w:right="452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 objectives. In addition to this, an evaluation form is completed by all students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of their internship period. The goal of these two tools is to obtain general student  perceptions about their internship experience, usefulness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academic preparation in their  jobs, professionalism, communication skills, work ethic, skill set and job performance.  </w:t>
      </w:r>
    </w:p>
    <w:p w14:paraId="0000001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02" w:right="569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benchmark to assess the outcome 2.0 is that 75% of the students will score an average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3.75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5.0 at the end of their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ternship on the attached rubric (See Appendix 2).  </w:t>
      </w:r>
    </w:p>
    <w:p w14:paraId="0000001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7" w:lineRule="auto"/>
        <w:ind w:left="1444" w:right="731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What did you learn from your analysis of the data? Please include sample size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 many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were evaluated) and indicate how many students (number or percentage  instead of a median or mean) 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designated as proficient.  </w:t>
      </w:r>
    </w:p>
    <w:p w14:paraId="0000001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ind w:left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AGBS 170S – fall 2018 &amp; spring 2019 (faculty - Dr. Annette Levi) </w:t>
      </w:r>
    </w:p>
    <w:p w14:paraId="0000001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29" w:lineRule="auto"/>
        <w:ind w:left="995" w:right="58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course enrollment for fall 2018 was 60 students, and the course enrollment for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spring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2019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was 74, for a total of 134 students assessed. The percent change of self-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evaluated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improvement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 skills from before to after participating in service-learning activities for each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semester appear in rank order below: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1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61" w:lineRule="auto"/>
        <w:ind w:left="1122" w:right="12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Percent Change Before vs After </w:t>
      </w:r>
      <w:r>
        <w:rPr>
          <w:rFonts w:ascii="Times New Roman" w:eastAsia="Times New Roman" w:hAnsi="Times New Roman" w:cs="Times New Roman"/>
          <w:b/>
          <w:color w:val="000000"/>
        </w:rPr>
        <w:t>Service-Learning in Fall 2018 &amp; Spring 2019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Rank Attribute %</w:t>
      </w:r>
      <w:r>
        <w:rPr>
          <w:color w:val="000000"/>
          <w:sz w:val="14"/>
          <w:szCs w:val="14"/>
        </w:rPr>
        <w:t xml:space="preserve">△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Fall Rank Attribute %</w:t>
      </w:r>
      <w:r>
        <w:rPr>
          <w:color w:val="000000"/>
          <w:sz w:val="14"/>
          <w:szCs w:val="14"/>
        </w:rPr>
        <w:t xml:space="preserve">△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Spring  1 Time Management 13.57% 1 Time Management 16.35% 2 Business Knowledge 8.61% 2 Computer Application 15.60% 3 Production Ag. 7.18% 3 Oral Communication 15.17% 4 Ethical Awareness 6.17% 4 Written Communication 14.98% 5 Quantitative Reasoning 5.98% 5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Technical Equipment 12.33% 6 Oral Communication 5.60% 6 Business Knowledge 12.17% 7 Computer Application 5.48% 7 Quantitative Reasoning 11.81% 8 Written Communication 4.75% 8 Production Ag. 11.11% 9 Critical Thinking 4.61% 9 Ethical Awareness 10.35% 10 Glo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bal Awareness 4.56% 10 Work Ethic 9.42% 11 Technical Equipment 4.22% 11 Critical Thinking 9.20% 12 Work Ethic 3.83% 12 Bilingual 8.93% 13 Bilingual 1.28% 13 Global Awareness 7.78% </w:t>
      </w:r>
    </w:p>
    <w:p w14:paraId="0000001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995" w:right="56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percent change of improvement in skills from before to after participating in service learning activities using data for the academic year (aggregating both semesters’ data)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appear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table below in rank order: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2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43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Percent Change Before vs After Serv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ice </w:t>
      </w:r>
    </w:p>
    <w:p w14:paraId="0000002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406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Learning AY 18 /19</w:t>
      </w:r>
    </w:p>
    <w:p w14:paraId="0000002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246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Rank Attribute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%</w:t>
      </w:r>
      <w:proofErr w:type="gramEnd"/>
      <w:r>
        <w:rPr>
          <w:color w:val="000000"/>
          <w:sz w:val="13"/>
          <w:szCs w:val="13"/>
        </w:rPr>
        <w:t xml:space="preserve">△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AY 18/19 </w:t>
      </w:r>
    </w:p>
    <w:p w14:paraId="0000002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2427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Time Management 15.09% </w:t>
      </w:r>
    </w:p>
    <w:p w14:paraId="0000002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419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Computer Application 10.73% </w:t>
      </w:r>
    </w:p>
    <w:p w14:paraId="0000002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417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Oral Communication 10.69% </w:t>
      </w:r>
    </w:p>
    <w:p w14:paraId="0000002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419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Business Knowledge 10.54% </w:t>
      </w:r>
    </w:p>
    <w:p w14:paraId="0000002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421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5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Written Communication 10.18% </w:t>
      </w:r>
    </w:p>
    <w:p w14:paraId="0000002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421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Production Ag. 9.30% </w:t>
      </w:r>
    </w:p>
    <w:p w14:paraId="0000002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421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7 Quantitative Reasoning 9.01% </w:t>
      </w:r>
    </w:p>
    <w:p w14:paraId="0000002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421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8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Technical Equipment 8.51% </w:t>
      </w:r>
    </w:p>
    <w:p w14:paraId="0000002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4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9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Ethical Awareness 8.44% </w:t>
      </w:r>
    </w:p>
    <w:p w14:paraId="0000002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38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10 Critical Thinking 7.11% </w:t>
      </w:r>
    </w:p>
    <w:p w14:paraId="0000002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38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Work Ethic 6.84% </w:t>
      </w:r>
    </w:p>
    <w:p w14:paraId="0000002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238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Global Awareness 6.30% </w:t>
      </w:r>
    </w:p>
    <w:p w14:paraId="0000002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38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13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Bilingual 5.33% </w:t>
      </w:r>
    </w:p>
    <w:p w14:paraId="0000003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29" w:lineRule="auto"/>
        <w:ind w:left="1082" w:right="432" w:firstLine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 both semesters, Time Management was the attribute that students indicated that they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had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improved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most. Reported values in fall 2018 are consistently lower than those reported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spring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2019. A probable reason for this is that in fall 2018 two large student groups (17 of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60 students, 28%) indicated dissatisfaction (scored less than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.5 in average) with two service learning partners because of “disorganization” and “lack of communication.”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Those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organizations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were not asked to be service-learning partners in spring 2019. The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reported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levels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improvement from fall 2018 to spring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9 are significant. The service-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learning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partners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used for spring 2019 also indicated higher levels of student improvement.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3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ind w:left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AGBS 194 – fall 2018 &amp; spring 2019 (faculty -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Srinivasa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Konduru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3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29" w:lineRule="auto"/>
        <w:ind w:left="1081" w:right="56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643">
          <w:pgSz w:w="12240" w:h="15840"/>
          <w:pgMar w:top="1418" w:right="956" w:bottom="1574" w:left="719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The student performances did meet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expectations in the assessment for outcome No.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both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the semesters, more than 75 percent of the students have surpassed the benchmark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scores.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A score of 3.75 out of 5.0 by 75% of the students is set as a benchmark 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is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considered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to be satisfactory.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The performance of most of the students was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satisfactory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except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that of three students in Fall 2018, whose scores were below 3.75 out of 5.0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Criterion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Fall 2018 </w:t>
      </w:r>
    </w:p>
    <w:p w14:paraId="0000003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Percent surpassed (out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students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Spring 2019 </w:t>
      </w:r>
    </w:p>
    <w:p w14:paraId="0000003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70" w:right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3643">
          <w:type w:val="continuous"/>
          <w:pgSz w:w="12240" w:h="15840"/>
          <w:pgMar w:top="1418" w:right="1589" w:bottom="1574" w:left="5124" w:header="0" w:footer="720" w:gutter="0"/>
          <w:cols w:num="2" w:space="720" w:equalWidth="0">
            <w:col w:w="2780" w:space="0"/>
            <w:col w:w="278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Percent surpassed (out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Students)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Criterion 1 95% 100%  </w:t>
      </w:r>
    </w:p>
    <w:p w14:paraId="0000003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57" w:lineRule="auto"/>
        <w:ind w:left="1305" w:right="1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Criterion 2 86% 80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 Criterion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84% 90% </w:t>
      </w:r>
    </w:p>
    <w:p w14:paraId="0000003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What changes, if any, do you recommend based on the assessment data? </w:t>
      </w:r>
    </w:p>
    <w:p w14:paraId="0000003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40" w:lineRule="auto"/>
        <w:ind w:left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AGBS 170S – fall 2018 &amp; spring 2019 (faculty - Dr. Annette Levi) </w:t>
      </w:r>
    </w:p>
    <w:p w14:paraId="0000003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29" w:lineRule="auto"/>
        <w:ind w:left="993" w:right="429" w:firstLine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department is pleased with the self-assessed progress in the skills measured by the survey.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Changes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are not contemplated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at this time. However, it is important to remember that service learning projects are dependent on activities outside the classroom, with nonprofit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directors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supervisors calling the shots when students are on site. Changes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can be made to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improve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service-learning experience for students (in AGBS 170S). Listening to student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nonprofit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director concerns is a critical step when conducting a service-learning course.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Faculty must be willing to make adjustments regarding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1) targeting appropriate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nonprofit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projects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that build upon student skillsets, 2) maintaining student interest and commitment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projects, and 3) determining which service-learning partners should, and should not,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used in the future. Faculty mu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st never lose sight of the goal of improving student learning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preparing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better equipped professionals.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3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ind w:left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AGBS 194 – fall 2018 &amp; spring 2019 (faculty -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Srinivasa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Konduru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3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As a result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of these findings, we plan to do the following: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1356" w:right="622" w:hanging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lastRenderedPageBreak/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Reinforcing the importance of formulating learning objectives which are in tune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learning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happened in the class and potential job duties.  </w:t>
      </w:r>
    </w:p>
    <w:p w14:paraId="0000003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4" w:lineRule="auto"/>
        <w:ind w:left="1355" w:right="471" w:hanging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Reinforcing the importance of application of agribusiness concepts (that they have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learned  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class) in their job. Also, stressing the importance of communicating legibly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 through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report/memo that they have written at least once to identify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grammatical  or spelling errors.  </w:t>
      </w:r>
    </w:p>
    <w:p w14:paraId="0000004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65" w:lineRule="auto"/>
        <w:ind w:left="1355" w:right="560" w:hanging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would be interacting with the work-supervisors to request them to provide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challenging  opportunities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the students can apply the concepts that they learn in the class during  their jobs. </w:t>
      </w:r>
    </w:p>
    <w:p w14:paraId="0000004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448" w:right="6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If you recommend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any changes in your response to Question 4 in last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year’s  assessment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report, what progress have you made in implementing these changes? If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 did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recommend making any changes in last year’s report please write N/A as your  answer to this question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4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 w:line="240" w:lineRule="auto"/>
        <w:ind w:lef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N/A </w:t>
      </w:r>
    </w:p>
    <w:p w14:paraId="0000004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29" w:lineRule="auto"/>
        <w:ind w:left="1001" w:right="59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These courses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were assessed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for the first time for the student outcome 2.0. The report will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achieved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and the progress will be evaluated in the future.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ind w:lef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What assessment activities will you be conducting during the next academic year? </w:t>
      </w:r>
    </w:p>
    <w:p w14:paraId="0000004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40" w:lineRule="auto"/>
        <w:ind w:left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outcome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assessed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 2018-19 academic year is: </w:t>
      </w:r>
    </w:p>
    <w:p w14:paraId="0000004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7" w:lineRule="auto"/>
        <w:ind w:left="1804" w:right="544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Learning Outcome 1.1 (Knowledge)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Students will apply economic concepts,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  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statistical and quantitative analyses, to agribusiness and/or consumer issues and  interpret the results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4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Courses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assessed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4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29" w:lineRule="auto"/>
        <w:ind w:left="1444" w:right="1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Accounting and Finance Related Lower and Upper Division Core Courses: AGBS 31 Farm Accounting </w:t>
      </w:r>
    </w:p>
    <w:p w14:paraId="0000004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AGBS 32 Agribusiness Managerial Accounting </w:t>
      </w:r>
    </w:p>
    <w:p w14:paraId="0000004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AGBS 130 Agricultural Finance </w:t>
      </w:r>
    </w:p>
    <w:p w14:paraId="0000004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48" w:lineRule="auto"/>
        <w:ind w:left="721" w:right="498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knowledge on accounting and finance related lower and upper division core courses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 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evaluated using homework and exam results. Such information, when combined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  obtained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indirect assessment measures, will help assess success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students’ capacity in  applying one of the main economic concept (Accounting and Finance knowledge) to  agribusiness issues. </w:t>
      </w:r>
    </w:p>
    <w:p w14:paraId="0000004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What progress have you made on items from your last program review action plan? </w:t>
      </w:r>
    </w:p>
    <w:p w14:paraId="0000004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14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 Review of BS in Agricultural Business in October 2017:  </w:t>
      </w:r>
    </w:p>
    <w:p w14:paraId="0000004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ind w:left="1443" w:right="51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Areas of Improvement/Recommendations Made by External Committee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this a systematic assessment practice, to ensure consistency and sustainability. 2) Modify an existing course (For example, the capstone course, AGBS170S) to address  </w:t>
      </w:r>
    </w:p>
    <w:p w14:paraId="0000004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ind w:left="1808" w:right="1034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writing need and avoid the obvious resource strain a brand new course may  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ause. </w:t>
      </w:r>
    </w:p>
    <w:p w14:paraId="0000005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 Maintain syllabus uniformity across its courses.</w:t>
      </w:r>
    </w:p>
    <w:p w14:paraId="0000005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809" w:right="879" w:hanging="36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Encourage faculty to pursue curriculum related research and service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activities  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aligned with the Institute of Food and Agriculture (IFA)) that engage students in  their respective classes. </w:t>
      </w:r>
    </w:p>
    <w:p w14:paraId="0000005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783" w:right="721" w:hanging="3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Consider appropriate measures to control student enrollment growth 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maintain  program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integrity. </w:t>
      </w:r>
    </w:p>
    <w:p w14:paraId="0000005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9" w:lineRule="auto"/>
        <w:ind w:left="1804" w:right="967" w:hanging="35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Follow, document and prominently showcase the post-graduation career path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 students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properly tell the success story of the department. </w:t>
      </w:r>
    </w:p>
    <w:p w14:paraId="0000005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45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7) FERP faculty Spring 2018 position needs to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 filled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 a timely fashion. </w:t>
      </w:r>
    </w:p>
    <w:p w14:paraId="0000005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14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Progress Made by Department of AGBS since October 2017 </w:t>
      </w:r>
    </w:p>
    <w:p w14:paraId="0000005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8" w:lineRule="auto"/>
        <w:ind w:left="1803" w:right="442" w:hanging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Make this a systematic assessment practice, to ensure consistency and sustainability: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Agricultural Business Depart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 rigorously improve their systematic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approach 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assess the classes and its curriculum. The department revised its SOAP in 2019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make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changes in its curriculum utilizing some of the information from the  assessment practices. </w:t>
      </w:r>
    </w:p>
    <w:p w14:paraId="0000005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8" w:lineRule="auto"/>
        <w:ind w:left="1808" w:right="512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Modify an existing course (For example, the capstone course, AGBS170S) to address  the writing need and avoid the obvious resource strain a brand new course may  cause: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AGBS170S is restructured and the course is in the process of being approved  as AGBS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170SW course which will include writing component starting in Spring  2020 semester. </w:t>
      </w:r>
    </w:p>
    <w:p w14:paraId="0000005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8" w:lineRule="auto"/>
        <w:ind w:left="1802" w:right="58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 Maintain syllabus uniformity across its courses: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Efforts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being made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encourage all faculty to follow/use the syllabus templates on CFE’s website. The follow up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 planned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fall faculty retreat. </w:t>
      </w:r>
    </w:p>
    <w:p w14:paraId="0000005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806" w:right="612" w:hanging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Encourage faculty to pursue curriculum related research and service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activities  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aligned with the Institute of Food and Agriculture (IFA) and/or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farm 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UAL) enterprises) that engage students in their respe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ctive classes: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 learning  course actively engage with UAL and/or IFA. </w:t>
      </w:r>
    </w:p>
    <w:p w14:paraId="0000005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7" w:lineRule="auto"/>
        <w:ind w:left="1783" w:right="719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5. Consider appropriate measures to control student enrollment growth and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maintain  program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integrity: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Attempts to control student enrollment were made by increasing admission standards. A slight decline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observed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2018-2019 academic year.  However, the results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 not published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yet. </w:t>
      </w:r>
    </w:p>
    <w:p w14:paraId="0000005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8" w:lineRule="auto"/>
        <w:ind w:left="1802" w:right="446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 Follow, document and prominently showcase the post-graduation 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areer path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 students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properly tell the success story of the department: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Exit survey is  administered to the graduating students. Department will follow up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participants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 alumni survey after analyzing the results and creating a database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participants. </w:t>
      </w:r>
    </w:p>
    <w:p w14:paraId="0000005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8" w:lineRule="auto"/>
        <w:ind w:left="1800" w:right="506"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7. FERP faculty Spring 2018 position needs to be filled in a timely fashion: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 been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submitted by the department to the Dean’s office. Currently, a part time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lecturer  was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recruited to help in dealing with workload.</w:t>
      </w:r>
    </w:p>
    <w:p w14:paraId="0000005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 w:right="230" w:hanging="4"/>
        <w:rPr>
          <w:rFonts w:ascii="Calibri" w:eastAsia="Calibri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APPENDIX 1. STUDENT SERVICE-LEARNING EVALUATION FORM – AGBS 170S </w:t>
      </w:r>
      <w:r>
        <w:rPr>
          <w:rFonts w:ascii="Calibri" w:eastAsia="Calibri" w:hAnsi="Calibri" w:cs="Calibri"/>
          <w:i/>
          <w:color w:val="000000"/>
        </w:rPr>
        <w:t xml:space="preserve">The feedback you provide on this evaluation will be used for future improvements to the Department of </w:t>
      </w:r>
      <w:proofErr w:type="gramStart"/>
      <w:r>
        <w:rPr>
          <w:rFonts w:ascii="Calibri" w:eastAsia="Calibri" w:hAnsi="Calibri" w:cs="Calibri"/>
          <w:i/>
          <w:color w:val="000000"/>
        </w:rPr>
        <w:t>Agricultural  Business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Service-Learning Program. All student evaluations will be compiled</w:t>
      </w:r>
      <w:r>
        <w:rPr>
          <w:rFonts w:ascii="Calibri" w:eastAsia="Calibri" w:hAnsi="Calibri" w:cs="Calibri"/>
          <w:i/>
          <w:color w:val="000000"/>
        </w:rPr>
        <w:t xml:space="preserve"> and shared in a year-end report, </w:t>
      </w:r>
      <w:proofErr w:type="gramStart"/>
      <w:r>
        <w:rPr>
          <w:rFonts w:ascii="Calibri" w:eastAsia="Calibri" w:hAnsi="Calibri" w:cs="Calibri"/>
          <w:i/>
          <w:color w:val="000000"/>
        </w:rPr>
        <w:t>but  individual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evaluations will be kept confidential. </w:t>
      </w:r>
    </w:p>
    <w:p w14:paraId="0000005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STUDENT DEMOGRAPHIC INFORMATION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5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421" w:lineRule="auto"/>
        <w:ind w:left="5" w:right="1383" w:firstLine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Student Name: Last </w:t>
      </w:r>
      <w:r>
        <w:rPr>
          <w:rFonts w:ascii="Calibri" w:eastAsia="Calibri" w:hAnsi="Calibri" w:cs="Calibri"/>
          <w:color w:val="000000"/>
        </w:rPr>
        <w:t xml:space="preserve">__________________ </w:t>
      </w:r>
      <w:r>
        <w:rPr>
          <w:rFonts w:ascii="Calibri" w:eastAsia="Calibri" w:hAnsi="Calibri" w:cs="Calibri"/>
          <w:b/>
          <w:color w:val="000000"/>
        </w:rPr>
        <w:t>First: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ID#: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u w:val="single"/>
        </w:rPr>
        <w:t>_________________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When will you graduate? Month: Year: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Estimated CSUF GPA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0000006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163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Ethnicity </w:t>
      </w:r>
      <w:r>
        <w:rPr>
          <w:rFonts w:ascii="Calibri" w:eastAsia="Calibri" w:hAnsi="Calibri" w:cs="Calibri"/>
          <w:color w:val="000000"/>
        </w:rPr>
        <w:t xml:space="preserve">(Optional) </w:t>
      </w:r>
      <w:r>
        <w:rPr>
          <w:rFonts w:ascii="Calibri" w:eastAsia="Calibri" w:hAnsi="Calibri" w:cs="Calibri"/>
          <w:b/>
          <w:color w:val="000000"/>
        </w:rPr>
        <w:t xml:space="preserve">Age </w:t>
      </w:r>
      <w:r>
        <w:rPr>
          <w:rFonts w:ascii="Calibri" w:eastAsia="Calibri" w:hAnsi="Calibri" w:cs="Calibri"/>
          <w:i/>
          <w:color w:val="000000"/>
        </w:rPr>
        <w:t xml:space="preserve">(Optional) </w:t>
      </w:r>
    </w:p>
    <w:p w14:paraId="0000006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2" w:lineRule="auto"/>
        <w:ind w:left="1037" w:right="1233" w:hanging="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____African American ____Hispanic ____19 &amp; under ____30 - 34 ____American Indian ____White ____20 - 24 ____35+ ____Asian ____Other ____25 - 29 </w:t>
      </w:r>
    </w:p>
    <w:p w14:paraId="0000006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Gender (Optional): </w:t>
      </w:r>
      <w:r>
        <w:rPr>
          <w:rFonts w:ascii="Calibri" w:eastAsia="Calibri" w:hAnsi="Calibri" w:cs="Calibri"/>
          <w:color w:val="000000"/>
        </w:rPr>
        <w:t xml:space="preserve">____Male ____Female </w:t>
      </w:r>
    </w:p>
    <w:p w14:paraId="0000006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Career Area of Interest (List </w:t>
      </w:r>
      <w:proofErr w:type="gramStart"/>
      <w:r>
        <w:rPr>
          <w:rFonts w:ascii="Calibri" w:eastAsia="Calibri" w:hAnsi="Calibri" w:cs="Calibri"/>
          <w:b/>
          <w:color w:val="000000"/>
        </w:rPr>
        <w:t>one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or two): </w:t>
      </w:r>
    </w:p>
    <w:p w14:paraId="0000006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9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COMPANY/ORGANIZATION INFORMATION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6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Service-Learning Organization name</w:t>
      </w:r>
      <w:r>
        <w:rPr>
          <w:rFonts w:ascii="Calibri" w:eastAsia="Calibri" w:hAnsi="Calibri" w:cs="Calibri"/>
          <w:color w:val="000000"/>
        </w:rPr>
        <w:t xml:space="preserve">: ______________________________________________ </w:t>
      </w:r>
    </w:p>
    <w:p w14:paraId="0000006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THE SERVICE-LEARNING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6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rate the following on a scale of 1 to 6  </w:t>
      </w:r>
    </w:p>
    <w:p w14:paraId="0000006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435" w:lineRule="auto"/>
        <w:ind w:right="608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19"/>
          <w:szCs w:val="19"/>
        </w:rPr>
        <w:t xml:space="preserve">1 = Poor, 2 = Not Very Good, 3 = Fair, 4 = Good, 5 = Very Good, 6 = Excellent If not applicable, mark “NA” </w:t>
      </w:r>
      <w:r>
        <w:rPr>
          <w:rFonts w:ascii="Calibri" w:eastAsia="Calibri" w:hAnsi="Calibri" w:cs="Calibri"/>
          <w:color w:val="000000"/>
        </w:rPr>
        <w:t xml:space="preserve">_____ Service-learning project orientation was provided by the organization </w:t>
      </w:r>
    </w:p>
    <w:p w14:paraId="0000006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 Communication and feedback with the worksite supervisor </w:t>
      </w:r>
    </w:p>
    <w:p w14:paraId="0000006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 </w:t>
      </w:r>
      <w:proofErr w:type="gramStart"/>
      <w:r>
        <w:rPr>
          <w:rFonts w:ascii="Calibri" w:eastAsia="Calibri" w:hAnsi="Calibri" w:cs="Calibri"/>
          <w:color w:val="000000"/>
        </w:rPr>
        <w:t>Overall</w:t>
      </w:r>
      <w:proofErr w:type="gramEnd"/>
      <w:r>
        <w:rPr>
          <w:rFonts w:ascii="Calibri" w:eastAsia="Calibri" w:hAnsi="Calibri" w:cs="Calibri"/>
          <w:color w:val="000000"/>
        </w:rPr>
        <w:t xml:space="preserve"> service-learning supervision provided by the worksite supervisor </w:t>
      </w:r>
    </w:p>
    <w:p w14:paraId="0000006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 </w:t>
      </w:r>
      <w:proofErr w:type="gramStart"/>
      <w:r>
        <w:rPr>
          <w:rFonts w:ascii="Calibri" w:eastAsia="Calibri" w:hAnsi="Calibri" w:cs="Calibri"/>
          <w:color w:val="000000"/>
        </w:rPr>
        <w:t>The</w:t>
      </w:r>
      <w:proofErr w:type="gramEnd"/>
      <w:r>
        <w:rPr>
          <w:rFonts w:ascii="Calibri" w:eastAsia="Calibri" w:hAnsi="Calibri" w:cs="Calibri"/>
          <w:color w:val="000000"/>
        </w:rPr>
        <w:t xml:space="preserve"> physical work conditions of the service-learning site  </w:t>
      </w:r>
    </w:p>
    <w:p w14:paraId="0000006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 </w:t>
      </w:r>
      <w:proofErr w:type="gramStart"/>
      <w:r>
        <w:rPr>
          <w:rFonts w:ascii="Calibri" w:eastAsia="Calibri" w:hAnsi="Calibri" w:cs="Calibri"/>
          <w:color w:val="000000"/>
        </w:rPr>
        <w:t>The</w:t>
      </w:r>
      <w:proofErr w:type="gramEnd"/>
      <w:r>
        <w:rPr>
          <w:rFonts w:ascii="Calibri" w:eastAsia="Calibri" w:hAnsi="Calibri" w:cs="Calibri"/>
          <w:color w:val="000000"/>
        </w:rPr>
        <w:t xml:space="preserve"> overall learning value of the service-learning </w:t>
      </w:r>
    </w:p>
    <w:p w14:paraId="0000006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COURSEWORK APPLICATION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6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839" w:lineRule="auto"/>
        <w:ind w:left="5" w:right="12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AGBS courses (or equivalent) were ESPECIALLY useful in this service-learning project</w:t>
      </w:r>
      <w:r>
        <w:rPr>
          <w:rFonts w:ascii="Calibri" w:eastAsia="Calibri" w:hAnsi="Calibri" w:cs="Calibri"/>
          <w:color w:val="000000"/>
        </w:rPr>
        <w:t xml:space="preserve">? </w:t>
      </w:r>
      <w:r>
        <w:rPr>
          <w:rFonts w:ascii="Calibri" w:eastAsia="Calibri" w:hAnsi="Calibri" w:cs="Calibri"/>
          <w:b/>
          <w:color w:val="000000"/>
        </w:rPr>
        <w:t>What courses outside of your major were ESPECIALLY useful in this service-learning project</w:t>
      </w:r>
      <w:r>
        <w:rPr>
          <w:rFonts w:ascii="Calibri" w:eastAsia="Calibri" w:hAnsi="Calibri" w:cs="Calibri"/>
          <w:color w:val="000000"/>
        </w:rPr>
        <w:t xml:space="preserve">? </w:t>
      </w:r>
      <w:r>
        <w:rPr>
          <w:rFonts w:ascii="Calibri" w:eastAsia="Calibri" w:hAnsi="Calibri" w:cs="Calibri"/>
          <w:b/>
          <w:color w:val="000000"/>
        </w:rPr>
        <w:t xml:space="preserve">Were there </w:t>
      </w:r>
      <w:r>
        <w:rPr>
          <w:rFonts w:ascii="Calibri" w:eastAsia="Calibri" w:hAnsi="Calibri" w:cs="Calibri"/>
          <w:b/>
          <w:color w:val="000000"/>
        </w:rPr>
        <w:lastRenderedPageBreak/>
        <w:t xml:space="preserve">additional skills you felt you needed that you </w:t>
      </w:r>
      <w:proofErr w:type="gramStart"/>
      <w:r>
        <w:rPr>
          <w:rFonts w:ascii="Calibri" w:eastAsia="Calibri" w:hAnsi="Calibri" w:cs="Calibri"/>
          <w:b/>
          <w:color w:val="000000"/>
        </w:rPr>
        <w:t>didn’t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have for</w:t>
      </w:r>
      <w:r>
        <w:rPr>
          <w:rFonts w:ascii="Calibri" w:eastAsia="Calibri" w:hAnsi="Calibri" w:cs="Calibri"/>
          <w:b/>
          <w:color w:val="000000"/>
        </w:rPr>
        <w:t xml:space="preserve"> this service-learning project</w:t>
      </w:r>
      <w:r>
        <w:rPr>
          <w:rFonts w:ascii="Calibri" w:eastAsia="Calibri" w:hAnsi="Calibri" w:cs="Calibri"/>
          <w:color w:val="000000"/>
        </w:rPr>
        <w:t>?</w:t>
      </w:r>
    </w:p>
    <w:p w14:paraId="0000006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8" w:right="338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Is there anything the site supervisor or worksite could have done to make your service-learning project a </w:t>
      </w:r>
      <w:proofErr w:type="gramStart"/>
      <w:r>
        <w:rPr>
          <w:rFonts w:ascii="Calibri" w:eastAsia="Calibri" w:hAnsi="Calibri" w:cs="Calibri"/>
          <w:b/>
          <w:color w:val="000000"/>
        </w:rPr>
        <w:t>better  experience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? </w:t>
      </w:r>
    </w:p>
    <w:p w14:paraId="0000007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6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SERVICE-LEARNING OUTCOMES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7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8" w:right="209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Using the following scale how important do you believe the following skills/attributes were to the success of </w:t>
      </w:r>
      <w:proofErr w:type="gramStart"/>
      <w:r>
        <w:rPr>
          <w:rFonts w:ascii="Calibri" w:eastAsia="Calibri" w:hAnsi="Calibri" w:cs="Calibri"/>
          <w:b/>
          <w:color w:val="000000"/>
        </w:rPr>
        <w:t>this  service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-learning project: </w:t>
      </w:r>
    </w:p>
    <w:p w14:paraId="0000007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jc w:val="center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1 = Not Important At All, 2 = Not Very Important, 3 = Somewhat Important, 4 = Important, 5 = Very Important, 6 = 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 xml:space="preserve">Most Important </w:t>
      </w:r>
    </w:p>
    <w:p w14:paraId="0000007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 Written Communication Skills ____ Ethical Awareness </w:t>
      </w:r>
    </w:p>
    <w:p w14:paraId="0000007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 Oral Communication Skills ____ Global Awareness </w:t>
      </w:r>
    </w:p>
    <w:p w14:paraId="0000007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12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 Quantitative Reasoning ____ Integrated Knowledge of Business ____ Technical Equipment Usage ____ Critical Thinking </w:t>
      </w:r>
    </w:p>
    <w:p w14:paraId="0000007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 Computer Applications ____ Work Ethic  </w:t>
      </w:r>
    </w:p>
    <w:p w14:paraId="0000007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 Production Agriculture ____ Bilingual (Spanish or other language proficiency) </w:t>
      </w:r>
    </w:p>
    <w:p w14:paraId="0000007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5" w:lineRule="auto"/>
        <w:ind w:left="7" w:right="1100" w:firstLine="8"/>
        <w:rPr>
          <w:rFonts w:ascii="Calibri" w:eastAsia="Calibri" w:hAnsi="Calibri" w:cs="Calibri"/>
          <w:b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</w:rPr>
        <w:t>Using the following scale, please evaluate your level of skills</w:t>
      </w:r>
      <w:r>
        <w:rPr>
          <w:rFonts w:ascii="Calibri" w:eastAsia="Calibri" w:hAnsi="Calibri" w:cs="Calibri"/>
          <w:b/>
          <w:color w:val="008000"/>
        </w:rPr>
        <w:t>/</w:t>
      </w:r>
      <w:r>
        <w:rPr>
          <w:rFonts w:ascii="Calibri" w:eastAsia="Calibri" w:hAnsi="Calibri" w:cs="Calibri"/>
          <w:b/>
          <w:color w:val="000000"/>
        </w:rPr>
        <w:t xml:space="preserve">attributes when you (SL = service learning: </w:t>
      </w:r>
      <w:r>
        <w:rPr>
          <w:rFonts w:ascii="Calibri" w:eastAsia="Calibri" w:hAnsi="Calibri" w:cs="Calibri"/>
          <w:b/>
          <w:i/>
          <w:color w:val="000000"/>
          <w:sz w:val="19"/>
          <w:szCs w:val="19"/>
        </w:rPr>
        <w:t xml:space="preserve">1 = Poor, 2 = Not Very Good, 3 = Fair, 4 = Good, 5 = Very Good, 6 = Excellent </w:t>
      </w:r>
    </w:p>
    <w:p w14:paraId="0000007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50" w:lineRule="auto"/>
        <w:ind w:left="1037" w:right="664" w:hanging="89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000000"/>
          <w:sz w:val="46"/>
          <w:szCs w:val="46"/>
          <w:u w:val="single"/>
          <w:vertAlign w:val="subscript"/>
        </w:rPr>
        <w:t xml:space="preserve">Started </w:t>
      </w:r>
      <w:r>
        <w:rPr>
          <w:rFonts w:ascii="Calibri" w:eastAsia="Calibri" w:hAnsi="Calibri" w:cs="Calibri"/>
          <w:b/>
          <w:color w:val="000000"/>
          <w:sz w:val="36"/>
          <w:szCs w:val="36"/>
          <w:vertAlign w:val="subscript"/>
        </w:rPr>
        <w:t xml:space="preserve">your SL Project: </w:t>
      </w:r>
      <w:r>
        <w:rPr>
          <w:rFonts w:ascii="Calibri" w:eastAsia="Calibri" w:hAnsi="Calibri" w:cs="Calibri"/>
          <w:b/>
          <w:color w:val="000000"/>
          <w:sz w:val="36"/>
          <w:szCs w:val="36"/>
          <w:vertAlign w:val="superscript"/>
        </w:rPr>
        <w:t xml:space="preserve">Skill Areas: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Completed </w:t>
      </w:r>
      <w:r>
        <w:rPr>
          <w:rFonts w:ascii="Calibri" w:eastAsia="Calibri" w:hAnsi="Calibri" w:cs="Calibri"/>
          <w:b/>
          <w:color w:val="000000"/>
        </w:rPr>
        <w:t xml:space="preserve">your SL Project: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Written Communication Skills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1 2 3 4 5 6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Oral Communication Skills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1 2 3 4 5 6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Quantitative Reasoning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1 2 3 4 5 6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Technical Equipment Usage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1 2 3 4 5 6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Computer Applications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1 2 3 4 5 6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Production Agriculture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1 2 3 4 5 6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Integrating Knowledge of Business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1 2 3 4 5 6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1 2 3 4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Critical Thinking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1 2 3 4 5 6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Team Work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1 2 3 4 5 6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Motivation/Initiative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1 2 3 4 5 6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Work Ethic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1 2 3 4 5 6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Bilingual Proficiency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1 2 3 4 5 6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1 2 3 4 5 6 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 xml:space="preserve">Time Management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1 2 3 4 5 6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0000007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 you have any sugg</w:t>
      </w:r>
      <w:r>
        <w:rPr>
          <w:rFonts w:ascii="Calibri" w:eastAsia="Calibri" w:hAnsi="Calibri" w:cs="Calibri"/>
          <w:b/>
          <w:color w:val="000000"/>
        </w:rPr>
        <w:t xml:space="preserve">estions for improvement to service-learning process? </w:t>
      </w:r>
    </w:p>
    <w:p w14:paraId="0000007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4" w:line="240" w:lineRule="auto"/>
        <w:ind w:right="2358"/>
        <w:jc w:val="right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Thank you for your time and care in answering our questions!</w:t>
      </w:r>
    </w:p>
    <w:p w14:paraId="0000007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1" w:right="1113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APPENDIX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AGBS 194 Agribusiness Internship Self Evaluation Rubric and Part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Questionnaire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for Self-Assessment. </w:t>
      </w:r>
    </w:p>
    <w:p w14:paraId="0000007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7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Rubric for Assessing Outcome No.2 through Internships: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7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9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Criteria Grading Scale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7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036"/>
        <w:jc w:val="right"/>
        <w:rPr>
          <w:rFonts w:ascii="Times New Roman" w:eastAsia="Times New Roman" w:hAnsi="Times New Roman" w:cs="Times New Roman"/>
          <w:b/>
          <w:color w:val="000000"/>
        </w:rPr>
        <w:sectPr w:rsidR="00153643">
          <w:type w:val="continuous"/>
          <w:pgSz w:w="12240" w:h="15840"/>
          <w:pgMar w:top="1418" w:right="956" w:bottom="1574" w:left="719" w:header="0" w:footer="720" w:gutter="0"/>
          <w:cols w:space="720" w:equalWidth="0">
            <w:col w:w="10564" w:space="0"/>
          </w:cols>
        </w:sect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1 2 3 4 5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8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2" w:firstLine="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Formulation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of  the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Learning  </w:t>
      </w:r>
    </w:p>
    <w:p w14:paraId="0000008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Agreement  </w:t>
      </w:r>
    </w:p>
    <w:p w14:paraId="0000008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5" w:line="230" w:lineRule="auto"/>
        <w:ind w:left="3" w:right="15" w:hang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Fulfillment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of  objectives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of  </w:t>
      </w:r>
    </w:p>
    <w:p w14:paraId="0000008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internship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0000008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through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0000008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internship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0000008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reports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14:paraId="0000008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228" w:lineRule="auto"/>
        <w:ind w:left="3" w:right="15" w:hang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Fulfillment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of  objectives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of  </w:t>
      </w:r>
    </w:p>
    <w:p w14:paraId="0000008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3" w:right="211" w:hanging="1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internship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by  self-evaluation </w:t>
      </w:r>
    </w:p>
    <w:p w14:paraId="0000008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Poorly  </w:t>
      </w:r>
    </w:p>
    <w:p w14:paraId="0000008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06" w:right="256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formulated  learning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000008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306" w:right="251" w:firstLine="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agreement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Had to  </w:t>
      </w:r>
    </w:p>
    <w:p w14:paraId="0000008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308" w:right="275" w:hanging="5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redraft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 objectives.  </w:t>
      </w:r>
    </w:p>
    <w:p w14:paraId="0000008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0" w:line="229" w:lineRule="auto"/>
        <w:ind w:left="304" w:right="43" w:firstLine="1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Incomplete  fulfillment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 the  </w:t>
      </w:r>
    </w:p>
    <w:p w14:paraId="0000008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05" w:right="30" w:firstLine="2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objectives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Reports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lacks  many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000008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3" w:lineRule="auto"/>
        <w:ind w:left="304" w:right="201" w:firstLine="2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elements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guidelines. </w:t>
      </w:r>
      <w:r>
        <w:rPr>
          <w:rFonts w:ascii="Times New Roman" w:eastAsia="Times New Roman" w:hAnsi="Times New Roman" w:cs="Times New Roman"/>
          <w:color w:val="000000"/>
        </w:rPr>
        <w:t xml:space="preserve"> No  </w:t>
      </w:r>
    </w:p>
    <w:p w14:paraId="0000009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05" w:right="3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Improvement  in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level of  skills  </w:t>
      </w:r>
    </w:p>
    <w:p w14:paraId="0000009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/knowledge.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9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64" w:right="1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Needed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some  help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 </w:t>
      </w:r>
    </w:p>
    <w:p w14:paraId="0000009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165" w:right="321" w:firstLine="1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formulation  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be in  </w:t>
      </w:r>
    </w:p>
    <w:p w14:paraId="0000009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67" w:right="371" w:firstLine="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accordance  with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their  </w:t>
      </w:r>
    </w:p>
    <w:p w14:paraId="0000009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173" w:right="342" w:hanging="9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knowledge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 skill level  </w:t>
      </w:r>
    </w:p>
    <w:p w14:paraId="0000009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3" w:lineRule="auto"/>
        <w:ind w:left="147" w:right="217" w:firstLine="2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potential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job duties. </w:t>
      </w:r>
      <w:r>
        <w:rPr>
          <w:rFonts w:ascii="Times New Roman" w:eastAsia="Times New Roman" w:hAnsi="Times New Roman" w:cs="Times New Roman"/>
          <w:color w:val="000000"/>
        </w:rPr>
        <w:t xml:space="preserve"> Partially  </w:t>
      </w:r>
    </w:p>
    <w:p w14:paraId="0000009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left="166" w:right="17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fulfilled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 objectives.  Reports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lacks  many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000009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68" w:right="34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elements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 guidelines.  </w:t>
      </w:r>
    </w:p>
    <w:p w14:paraId="0000009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Minimal  </w:t>
      </w:r>
    </w:p>
    <w:p w14:paraId="0000009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66" w:right="17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Improvement  in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level of  </w:t>
      </w:r>
    </w:p>
    <w:p w14:paraId="0000009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7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skills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000009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/knowledge.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9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Fairly  </w:t>
      </w:r>
    </w:p>
    <w:p w14:paraId="0000009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7" w:right="309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formulated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 accordance  with their  </w:t>
      </w:r>
    </w:p>
    <w:p w14:paraId="0000009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24" w:right="266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knowledge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 skill level and  potential job  duties.  </w:t>
      </w:r>
    </w:p>
    <w:p w14:paraId="000000A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 w:line="240" w:lineRule="auto"/>
        <w:ind w:left="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Partially  </w:t>
      </w:r>
    </w:p>
    <w:p w14:paraId="000000A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6" w:right="468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fulfilled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 objectives.  Reports  </w:t>
      </w:r>
    </w:p>
    <w:p w14:paraId="000000A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34" w:right="273" w:hanging="6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followed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only  some  </w:t>
      </w:r>
    </w:p>
    <w:p w14:paraId="000000A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9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guidelines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00000A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26" w:right="316" w:firstLine="5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Somewhat  Improvement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in level of  </w:t>
      </w:r>
    </w:p>
    <w:p w14:paraId="000000A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skills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00000A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/knowledge.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A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Very well  </w:t>
      </w:r>
    </w:p>
    <w:p w14:paraId="000000A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358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formulated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 accordance  with their  </w:t>
      </w:r>
    </w:p>
    <w:p w14:paraId="000000A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315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knowledge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 skill level and  potential job  duties.  </w:t>
      </w:r>
    </w:p>
    <w:p w14:paraId="000000A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 w:line="229" w:lineRule="auto"/>
        <w:ind w:right="2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Comprehensive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fulfilled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the  objectives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00000A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Reports  </w:t>
      </w:r>
    </w:p>
    <w:p w14:paraId="000000A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322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followed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only  some  </w:t>
      </w:r>
    </w:p>
    <w:p w14:paraId="000000A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guidelines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00000AE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Fair  </w:t>
      </w:r>
    </w:p>
    <w:p w14:paraId="000000AF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5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Improvement  in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level of  </w:t>
      </w:r>
    </w:p>
    <w:p w14:paraId="000000B0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skills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00000B1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/knowledge.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B2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Excellent  </w:t>
      </w:r>
    </w:p>
    <w:p w14:paraId="000000B3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7" w:right="73" w:firstLine="1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formulation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 accordance with  their  </w:t>
      </w:r>
    </w:p>
    <w:p w14:paraId="000000B4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knowledge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 </w:t>
      </w:r>
    </w:p>
    <w:p w14:paraId="000000B5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5" w:right="274" w:firstLine="1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skill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level and  potential job  duties.  </w:t>
      </w:r>
    </w:p>
    <w:p w14:paraId="000000B6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29" w:lineRule="auto"/>
        <w:ind w:left="17" w:right="122" w:firstLine="3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Comprehensivel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 fulfilled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the  objectives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00000B7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Reports  </w:t>
      </w:r>
    </w:p>
    <w:p w14:paraId="000000B8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0" w:right="402" w:hanging="1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followed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 guidelines.  </w:t>
      </w:r>
    </w:p>
    <w:p w14:paraId="000000B9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4" w:line="240" w:lineRule="auto"/>
        <w:ind w:left="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Good  </w:t>
      </w:r>
    </w:p>
    <w:p w14:paraId="000000BA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" w:right="152" w:firstLine="2"/>
        <w:rPr>
          <w:rFonts w:ascii="Times New Roman" w:eastAsia="Times New Roman" w:hAnsi="Times New Roman" w:cs="Times New Roman"/>
          <w:color w:val="000000"/>
        </w:rPr>
        <w:sectPr w:rsidR="00153643">
          <w:type w:val="continuous"/>
          <w:pgSz w:w="12240" w:h="15840"/>
          <w:pgMar w:top="1418" w:right="1278" w:bottom="1574" w:left="1555" w:header="0" w:footer="720" w:gutter="0"/>
          <w:cols w:num="6" w:space="720" w:equalWidth="0">
            <w:col w:w="1580" w:space="0"/>
            <w:col w:w="1580" w:space="0"/>
            <w:col w:w="1580" w:space="0"/>
            <w:col w:w="1580" w:space="0"/>
            <w:col w:w="1580" w:space="0"/>
            <w:col w:w="158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Improvement in level of skills</w:t>
      </w:r>
      <w:proofErr w:type="gramStart"/>
      <w:r>
        <w:rPr>
          <w:rFonts w:ascii="Times New Roman" w:eastAsia="Times New Roman" w:hAnsi="Times New Roman" w:cs="Times New Roman"/>
          <w:color w:val="000000"/>
        </w:rPr>
        <w:t>/  knowledge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000000BB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5" w:line="240" w:lineRule="auto"/>
        <w:ind w:left="725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Information from Self Evaluation Questionnaire used for assessment: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BC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28" w:lineRule="auto"/>
        <w:ind w:left="722" w:right="1875" w:firstLine="2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Using the following scale, please evaluate your level of skills</w:t>
      </w:r>
      <w:r>
        <w:rPr>
          <w:rFonts w:ascii="Times New Roman" w:eastAsia="Times New Roman" w:hAnsi="Times New Roman" w:cs="Times New Roman"/>
          <w:b/>
          <w:color w:val="008000"/>
        </w:rPr>
        <w:t>/</w:t>
      </w:r>
      <w:r>
        <w:rPr>
          <w:rFonts w:ascii="Times New Roman" w:eastAsia="Times New Roman" w:hAnsi="Times New Roman" w:cs="Times New Roman"/>
          <w:b/>
          <w:color w:val="000000"/>
        </w:rPr>
        <w:t xml:space="preserve">attributes when you: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1 = Poor, 2 = Not Very Good, 3 = Fair, 4 = Good, 5 = Very Good, 6 = Excellent </w:t>
      </w:r>
    </w:p>
    <w:p w14:paraId="000000BD" w14:textId="77777777" w:rsidR="00153643" w:rsidRDefault="00FB09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400" w:lineRule="auto"/>
        <w:ind w:left="841" w:right="866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Started </w:t>
      </w:r>
      <w:r>
        <w:rPr>
          <w:rFonts w:ascii="Times New Roman" w:eastAsia="Times New Roman" w:hAnsi="Times New Roman" w:cs="Times New Roman"/>
          <w:b/>
          <w:color w:val="000000"/>
        </w:rPr>
        <w:t xml:space="preserve">your internship: Skill Areas: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Completed </w:t>
      </w:r>
      <w:r>
        <w:rPr>
          <w:rFonts w:ascii="Times New Roman" w:eastAsia="Times New Roman" w:hAnsi="Times New Roman" w:cs="Times New Roman"/>
          <w:b/>
          <w:color w:val="000000"/>
        </w:rPr>
        <w:t xml:space="preserve">your internship: </w:t>
      </w:r>
      <w:r>
        <w:rPr>
          <w:rFonts w:ascii="Times New Roman" w:eastAsia="Times New Roman" w:hAnsi="Times New Roman" w:cs="Times New Roman"/>
          <w:color w:val="000000"/>
        </w:rPr>
        <w:t>1 2 3 4 5 6 Quantitative Re</w:t>
      </w:r>
      <w:r>
        <w:rPr>
          <w:rFonts w:ascii="Times New Roman" w:eastAsia="Times New Roman" w:hAnsi="Times New Roman" w:cs="Times New Roman"/>
          <w:color w:val="000000"/>
        </w:rPr>
        <w:t>asoning 1 2 3 4 5 6 1 2 3 4 5 6 Computer Applications 1 2 3 4 5 6 1 2 3 4 5 6 Production Agriculture 1 2 3 4 5 6 1 2 3 4 5 6 Integrating Knowledge of Business 1 2 3 4 5 6 1 2 3 4 5 6 Critical Thinking 1 2 3 4 5 6</w:t>
      </w:r>
      <w:proofErr w:type="gramEnd"/>
    </w:p>
    <w:sectPr w:rsidR="00153643">
      <w:type w:val="continuous"/>
      <w:pgSz w:w="12240" w:h="15840"/>
      <w:pgMar w:top="1418" w:right="956" w:bottom="1574" w:left="719" w:header="0" w:footer="720" w:gutter="0"/>
      <w:cols w:space="720" w:equalWidth="0">
        <w:col w:w="105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43"/>
    <w:rsid w:val="00153643"/>
    <w:rsid w:val="00FB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4FAA-17B7-4650-8C73-37BB8F8F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Fraleigh</dc:creator>
  <cp:lastModifiedBy>Doug Fraleigh</cp:lastModifiedBy>
  <cp:revision>2</cp:revision>
  <dcterms:created xsi:type="dcterms:W3CDTF">2020-11-01T17:50:00Z</dcterms:created>
  <dcterms:modified xsi:type="dcterms:W3CDTF">2020-11-01T17:50:00Z</dcterms:modified>
</cp:coreProperties>
</file>