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13" w:rsidRDefault="00706013">
      <w:pPr>
        <w:jc w:val="center"/>
        <w:rPr>
          <w:b/>
        </w:rPr>
      </w:pPr>
      <w:r>
        <w:rPr>
          <w:b/>
          <w:sz w:val="26"/>
        </w:rPr>
        <w:t xml:space="preserve">Inventory of Materials Submitted </w:t>
      </w:r>
      <w:r w:rsidR="0011333E">
        <w:rPr>
          <w:b/>
          <w:sz w:val="26"/>
        </w:rPr>
        <w:t xml:space="preserve">by Faculty Member </w:t>
      </w:r>
      <w:r>
        <w:rPr>
          <w:b/>
          <w:sz w:val="26"/>
        </w:rPr>
        <w:t xml:space="preserve">to </w:t>
      </w:r>
      <w:r w:rsidR="008C4737">
        <w:rPr>
          <w:b/>
          <w:sz w:val="26"/>
        </w:rPr>
        <w:t>WPAF</w:t>
      </w:r>
    </w:p>
    <w:p w:rsidR="00706013" w:rsidRDefault="00706013" w:rsidP="00B63323">
      <w:pPr>
        <w:spacing w:after="120"/>
        <w:jc w:val="center"/>
        <w:rPr>
          <w:b/>
          <w:u w:val="single"/>
        </w:rPr>
      </w:pPr>
      <w:bookmarkStart w:id="0" w:name="_GoBack"/>
      <w:bookmarkEnd w:id="0"/>
    </w:p>
    <w:p w:rsidR="00527FC7" w:rsidRDefault="00527FC7" w:rsidP="00527FC7">
      <w:pPr>
        <w:pStyle w:val="NormalWeb"/>
        <w:jc w:val="both"/>
      </w:pPr>
      <w:r w:rsidRPr="00E00872">
        <w:rPr>
          <w:b/>
        </w:rPr>
        <w:t>CBA 15.9</w:t>
      </w:r>
      <w:r>
        <w:t xml:space="preserve">      Materials for evaluation submitted by a faculty unit employee shall be deemed incorporated by reference in the Personnel Action File, but need not be physically placed in the file. </w:t>
      </w:r>
      <w:r w:rsidRPr="00527FC7">
        <w:rPr>
          <w:i/>
          <w:u w:val="single"/>
        </w:rPr>
        <w:t>An index of those materials shall be prepared by the faculty unit employee at the beginning of the cycle and submitted with the materials. That index shall be permanently placed in the Personnel Action File</w:t>
      </w:r>
      <w:r w:rsidR="00E00872">
        <w:rPr>
          <w:i/>
          <w:u w:val="single"/>
        </w:rPr>
        <w:t xml:space="preserve"> </w:t>
      </w:r>
      <w:r w:rsidRPr="00527FC7">
        <w:rPr>
          <w:i/>
          <w:u w:val="single"/>
        </w:rPr>
        <w:t>and appropriately updated to reflect any material added to the file during the course of the evaluation cycle.</w:t>
      </w:r>
      <w:r>
        <w:t xml:space="preserve"> Materials incorporated by reference in this manner shall be considered part of the Personnel Action File for the actions set forth in provision 15.12c of this Article. Indexed materials shall be returned to the faculty unit employee.</w:t>
      </w:r>
    </w:p>
    <w:p w:rsidR="00706013" w:rsidRPr="00B63323" w:rsidRDefault="00706013" w:rsidP="00B63323">
      <w:pPr>
        <w:tabs>
          <w:tab w:val="left" w:pos="8640"/>
        </w:tabs>
        <w:spacing w:before="120"/>
        <w:jc w:val="both"/>
        <w:rPr>
          <w:b/>
        </w:rPr>
      </w:pPr>
      <w:r w:rsidRPr="00B63323">
        <w:rPr>
          <w:b/>
        </w:rPr>
        <w:t xml:space="preserve">EACH ITEM PLACED IN THE </w:t>
      </w:r>
      <w:r w:rsidR="008C4737">
        <w:rPr>
          <w:b/>
        </w:rPr>
        <w:t>WPAF</w:t>
      </w:r>
      <w:r w:rsidRPr="00B63323">
        <w:rPr>
          <w:b/>
        </w:rPr>
        <w:t xml:space="preserve"> BY THE FACULTY MEMBER </w:t>
      </w:r>
      <w:r w:rsidR="00527FC7" w:rsidRPr="00B63323">
        <w:rPr>
          <w:b/>
        </w:rPr>
        <w:t xml:space="preserve">AND NOT ALREADY IN THE PERSONNEL </w:t>
      </w:r>
      <w:r w:rsidR="008C4737">
        <w:rPr>
          <w:b/>
        </w:rPr>
        <w:t xml:space="preserve">ACTION </w:t>
      </w:r>
      <w:r w:rsidR="00527FC7" w:rsidRPr="00B63323">
        <w:rPr>
          <w:b/>
        </w:rPr>
        <w:t xml:space="preserve">FILE </w:t>
      </w:r>
      <w:r w:rsidRPr="00B63323">
        <w:rPr>
          <w:b/>
        </w:rPr>
        <w:t xml:space="preserve">MUST BE ENTERED ON THE INVENTORY SHEET AND IDENTIFIED BY:  </w:t>
      </w:r>
    </w:p>
    <w:p w:rsidR="00706013" w:rsidRDefault="00706013" w:rsidP="00B63323">
      <w:pPr>
        <w:numPr>
          <w:ilvl w:val="0"/>
          <w:numId w:val="2"/>
        </w:numPr>
        <w:tabs>
          <w:tab w:val="left" w:pos="8640"/>
        </w:tabs>
        <w:spacing w:before="120"/>
      </w:pPr>
      <w:r>
        <w:t>Title of the document/material</w:t>
      </w:r>
    </w:p>
    <w:p w:rsidR="00706013" w:rsidRDefault="00706013" w:rsidP="00B63323">
      <w:pPr>
        <w:numPr>
          <w:ilvl w:val="0"/>
          <w:numId w:val="2"/>
        </w:numPr>
        <w:tabs>
          <w:tab w:val="left" w:pos="8640"/>
        </w:tabs>
      </w:pPr>
      <w:r>
        <w:t>Date of entry</w:t>
      </w:r>
    </w:p>
    <w:p w:rsidR="00706013" w:rsidRDefault="00706013" w:rsidP="00B63323">
      <w:pPr>
        <w:numPr>
          <w:ilvl w:val="0"/>
          <w:numId w:val="2"/>
        </w:numPr>
        <w:tabs>
          <w:tab w:val="left" w:pos="8640"/>
        </w:tabs>
      </w:pPr>
      <w:r>
        <w:t>Number of pages included in the material</w:t>
      </w:r>
    </w:p>
    <w:p w:rsidR="00706013" w:rsidRDefault="00706013">
      <w:pPr>
        <w:tabs>
          <w:tab w:val="left" w:pos="8640"/>
        </w:tabs>
      </w:pPr>
    </w:p>
    <w:p w:rsidR="00706013" w:rsidRPr="00B63323" w:rsidRDefault="00706013">
      <w:pPr>
        <w:tabs>
          <w:tab w:val="left" w:pos="8640"/>
        </w:tabs>
        <w:rPr>
          <w:b/>
        </w:rPr>
      </w:pPr>
      <w:r w:rsidRPr="00B63323">
        <w:rPr>
          <w:b/>
        </w:rPr>
        <w:t xml:space="preserve">ITEMS </w:t>
      </w:r>
      <w:r w:rsidRPr="003B48C8">
        <w:rPr>
          <w:b/>
          <w:u w:val="single"/>
        </w:rPr>
        <w:t>NOT</w:t>
      </w:r>
      <w:r w:rsidRPr="00B63323">
        <w:rPr>
          <w:b/>
        </w:rPr>
        <w:t xml:space="preserve"> TO BE INCLUDED IN THIS INVENTORY:</w:t>
      </w:r>
    </w:p>
    <w:p w:rsidR="00706013" w:rsidRDefault="00706013" w:rsidP="00B63323">
      <w:pPr>
        <w:numPr>
          <w:ilvl w:val="0"/>
          <w:numId w:val="1"/>
        </w:numPr>
        <w:tabs>
          <w:tab w:val="left" w:pos="8640"/>
        </w:tabs>
        <w:spacing w:before="120"/>
      </w:pPr>
      <w:r>
        <w:t>Material</w:t>
      </w:r>
      <w:r w:rsidR="003B48C8">
        <w:t>s</w:t>
      </w:r>
      <w:r>
        <w:t xml:space="preserve"> already in the Personnel </w:t>
      </w:r>
      <w:r w:rsidR="008C4737">
        <w:t xml:space="preserve">Action </w:t>
      </w:r>
      <w:r>
        <w:t>File</w:t>
      </w:r>
      <w:r w:rsidR="003B48C8">
        <w:t>,</w:t>
      </w:r>
      <w:r>
        <w:t xml:space="preserve"> such as summaries of student evaluations, </w:t>
      </w:r>
      <w:proofErr w:type="gramStart"/>
      <w:r>
        <w:t>peer</w:t>
      </w:r>
      <w:proofErr w:type="gramEnd"/>
      <w:r>
        <w:t xml:space="preserve"> evaluations, etc.</w:t>
      </w:r>
    </w:p>
    <w:p w:rsidR="00706013" w:rsidRDefault="00706013">
      <w:pPr>
        <w:tabs>
          <w:tab w:val="left" w:pos="8640"/>
        </w:tabs>
      </w:pPr>
    </w:p>
    <w:p w:rsidR="00706013" w:rsidRDefault="00706013">
      <w:pPr>
        <w:tabs>
          <w:tab w:val="left" w:pos="8640"/>
        </w:tabs>
      </w:pPr>
      <w:r>
        <w:t>For more information, please refer to Article 15.12 of the CBA.</w:t>
      </w:r>
    </w:p>
    <w:p w:rsidR="00B63323" w:rsidRDefault="00B63323">
      <w:pPr>
        <w:tabs>
          <w:tab w:val="left" w:pos="8640"/>
        </w:tabs>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2"/>
        <w:gridCol w:w="1388"/>
        <w:gridCol w:w="1200"/>
      </w:tblGrid>
      <w:tr w:rsidR="00B63323" w:rsidTr="00C740A7">
        <w:trPr>
          <w:tblHeader/>
        </w:trPr>
        <w:tc>
          <w:tcPr>
            <w:tcW w:w="6292" w:type="dxa"/>
          </w:tcPr>
          <w:p w:rsidR="00B63323" w:rsidRPr="00C740A7" w:rsidRDefault="00B63323" w:rsidP="00C740A7">
            <w:pPr>
              <w:tabs>
                <w:tab w:val="left" w:pos="8640"/>
              </w:tabs>
              <w:rPr>
                <w:b/>
              </w:rPr>
            </w:pPr>
          </w:p>
          <w:p w:rsidR="00B63323" w:rsidRPr="00C740A7" w:rsidRDefault="00AF46F3" w:rsidP="00C740A7">
            <w:pPr>
              <w:tabs>
                <w:tab w:val="left" w:pos="8640"/>
              </w:tabs>
              <w:rPr>
                <w:b/>
              </w:rPr>
            </w:pPr>
            <w:r w:rsidRPr="00C740A7">
              <w:rPr>
                <w:b/>
              </w:rPr>
              <w:t xml:space="preserve">                          </w:t>
            </w:r>
            <w:r w:rsidR="00B63323" w:rsidRPr="00C740A7">
              <w:rPr>
                <w:b/>
              </w:rPr>
              <w:t xml:space="preserve">DESCRIPTION OF ITEM  </w:t>
            </w:r>
          </w:p>
        </w:tc>
        <w:tc>
          <w:tcPr>
            <w:tcW w:w="1388" w:type="dxa"/>
          </w:tcPr>
          <w:p w:rsidR="00B63323" w:rsidRPr="00C740A7" w:rsidRDefault="00B63323" w:rsidP="00C740A7">
            <w:pPr>
              <w:tabs>
                <w:tab w:val="left" w:pos="8640"/>
              </w:tabs>
              <w:rPr>
                <w:b/>
              </w:rPr>
            </w:pPr>
            <w:r w:rsidRPr="00C740A7">
              <w:rPr>
                <w:b/>
              </w:rPr>
              <w:t xml:space="preserve">DATE </w:t>
            </w:r>
            <w:r w:rsidR="00AF46F3" w:rsidRPr="00C740A7">
              <w:rPr>
                <w:b/>
              </w:rPr>
              <w:t>O</w:t>
            </w:r>
            <w:r w:rsidRPr="00C740A7">
              <w:rPr>
                <w:b/>
              </w:rPr>
              <w:t>F</w:t>
            </w:r>
          </w:p>
          <w:p w:rsidR="00B63323" w:rsidRDefault="00B63323" w:rsidP="00C740A7">
            <w:pPr>
              <w:tabs>
                <w:tab w:val="left" w:pos="8640"/>
              </w:tabs>
            </w:pPr>
            <w:r w:rsidRPr="00C740A7">
              <w:rPr>
                <w:b/>
              </w:rPr>
              <w:t>ENTRY</w:t>
            </w:r>
          </w:p>
        </w:tc>
        <w:tc>
          <w:tcPr>
            <w:tcW w:w="1200" w:type="dxa"/>
          </w:tcPr>
          <w:p w:rsidR="00587421" w:rsidRPr="00C740A7" w:rsidRDefault="00587421" w:rsidP="00C740A7">
            <w:pPr>
              <w:tabs>
                <w:tab w:val="left" w:pos="8640"/>
              </w:tabs>
              <w:rPr>
                <w:b/>
              </w:rPr>
            </w:pPr>
            <w:r w:rsidRPr="00C740A7">
              <w:rPr>
                <w:b/>
              </w:rPr>
              <w:t>PAGE</w:t>
            </w:r>
          </w:p>
          <w:p w:rsidR="00587421" w:rsidRDefault="00587421" w:rsidP="00C740A7">
            <w:pPr>
              <w:tabs>
                <w:tab w:val="left" w:pos="8640"/>
              </w:tabs>
            </w:pPr>
            <w:r w:rsidRPr="00C740A7">
              <w:rPr>
                <w:b/>
              </w:rPr>
              <w:t>COUNT</w:t>
            </w: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B63323" w:rsidTr="00C740A7">
        <w:tc>
          <w:tcPr>
            <w:tcW w:w="6292" w:type="dxa"/>
          </w:tcPr>
          <w:p w:rsidR="00B63323" w:rsidRDefault="00B63323" w:rsidP="00C740A7">
            <w:pPr>
              <w:tabs>
                <w:tab w:val="left" w:pos="8640"/>
              </w:tabs>
            </w:pPr>
          </w:p>
        </w:tc>
        <w:tc>
          <w:tcPr>
            <w:tcW w:w="1388" w:type="dxa"/>
          </w:tcPr>
          <w:p w:rsidR="00B63323" w:rsidRDefault="00B63323" w:rsidP="00C740A7">
            <w:pPr>
              <w:tabs>
                <w:tab w:val="left" w:pos="8640"/>
              </w:tabs>
            </w:pPr>
          </w:p>
        </w:tc>
        <w:tc>
          <w:tcPr>
            <w:tcW w:w="1200" w:type="dxa"/>
          </w:tcPr>
          <w:p w:rsidR="00B63323" w:rsidRDefault="00B63323"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r w:rsidR="00587421" w:rsidTr="00C740A7">
        <w:tc>
          <w:tcPr>
            <w:tcW w:w="6292" w:type="dxa"/>
          </w:tcPr>
          <w:p w:rsidR="00587421" w:rsidRDefault="00587421" w:rsidP="00C740A7">
            <w:pPr>
              <w:tabs>
                <w:tab w:val="left" w:pos="8640"/>
              </w:tabs>
            </w:pPr>
          </w:p>
        </w:tc>
        <w:tc>
          <w:tcPr>
            <w:tcW w:w="1388" w:type="dxa"/>
          </w:tcPr>
          <w:p w:rsidR="00587421" w:rsidRDefault="00587421" w:rsidP="00C740A7">
            <w:pPr>
              <w:tabs>
                <w:tab w:val="left" w:pos="8640"/>
              </w:tabs>
            </w:pPr>
          </w:p>
        </w:tc>
        <w:tc>
          <w:tcPr>
            <w:tcW w:w="1200" w:type="dxa"/>
          </w:tcPr>
          <w:p w:rsidR="00587421" w:rsidRDefault="00587421" w:rsidP="00C740A7">
            <w:pPr>
              <w:tabs>
                <w:tab w:val="left" w:pos="8640"/>
              </w:tabs>
            </w:pPr>
          </w:p>
        </w:tc>
      </w:tr>
    </w:tbl>
    <w:p w:rsidR="00706013" w:rsidRDefault="00706013">
      <w:pPr>
        <w:tabs>
          <w:tab w:val="left" w:pos="8640"/>
        </w:tabs>
      </w:pPr>
    </w:p>
    <w:p w:rsidR="008C4737" w:rsidRDefault="008C4737">
      <w:pPr>
        <w:tabs>
          <w:tab w:val="left" w:pos="8640"/>
        </w:tabs>
      </w:pPr>
    </w:p>
    <w:sectPr w:rsidR="008C4737" w:rsidSect="00FD5B85">
      <w:footerReference w:type="default" r:id="rId8"/>
      <w:type w:val="continuous"/>
      <w:pgSz w:w="12240" w:h="15840"/>
      <w:pgMar w:top="1440" w:right="1600" w:bottom="1440" w:left="2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37" w:rsidRDefault="008C4737" w:rsidP="008C4737">
      <w:r>
        <w:separator/>
      </w:r>
    </w:p>
  </w:endnote>
  <w:endnote w:type="continuationSeparator" w:id="0">
    <w:p w:rsidR="008C4737" w:rsidRDefault="008C4737" w:rsidP="008C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37" w:rsidRDefault="008C4737" w:rsidP="008C4737">
    <w:pPr>
      <w:tabs>
        <w:tab w:val="left" w:pos="8640"/>
      </w:tabs>
    </w:pPr>
    <w:r>
      <w:rPr>
        <w:sz w:val="20"/>
      </w:rPr>
      <w:t>(Revised 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37" w:rsidRDefault="008C4737" w:rsidP="008C4737">
      <w:r>
        <w:separator/>
      </w:r>
    </w:p>
  </w:footnote>
  <w:footnote w:type="continuationSeparator" w:id="0">
    <w:p w:rsidR="008C4737" w:rsidRDefault="008C4737" w:rsidP="008C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61906"/>
    <w:multiLevelType w:val="hybridMultilevel"/>
    <w:tmpl w:val="5D560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9225C0"/>
    <w:multiLevelType w:val="hybridMultilevel"/>
    <w:tmpl w:val="F24E4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90D"/>
    <w:rsid w:val="000F6FBF"/>
    <w:rsid w:val="0011333E"/>
    <w:rsid w:val="00305950"/>
    <w:rsid w:val="003B48C8"/>
    <w:rsid w:val="00421A60"/>
    <w:rsid w:val="00527FC7"/>
    <w:rsid w:val="00587421"/>
    <w:rsid w:val="006033AB"/>
    <w:rsid w:val="00674CF4"/>
    <w:rsid w:val="00706013"/>
    <w:rsid w:val="008C4737"/>
    <w:rsid w:val="00AF46F3"/>
    <w:rsid w:val="00B63323"/>
    <w:rsid w:val="00C56AF5"/>
    <w:rsid w:val="00C740A7"/>
    <w:rsid w:val="00D12204"/>
    <w:rsid w:val="00E00872"/>
    <w:rsid w:val="00E6590D"/>
    <w:rsid w:val="00FD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7FC7"/>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rsid w:val="00B6332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C4737"/>
    <w:pPr>
      <w:tabs>
        <w:tab w:val="center" w:pos="4680"/>
        <w:tab w:val="right" w:pos="9360"/>
      </w:tabs>
    </w:pPr>
  </w:style>
  <w:style w:type="character" w:customStyle="1" w:styleId="HeaderChar">
    <w:name w:val="Header Char"/>
    <w:basedOn w:val="DefaultParagraphFont"/>
    <w:link w:val="Header"/>
    <w:rsid w:val="008C4737"/>
    <w:rPr>
      <w:rFonts w:ascii="Times" w:hAnsi="Times"/>
      <w:sz w:val="24"/>
    </w:rPr>
  </w:style>
  <w:style w:type="paragraph" w:styleId="Footer">
    <w:name w:val="footer"/>
    <w:basedOn w:val="Normal"/>
    <w:link w:val="FooterChar"/>
    <w:rsid w:val="008C4737"/>
    <w:pPr>
      <w:tabs>
        <w:tab w:val="center" w:pos="4680"/>
        <w:tab w:val="right" w:pos="9360"/>
      </w:tabs>
    </w:pPr>
  </w:style>
  <w:style w:type="character" w:customStyle="1" w:styleId="FooterChar">
    <w:name w:val="Footer Char"/>
    <w:basedOn w:val="DefaultParagraphFont"/>
    <w:link w:val="Footer"/>
    <w:rsid w:val="008C4737"/>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14840">
      <w:bodyDiv w:val="1"/>
      <w:marLeft w:val="0"/>
      <w:marRight w:val="0"/>
      <w:marTop w:val="0"/>
      <w:marBottom w:val="0"/>
      <w:divBdr>
        <w:top w:val="none" w:sz="0" w:space="0" w:color="auto"/>
        <w:left w:val="none" w:sz="0" w:space="0" w:color="auto"/>
        <w:bottom w:val="none" w:sz="0" w:space="0" w:color="auto"/>
        <w:right w:val="none" w:sz="0" w:space="0" w:color="auto"/>
      </w:divBdr>
      <w:divsChild>
        <w:div w:id="1647659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RTPInventory</vt:lpstr>
    </vt:vector>
  </TitlesOfParts>
  <Company>CSU Fresno</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RTPInventory</dc:title>
  <dc:subject/>
  <dc:creator>Microsoft Select Site License</dc:creator>
  <cp:keywords/>
  <cp:lastModifiedBy>Diane Volpp</cp:lastModifiedBy>
  <cp:revision>4</cp:revision>
  <dcterms:created xsi:type="dcterms:W3CDTF">2011-07-18T16:40:00Z</dcterms:created>
  <dcterms:modified xsi:type="dcterms:W3CDTF">2013-07-26T18:33:00Z</dcterms:modified>
</cp:coreProperties>
</file>